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4EA6F" w14:textId="0739FE7F" w:rsidR="008E188D" w:rsidRPr="008E188D" w:rsidRDefault="008E188D" w:rsidP="008E188D">
      <w:pPr>
        <w:spacing w:after="200" w:line="276" w:lineRule="auto"/>
        <w:jc w:val="both"/>
        <w:rPr>
          <w:rFonts w:ascii="Times New Roman" w:eastAsia="Calibri" w:hAnsi="Times New Roman" w:cs="Times New Roman"/>
          <w:b/>
          <w:bCs/>
          <w:sz w:val="24"/>
          <w:szCs w:val="24"/>
          <w:lang w:val="en-US"/>
        </w:rPr>
      </w:pPr>
      <w:r w:rsidRPr="008E188D">
        <w:rPr>
          <w:rFonts w:ascii="Times New Roman" w:eastAsia="Calibri" w:hAnsi="Times New Roman" w:cs="Times New Roman"/>
          <w:b/>
          <w:bCs/>
          <w:sz w:val="24"/>
          <w:szCs w:val="24"/>
          <w:lang w:val="bg-BG"/>
        </w:rPr>
        <w:t>ТЕРИТОРИАЛЕН ОБХВАТ И АНАЛИЗ НА ИКОНОМИЧЕСКОТО, СОЦИАЛНОТО И ЕКОЛОГИЧНОТО СЪСТОЯНИЕ, НУЖДИТЕ И ПОТЕНЦИАЛИТЕ ЗА РАЗВИТИЕ НА ОБЩИНА ХИТРИНО;</w:t>
      </w:r>
      <w:bookmarkStart w:id="0" w:name="bookmark27"/>
    </w:p>
    <w:p w14:paraId="5D529DA2" w14:textId="77777777" w:rsidR="008E188D" w:rsidRPr="008E188D" w:rsidRDefault="008E188D" w:rsidP="008E188D">
      <w:pPr>
        <w:autoSpaceDE w:val="0"/>
        <w:autoSpaceDN w:val="0"/>
        <w:adjustRightInd w:val="0"/>
        <w:spacing w:after="0" w:line="317" w:lineRule="exact"/>
        <w:ind w:right="3533"/>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2</w:t>
      </w:r>
      <w:bookmarkStart w:id="1" w:name="bookmark28"/>
      <w:bookmarkEnd w:id="0"/>
      <w:r w:rsidRPr="008E188D">
        <w:rPr>
          <w:rFonts w:ascii="Times New Roman" w:eastAsia="Times New Roman" w:hAnsi="Times New Roman" w:cs="Times New Roman"/>
          <w:b/>
          <w:bCs/>
          <w:sz w:val="20"/>
          <w:szCs w:val="20"/>
          <w:lang w:val="bg-BG" w:eastAsia="bg-BG"/>
        </w:rPr>
        <w:t>.</w:t>
      </w:r>
      <w:bookmarkEnd w:id="1"/>
      <w:r w:rsidRPr="008E188D">
        <w:rPr>
          <w:rFonts w:ascii="Times New Roman" w:eastAsia="Times New Roman" w:hAnsi="Times New Roman" w:cs="Times New Roman"/>
          <w:b/>
          <w:bCs/>
          <w:sz w:val="20"/>
          <w:szCs w:val="20"/>
          <w:lang w:val="bg-BG" w:eastAsia="bg-BG"/>
        </w:rPr>
        <w:t>1. ОБЩА ХАРАКТЕРИСТИКА НА ОБЩИНАТА 2.1.1.ПРИРОДОГЕОГРАФСКА ХАРАКТЕРИСТИКА</w:t>
      </w:r>
    </w:p>
    <w:p w14:paraId="45762C9D" w14:textId="77777777" w:rsidR="008E188D" w:rsidRPr="008E188D" w:rsidRDefault="008E188D" w:rsidP="008E188D">
      <w:pPr>
        <w:autoSpaceDE w:val="0"/>
        <w:autoSpaceDN w:val="0"/>
        <w:adjustRightInd w:val="0"/>
        <w:spacing w:before="192" w:after="0" w:line="240" w:lineRule="auto"/>
        <w:rPr>
          <w:rFonts w:ascii="Times New Roman" w:eastAsia="Times New Roman" w:hAnsi="Times New Roman" w:cs="Times New Roman"/>
          <w:b/>
          <w:bCs/>
          <w:i/>
          <w:iCs/>
          <w:sz w:val="24"/>
          <w:szCs w:val="24"/>
          <w:lang w:val="en-US" w:eastAsia="bg-BG"/>
        </w:rPr>
      </w:pPr>
      <w:bookmarkStart w:id="2" w:name="bookmark29"/>
      <w:r w:rsidRPr="008E188D">
        <w:rPr>
          <w:rFonts w:ascii="Times New Roman" w:eastAsia="Times New Roman" w:hAnsi="Times New Roman" w:cs="Times New Roman"/>
          <w:b/>
          <w:bCs/>
          <w:i/>
          <w:iCs/>
          <w:sz w:val="24"/>
          <w:szCs w:val="24"/>
          <w:lang w:val="bg-BG" w:eastAsia="bg-BG"/>
        </w:rPr>
        <w:t>Г</w:t>
      </w:r>
      <w:bookmarkEnd w:id="2"/>
      <w:r w:rsidRPr="008E188D">
        <w:rPr>
          <w:rFonts w:ascii="Times New Roman" w:eastAsia="Times New Roman" w:hAnsi="Times New Roman" w:cs="Times New Roman"/>
          <w:b/>
          <w:bCs/>
          <w:i/>
          <w:iCs/>
          <w:sz w:val="24"/>
          <w:szCs w:val="24"/>
          <w:lang w:val="bg-BG" w:eastAsia="bg-BG"/>
        </w:rPr>
        <w:t>еографско местоположение и достъпност</w:t>
      </w:r>
    </w:p>
    <w:p w14:paraId="619A57ED" w14:textId="77777777" w:rsidR="008E188D" w:rsidRPr="008E188D" w:rsidRDefault="008E188D" w:rsidP="008E188D">
      <w:pPr>
        <w:spacing w:after="120" w:line="240" w:lineRule="auto"/>
        <w:ind w:firstLine="708"/>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Община Хитрино е разположена в Севороизточната част на България и Лудогорието и се намира на около 20 км. северно от областния град Шумен. Хитрино е на разстояние от около 120 км от пристанищата Силистра, Русе и Варна, както и летищата Варна и Русе.</w:t>
      </w:r>
    </w:p>
    <w:p w14:paraId="792C1794" w14:textId="77777777" w:rsidR="008E188D" w:rsidRPr="008E188D" w:rsidRDefault="008E188D" w:rsidP="008E188D">
      <w:pPr>
        <w:spacing w:after="120" w:line="240" w:lineRule="auto"/>
        <w:jc w:val="both"/>
        <w:rPr>
          <w:rFonts w:ascii="Times New Roman" w:eastAsia="Times New Roman" w:hAnsi="Times New Roman" w:cs="Times New Roman"/>
          <w:sz w:val="24"/>
          <w:szCs w:val="24"/>
          <w:lang w:val="bg-BG"/>
        </w:rPr>
      </w:pPr>
      <w:r w:rsidRPr="008E188D">
        <w:rPr>
          <w:rFonts w:ascii="Times New Roman" w:eastAsia="Times New Roman" w:hAnsi="Times New Roman" w:cs="Times New Roman"/>
          <w:sz w:val="24"/>
          <w:szCs w:val="24"/>
          <w:lang w:val="ru-RU"/>
        </w:rPr>
        <w:t xml:space="preserve">През Община Хитрино преминават частично 2 пътя от Републиканската пътна мрежа на България с обща дължина 20,290 км- участък от 11 км от Републикански път   I -7 Силистра-Шумен-Ямбол </w:t>
      </w:r>
      <w:r w:rsidRPr="008E188D">
        <w:rPr>
          <w:rFonts w:ascii="Times New Roman" w:eastAsia="Times New Roman" w:hAnsi="Times New Roman" w:cs="Times New Roman"/>
          <w:sz w:val="24"/>
          <w:szCs w:val="24"/>
          <w:lang w:val="en-US"/>
        </w:rPr>
        <w:t>(</w:t>
      </w:r>
      <w:r w:rsidRPr="008E188D">
        <w:rPr>
          <w:rFonts w:ascii="Times New Roman" w:eastAsia="Times New Roman" w:hAnsi="Times New Roman" w:cs="Times New Roman"/>
          <w:sz w:val="24"/>
          <w:szCs w:val="24"/>
          <w:lang w:val="bg-BG"/>
        </w:rPr>
        <w:t xml:space="preserve">от км </w:t>
      </w:r>
      <w:r w:rsidRPr="008E188D">
        <w:rPr>
          <w:rFonts w:ascii="Times New Roman" w:eastAsia="Times New Roman" w:hAnsi="Times New Roman" w:cs="Times New Roman"/>
          <w:bCs/>
          <w:iCs/>
          <w:sz w:val="24"/>
          <w:szCs w:val="24"/>
          <w:lang w:val="en-US"/>
        </w:rPr>
        <w:t>93+000</w:t>
      </w:r>
      <w:r w:rsidRPr="008E188D">
        <w:rPr>
          <w:rFonts w:ascii="Times New Roman" w:eastAsia="Times New Roman" w:hAnsi="Times New Roman" w:cs="Times New Roman"/>
          <w:sz w:val="24"/>
          <w:szCs w:val="24"/>
          <w:lang w:val="bg-BG"/>
        </w:rPr>
        <w:t xml:space="preserve"> до км </w:t>
      </w:r>
      <w:r w:rsidRPr="008E188D">
        <w:rPr>
          <w:rFonts w:ascii="Times New Roman" w:eastAsia="Times New Roman" w:hAnsi="Times New Roman" w:cs="Times New Roman"/>
          <w:bCs/>
          <w:iCs/>
          <w:sz w:val="24"/>
          <w:szCs w:val="24"/>
          <w:lang w:val="en-US"/>
        </w:rPr>
        <w:t>104+000</w:t>
      </w:r>
      <w:r w:rsidRPr="008E188D">
        <w:rPr>
          <w:rFonts w:ascii="Times New Roman" w:eastAsia="Times New Roman" w:hAnsi="Times New Roman" w:cs="Times New Roman"/>
          <w:sz w:val="24"/>
          <w:szCs w:val="24"/>
          <w:lang w:val="en-US"/>
        </w:rPr>
        <w:t>)</w:t>
      </w:r>
      <w:r w:rsidRPr="008E188D">
        <w:rPr>
          <w:rFonts w:ascii="Times New Roman" w:eastAsia="Times New Roman" w:hAnsi="Times New Roman" w:cs="Times New Roman"/>
          <w:sz w:val="24"/>
          <w:szCs w:val="24"/>
          <w:lang w:val="bg-BG"/>
        </w:rPr>
        <w:t xml:space="preserve"> и участък от 9,290 км от републикански път </w:t>
      </w:r>
      <w:r w:rsidRPr="008E188D">
        <w:rPr>
          <w:rFonts w:ascii="Times New Roman" w:eastAsia="Times New Roman" w:hAnsi="Times New Roman" w:cs="Times New Roman"/>
          <w:bCs/>
          <w:iCs/>
          <w:sz w:val="24"/>
          <w:szCs w:val="24"/>
          <w:lang w:val="en-US"/>
        </w:rPr>
        <w:t>I -2 "Граница Румъния - Русе - Цар Калоян - о.п.Разград - о.п.Шумен - Девня – Варна</w:t>
      </w:r>
      <w:r w:rsidRPr="008E188D">
        <w:rPr>
          <w:rFonts w:ascii="Times New Roman" w:eastAsia="Times New Roman" w:hAnsi="Times New Roman" w:cs="Times New Roman"/>
          <w:bCs/>
          <w:iCs/>
          <w:sz w:val="24"/>
          <w:szCs w:val="24"/>
          <w:lang w:val="bg-BG"/>
        </w:rPr>
        <w:t xml:space="preserve"> </w:t>
      </w:r>
      <w:r w:rsidRPr="008E188D">
        <w:rPr>
          <w:rFonts w:ascii="Times New Roman" w:eastAsia="Times New Roman" w:hAnsi="Times New Roman" w:cs="Times New Roman"/>
          <w:bCs/>
          <w:iCs/>
          <w:sz w:val="24"/>
          <w:szCs w:val="24"/>
          <w:lang w:val="en-US"/>
        </w:rPr>
        <w:t>(</w:t>
      </w:r>
      <w:r w:rsidRPr="008E188D">
        <w:rPr>
          <w:rFonts w:ascii="Times New Roman" w:eastAsia="Times New Roman" w:hAnsi="Times New Roman" w:cs="Times New Roman"/>
          <w:bCs/>
          <w:iCs/>
          <w:sz w:val="24"/>
          <w:szCs w:val="24"/>
          <w:lang w:val="bg-BG"/>
        </w:rPr>
        <w:t xml:space="preserve">от км </w:t>
      </w:r>
      <w:r w:rsidRPr="008E188D">
        <w:rPr>
          <w:rFonts w:ascii="Times New Roman" w:eastAsia="Times New Roman" w:hAnsi="Times New Roman" w:cs="Times New Roman"/>
          <w:bCs/>
          <w:iCs/>
          <w:sz w:val="24"/>
          <w:szCs w:val="24"/>
          <w:lang w:val="en-US"/>
        </w:rPr>
        <w:t>93+500</w:t>
      </w:r>
      <w:r w:rsidRPr="008E188D">
        <w:rPr>
          <w:rFonts w:ascii="Times New Roman" w:eastAsia="Times New Roman" w:hAnsi="Times New Roman" w:cs="Times New Roman"/>
          <w:bCs/>
          <w:iCs/>
          <w:sz w:val="24"/>
          <w:szCs w:val="24"/>
          <w:lang w:val="bg-BG"/>
        </w:rPr>
        <w:t>до км</w:t>
      </w:r>
      <w:r w:rsidRPr="008E188D">
        <w:rPr>
          <w:rFonts w:ascii="Times New Roman" w:eastAsia="Times New Roman" w:hAnsi="Times New Roman" w:cs="Times New Roman"/>
          <w:bCs/>
          <w:iCs/>
          <w:sz w:val="24"/>
          <w:szCs w:val="24"/>
          <w:lang w:val="en-US"/>
        </w:rPr>
        <w:t>102+790)</w:t>
      </w:r>
      <w:r w:rsidRPr="008E188D">
        <w:rPr>
          <w:rFonts w:ascii="Times New Roman" w:eastAsia="Times New Roman" w:hAnsi="Times New Roman" w:cs="Times New Roman"/>
          <w:bCs/>
          <w:iCs/>
          <w:sz w:val="24"/>
          <w:szCs w:val="24"/>
          <w:lang w:val="bg-BG"/>
        </w:rPr>
        <w:t xml:space="preserve">през теритоията и минава и трети клас път </w:t>
      </w:r>
      <w:r w:rsidRPr="008E188D">
        <w:rPr>
          <w:rFonts w:ascii="Times New Roman" w:eastAsia="Times New Roman" w:hAnsi="Times New Roman" w:cs="Times New Roman"/>
          <w:bCs/>
          <w:iCs/>
          <w:sz w:val="24"/>
          <w:szCs w:val="24"/>
          <w:lang w:val="en-US"/>
        </w:rPr>
        <w:t>Ш-7004 -"(о.п.Дулово -о.п.Шумен) - Хитрино -Тимарево - Длъжко - Струйно(о.п.Разград - о.п.Шумен)"</w:t>
      </w:r>
      <w:r w:rsidRPr="008E188D">
        <w:rPr>
          <w:rFonts w:ascii="Times New Roman" w:eastAsia="Times New Roman" w:hAnsi="Times New Roman" w:cs="Times New Roman"/>
          <w:bCs/>
          <w:iCs/>
          <w:sz w:val="24"/>
          <w:szCs w:val="24"/>
          <w:lang w:val="bg-BG"/>
        </w:rPr>
        <w:t xml:space="preserve"> с обща дължина 9,150 км.</w:t>
      </w:r>
    </w:p>
    <w:p w14:paraId="5AB205CC" w14:textId="77777777" w:rsidR="00282C7A" w:rsidRDefault="008E188D" w:rsidP="00250B78">
      <w:pPr>
        <w:spacing w:after="120" w:line="240" w:lineRule="auto"/>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 xml:space="preserve">Хитрино е и железопътна гара на главната ЖП линия Варна - Русе. </w:t>
      </w:r>
      <w:proofErr w:type="gramStart"/>
      <w:r w:rsidRPr="008E188D">
        <w:rPr>
          <w:rFonts w:ascii="Times New Roman" w:eastAsia="Times New Roman" w:hAnsi="Times New Roman" w:cs="Times New Roman"/>
          <w:sz w:val="24"/>
          <w:szCs w:val="24"/>
          <w:lang w:val="ru-RU"/>
        </w:rPr>
        <w:t>В</w:t>
      </w:r>
      <w:proofErr w:type="gramEnd"/>
      <w:r w:rsidRPr="008E188D">
        <w:rPr>
          <w:rFonts w:ascii="Times New Roman" w:eastAsia="Times New Roman" w:hAnsi="Times New Roman" w:cs="Times New Roman"/>
          <w:sz w:val="24"/>
          <w:szCs w:val="24"/>
          <w:lang w:val="ru-RU"/>
        </w:rPr>
        <w:t xml:space="preserve"> непосредственна близост е автомагистрала „Хемус“, която е връзка между Варна и София.</w:t>
      </w:r>
    </w:p>
    <w:p w14:paraId="4C66AFE5" w14:textId="77777777" w:rsidR="00282C7A" w:rsidRDefault="00282C7A" w:rsidP="00250B78">
      <w:pPr>
        <w:spacing w:after="120" w:line="240" w:lineRule="auto"/>
        <w:rPr>
          <w:rFonts w:ascii="Times New Roman" w:eastAsia="Times New Roman" w:hAnsi="Times New Roman" w:cs="Times New Roman"/>
          <w:sz w:val="24"/>
          <w:szCs w:val="24"/>
          <w:lang w:val="ru-RU"/>
        </w:rPr>
      </w:pPr>
    </w:p>
    <w:p w14:paraId="2B918BF7" w14:textId="7A954AE2" w:rsidR="008E188D" w:rsidRPr="008E188D" w:rsidRDefault="008E188D" w:rsidP="00250B78">
      <w:pPr>
        <w:spacing w:after="120" w:line="240" w:lineRule="auto"/>
        <w:rPr>
          <w:rFonts w:ascii="Times New Roman" w:eastAsia="Times New Roman" w:hAnsi="Times New Roman" w:cs="Times New Roman"/>
          <w:sz w:val="24"/>
          <w:szCs w:val="24"/>
          <w:lang w:val="en-US"/>
        </w:rPr>
      </w:pPr>
      <w:bookmarkStart w:id="3" w:name="_GoBack"/>
      <w:bookmarkEnd w:id="3"/>
      <w:r w:rsidRPr="008E188D">
        <w:rPr>
          <w:rFonts w:ascii="Times New Roman" w:eastAsia="Times New Roman" w:hAnsi="Times New Roman" w:cs="Times New Roman"/>
          <w:b/>
          <w:bCs/>
          <w:i/>
          <w:iCs/>
          <w:noProof/>
          <w:sz w:val="16"/>
          <w:szCs w:val="16"/>
          <w:lang w:val="bg-BG" w:eastAsia="bg-BG"/>
        </w:rPr>
        <w:drawing>
          <wp:inline distT="0" distB="0" distL="0" distR="0" wp14:anchorId="3D924C68" wp14:editId="308A00C2">
            <wp:extent cx="4201925" cy="4598670"/>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6921" cy="4604138"/>
                    </a:xfrm>
                    <a:prstGeom prst="rect">
                      <a:avLst/>
                    </a:prstGeom>
                    <a:noFill/>
                    <a:ln>
                      <a:noFill/>
                    </a:ln>
                  </pic:spPr>
                </pic:pic>
              </a:graphicData>
            </a:graphic>
          </wp:inline>
        </w:drawing>
      </w:r>
    </w:p>
    <w:p w14:paraId="09B35EAC" w14:textId="77777777" w:rsidR="008E188D" w:rsidRPr="008E188D" w:rsidRDefault="008E188D" w:rsidP="008E188D">
      <w:pPr>
        <w:spacing w:after="120" w:line="240" w:lineRule="auto"/>
        <w:ind w:firstLine="708"/>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lastRenderedPageBreak/>
        <w:t>На север граничи с община Венец, на изток с общините Нови пазар и Каспичан, на юг с община Шумен, на запад с община Лозница и на северозапад и запад с община Самуил (Разградска област). В посочените граници заема площ от 288 кв. км, което е 8,2 % от площта на област Шумен и това я прави седма по големина в рамките на областта.</w:t>
      </w:r>
    </w:p>
    <w:p w14:paraId="41439B17" w14:textId="77777777" w:rsidR="008E188D" w:rsidRPr="008E188D" w:rsidRDefault="008E188D" w:rsidP="008E188D">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Община Хитрино е съставена от 21 броя населени места, от които: 2 големи села, 7 средни, 11 малки и 1 много малко. Общата площ на територията на Община Хитрино е 28889.74 ха. Площта на урбанизираните територии е 1305.94 ха, което е 4.52% от общата площ на общината. Село Хитрино няма земеделски земи, то се състои само от урбанизирана територия.</w:t>
      </w:r>
    </w:p>
    <w:p w14:paraId="59A19A72" w14:textId="77777777" w:rsidR="008E188D" w:rsidRPr="008E188D" w:rsidRDefault="008E188D" w:rsidP="008E188D">
      <w:pPr>
        <w:spacing w:after="120" w:line="240" w:lineRule="auto"/>
        <w:jc w:val="both"/>
        <w:rPr>
          <w:rFonts w:ascii="Times New Roman" w:eastAsia="Times New Roman" w:hAnsi="Times New Roman" w:cs="Times New Roman"/>
          <w:sz w:val="24"/>
          <w:szCs w:val="24"/>
          <w:lang w:val="ru-RU"/>
        </w:rPr>
      </w:pPr>
    </w:p>
    <w:p w14:paraId="27AEE022" w14:textId="738544EC" w:rsidR="008E188D" w:rsidRPr="008E188D" w:rsidRDefault="00282C7A" w:rsidP="008E188D">
      <w:pPr>
        <w:spacing w:after="120" w:line="240" w:lineRule="auto"/>
        <w:ind w:firstLine="348"/>
        <w:jc w:val="both"/>
        <w:rPr>
          <w:rFonts w:ascii="Times New Roman" w:eastAsia="Times New Roman" w:hAnsi="Times New Roman" w:cs="Times New Roman"/>
          <w:b/>
          <w:i/>
          <w:sz w:val="20"/>
          <w:szCs w:val="20"/>
          <w:lang w:val="ru-RU"/>
        </w:rPr>
      </w:pPr>
      <w:r>
        <w:rPr>
          <w:rFonts w:ascii="Times New Roman" w:eastAsia="Times New Roman" w:hAnsi="Times New Roman" w:cs="Times New Roman"/>
          <w:b/>
          <w:i/>
          <w:sz w:val="20"/>
          <w:szCs w:val="20"/>
          <w:lang w:val="ru-RU"/>
        </w:rPr>
        <w:t>Таблица</w:t>
      </w:r>
      <w:proofErr w:type="gramStart"/>
      <w:r>
        <w:rPr>
          <w:rFonts w:ascii="Times New Roman" w:eastAsia="Times New Roman" w:hAnsi="Times New Roman" w:cs="Times New Roman"/>
          <w:b/>
          <w:i/>
          <w:sz w:val="20"/>
          <w:szCs w:val="20"/>
          <w:lang w:val="ru-RU"/>
        </w:rPr>
        <w:t>:</w:t>
      </w:r>
      <w:r w:rsidR="008E188D" w:rsidRPr="008E188D">
        <w:rPr>
          <w:rFonts w:ascii="Times New Roman" w:eastAsia="Times New Roman" w:hAnsi="Times New Roman" w:cs="Times New Roman"/>
          <w:b/>
          <w:i/>
          <w:sz w:val="20"/>
          <w:szCs w:val="20"/>
          <w:lang w:val="ru-RU"/>
        </w:rPr>
        <w:t>С</w:t>
      </w:r>
      <w:proofErr w:type="gramEnd"/>
      <w:r w:rsidR="008E188D" w:rsidRPr="008E188D">
        <w:rPr>
          <w:rFonts w:ascii="Times New Roman" w:eastAsia="Times New Roman" w:hAnsi="Times New Roman" w:cs="Times New Roman"/>
          <w:b/>
          <w:i/>
          <w:sz w:val="20"/>
          <w:szCs w:val="20"/>
          <w:lang w:val="ru-RU"/>
        </w:rPr>
        <w:t>ъставни населении места на община Хитрино</w:t>
      </w:r>
    </w:p>
    <w:tbl>
      <w:tblPr>
        <w:tblStyle w:val="a8"/>
        <w:tblW w:w="9747" w:type="dxa"/>
        <w:jc w:val="center"/>
        <w:tblLayout w:type="fixed"/>
        <w:tblLook w:val="04A0" w:firstRow="1" w:lastRow="0" w:firstColumn="1" w:lastColumn="0" w:noHBand="0" w:noVBand="1"/>
      </w:tblPr>
      <w:tblGrid>
        <w:gridCol w:w="516"/>
        <w:gridCol w:w="2002"/>
        <w:gridCol w:w="1276"/>
        <w:gridCol w:w="1134"/>
        <w:gridCol w:w="1080"/>
        <w:gridCol w:w="1188"/>
        <w:gridCol w:w="1276"/>
        <w:gridCol w:w="1275"/>
      </w:tblGrid>
      <w:tr w:rsidR="008E188D" w:rsidRPr="008E188D" w14:paraId="70091079" w14:textId="77777777" w:rsidTr="008E188D">
        <w:trPr>
          <w:jc w:val="center"/>
        </w:trPr>
        <w:tc>
          <w:tcPr>
            <w:tcW w:w="516" w:type="dxa"/>
          </w:tcPr>
          <w:p w14:paraId="7AD92E39" w14:textId="77777777" w:rsidR="008E188D" w:rsidRPr="008E188D" w:rsidRDefault="008E188D" w:rsidP="008E188D">
            <w:pPr>
              <w:autoSpaceDE w:val="0"/>
              <w:autoSpaceDN w:val="0"/>
              <w:adjustRightInd w:val="0"/>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w:t>
            </w:r>
          </w:p>
          <w:p w14:paraId="78CF318C" w14:textId="77777777" w:rsidR="008E188D" w:rsidRPr="008E188D" w:rsidRDefault="008E188D" w:rsidP="008E188D">
            <w:pPr>
              <w:rPr>
                <w:rFonts w:ascii="Times New Roman" w:eastAsia="Calibri" w:hAnsi="Times New Roman" w:cs="Times New Roman"/>
                <w:sz w:val="20"/>
                <w:szCs w:val="20"/>
                <w:lang w:val="ru-RU"/>
              </w:rPr>
            </w:pPr>
          </w:p>
        </w:tc>
        <w:tc>
          <w:tcPr>
            <w:tcW w:w="2002" w:type="dxa"/>
          </w:tcPr>
          <w:p w14:paraId="3FACB6FA"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Наименование на населеното място</w:t>
            </w:r>
          </w:p>
        </w:tc>
        <w:tc>
          <w:tcPr>
            <w:tcW w:w="1276" w:type="dxa"/>
          </w:tcPr>
          <w:p w14:paraId="5FF47D0B" w14:textId="77777777" w:rsidR="008E188D" w:rsidRPr="008E188D" w:rsidRDefault="008E188D" w:rsidP="008E188D">
            <w:pPr>
              <w:autoSpaceDE w:val="0"/>
              <w:autoSpaceDN w:val="0"/>
              <w:adjustRightInd w:val="0"/>
              <w:spacing w:line="302" w:lineRule="exact"/>
              <w:jc w:val="center"/>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Население</w:t>
            </w:r>
          </w:p>
          <w:p w14:paraId="416E023C"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към 31.12.2019г.</w:t>
            </w:r>
          </w:p>
        </w:tc>
        <w:tc>
          <w:tcPr>
            <w:tcW w:w="1134" w:type="dxa"/>
          </w:tcPr>
          <w:p w14:paraId="34589F93"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 от общото население в общината</w:t>
            </w:r>
          </w:p>
        </w:tc>
        <w:tc>
          <w:tcPr>
            <w:tcW w:w="1080" w:type="dxa"/>
          </w:tcPr>
          <w:p w14:paraId="46EE93D5" w14:textId="77777777" w:rsidR="008E188D" w:rsidRPr="008E188D" w:rsidRDefault="008E188D" w:rsidP="008E188D">
            <w:pPr>
              <w:autoSpaceDE w:val="0"/>
              <w:autoSpaceDN w:val="0"/>
              <w:adjustRightInd w:val="0"/>
              <w:spacing w:line="302" w:lineRule="exact"/>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Площ на землище</w:t>
            </w:r>
          </w:p>
          <w:p w14:paraId="49AA2C84"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/ха/</w:t>
            </w:r>
          </w:p>
        </w:tc>
        <w:tc>
          <w:tcPr>
            <w:tcW w:w="1188" w:type="dxa"/>
          </w:tcPr>
          <w:p w14:paraId="207AB180" w14:textId="77777777" w:rsidR="008E188D" w:rsidRPr="008E188D" w:rsidRDefault="008E188D" w:rsidP="008E188D">
            <w:pPr>
              <w:autoSpaceDE w:val="0"/>
              <w:autoSpaceDN w:val="0"/>
              <w:adjustRightInd w:val="0"/>
              <w:jc w:val="center"/>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 от</w:t>
            </w:r>
          </w:p>
          <w:p w14:paraId="1DF84468"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общата площ на общи</w:t>
            </w:r>
            <w:r w:rsidRPr="008E188D">
              <w:rPr>
                <w:rFonts w:ascii="Times New Roman" w:eastAsia="Calibri" w:hAnsi="Times New Roman" w:cs="Times New Roman"/>
                <w:b/>
                <w:bCs/>
                <w:sz w:val="20"/>
                <w:szCs w:val="20"/>
                <w:lang w:val="ru-RU"/>
              </w:rPr>
              <w:softHyphen/>
              <w:t>ната</w:t>
            </w:r>
          </w:p>
        </w:tc>
        <w:tc>
          <w:tcPr>
            <w:tcW w:w="1276" w:type="dxa"/>
          </w:tcPr>
          <w:p w14:paraId="58651981"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Площ на населеното място /ха/</w:t>
            </w:r>
          </w:p>
        </w:tc>
        <w:tc>
          <w:tcPr>
            <w:tcW w:w="1275" w:type="dxa"/>
          </w:tcPr>
          <w:p w14:paraId="39904DE5"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b/>
                <w:bCs/>
                <w:sz w:val="20"/>
                <w:szCs w:val="20"/>
                <w:lang w:val="ru-RU"/>
              </w:rPr>
              <w:t>Площ на населеното място /ха/</w:t>
            </w:r>
          </w:p>
        </w:tc>
      </w:tr>
      <w:tr w:rsidR="008E188D" w:rsidRPr="008E188D" w14:paraId="6649E16C" w14:textId="77777777" w:rsidTr="008E188D">
        <w:trPr>
          <w:jc w:val="center"/>
        </w:trPr>
        <w:tc>
          <w:tcPr>
            <w:tcW w:w="516" w:type="dxa"/>
          </w:tcPr>
          <w:p w14:paraId="26C9DA56"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w:t>
            </w:r>
          </w:p>
        </w:tc>
        <w:tc>
          <w:tcPr>
            <w:tcW w:w="2002" w:type="dxa"/>
          </w:tcPr>
          <w:p w14:paraId="28C9C9C5"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Байково</w:t>
            </w:r>
          </w:p>
        </w:tc>
        <w:tc>
          <w:tcPr>
            <w:tcW w:w="1276" w:type="dxa"/>
          </w:tcPr>
          <w:p w14:paraId="604E4AB4"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186</w:t>
            </w:r>
          </w:p>
        </w:tc>
        <w:tc>
          <w:tcPr>
            <w:tcW w:w="1134" w:type="dxa"/>
          </w:tcPr>
          <w:p w14:paraId="3694C7D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2,70</w:t>
            </w:r>
          </w:p>
        </w:tc>
        <w:tc>
          <w:tcPr>
            <w:tcW w:w="1080" w:type="dxa"/>
          </w:tcPr>
          <w:p w14:paraId="04C24A09"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749.14</w:t>
            </w:r>
          </w:p>
        </w:tc>
        <w:tc>
          <w:tcPr>
            <w:tcW w:w="1188" w:type="dxa"/>
          </w:tcPr>
          <w:p w14:paraId="2C9EFC16"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2.59</w:t>
            </w:r>
          </w:p>
        </w:tc>
        <w:tc>
          <w:tcPr>
            <w:tcW w:w="1276" w:type="dxa"/>
          </w:tcPr>
          <w:p w14:paraId="6A399009"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40.85</w:t>
            </w:r>
          </w:p>
        </w:tc>
        <w:tc>
          <w:tcPr>
            <w:tcW w:w="1275" w:type="dxa"/>
          </w:tcPr>
          <w:p w14:paraId="3D57A46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3.13</w:t>
            </w:r>
          </w:p>
        </w:tc>
      </w:tr>
      <w:tr w:rsidR="008E188D" w:rsidRPr="008E188D" w14:paraId="3FB11E53" w14:textId="77777777" w:rsidTr="008E188D">
        <w:trPr>
          <w:jc w:val="center"/>
        </w:trPr>
        <w:tc>
          <w:tcPr>
            <w:tcW w:w="516" w:type="dxa"/>
          </w:tcPr>
          <w:p w14:paraId="3B59D150"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w:t>
            </w:r>
          </w:p>
        </w:tc>
        <w:tc>
          <w:tcPr>
            <w:tcW w:w="2002" w:type="dxa"/>
          </w:tcPr>
          <w:p w14:paraId="7FBFC52C"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Близнаци</w:t>
            </w:r>
          </w:p>
        </w:tc>
        <w:tc>
          <w:tcPr>
            <w:tcW w:w="1276" w:type="dxa"/>
          </w:tcPr>
          <w:p w14:paraId="7AFC2463"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199</w:t>
            </w:r>
          </w:p>
        </w:tc>
        <w:tc>
          <w:tcPr>
            <w:tcW w:w="1134" w:type="dxa"/>
          </w:tcPr>
          <w:p w14:paraId="360CF076"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2,89</w:t>
            </w:r>
          </w:p>
        </w:tc>
        <w:tc>
          <w:tcPr>
            <w:tcW w:w="1080" w:type="dxa"/>
          </w:tcPr>
          <w:p w14:paraId="2971BA82"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1575.52</w:t>
            </w:r>
          </w:p>
        </w:tc>
        <w:tc>
          <w:tcPr>
            <w:tcW w:w="1188" w:type="dxa"/>
          </w:tcPr>
          <w:p w14:paraId="0B0CC653"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5.45</w:t>
            </w:r>
          </w:p>
        </w:tc>
        <w:tc>
          <w:tcPr>
            <w:tcW w:w="1276" w:type="dxa"/>
          </w:tcPr>
          <w:p w14:paraId="0421215E"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49.63</w:t>
            </w:r>
          </w:p>
        </w:tc>
        <w:tc>
          <w:tcPr>
            <w:tcW w:w="1275" w:type="dxa"/>
          </w:tcPr>
          <w:p w14:paraId="0609C40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3.80</w:t>
            </w:r>
          </w:p>
        </w:tc>
      </w:tr>
      <w:tr w:rsidR="008E188D" w:rsidRPr="008E188D" w14:paraId="112A7740" w14:textId="77777777" w:rsidTr="008E188D">
        <w:trPr>
          <w:jc w:val="center"/>
        </w:trPr>
        <w:tc>
          <w:tcPr>
            <w:tcW w:w="516" w:type="dxa"/>
          </w:tcPr>
          <w:p w14:paraId="08E52654"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2002" w:type="dxa"/>
          </w:tcPr>
          <w:p w14:paraId="59FC25A1"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Висока поляна</w:t>
            </w:r>
          </w:p>
        </w:tc>
        <w:tc>
          <w:tcPr>
            <w:tcW w:w="1276" w:type="dxa"/>
          </w:tcPr>
          <w:p w14:paraId="393C6569"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245</w:t>
            </w:r>
          </w:p>
        </w:tc>
        <w:tc>
          <w:tcPr>
            <w:tcW w:w="1134" w:type="dxa"/>
          </w:tcPr>
          <w:p w14:paraId="5D0B3167"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3,56</w:t>
            </w:r>
          </w:p>
        </w:tc>
        <w:tc>
          <w:tcPr>
            <w:tcW w:w="1080" w:type="dxa"/>
          </w:tcPr>
          <w:p w14:paraId="11732878"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1088.63</w:t>
            </w:r>
          </w:p>
        </w:tc>
        <w:tc>
          <w:tcPr>
            <w:tcW w:w="1188" w:type="dxa"/>
          </w:tcPr>
          <w:p w14:paraId="09E4343A"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3.77</w:t>
            </w:r>
          </w:p>
        </w:tc>
        <w:tc>
          <w:tcPr>
            <w:tcW w:w="1276" w:type="dxa"/>
          </w:tcPr>
          <w:p w14:paraId="12B4442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46.50</w:t>
            </w:r>
          </w:p>
        </w:tc>
        <w:tc>
          <w:tcPr>
            <w:tcW w:w="1275" w:type="dxa"/>
          </w:tcPr>
          <w:p w14:paraId="28A65C2A"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3.56</w:t>
            </w:r>
          </w:p>
        </w:tc>
      </w:tr>
      <w:tr w:rsidR="008E188D" w:rsidRPr="008E188D" w14:paraId="22AA75DE" w14:textId="77777777" w:rsidTr="008E188D">
        <w:trPr>
          <w:jc w:val="center"/>
        </w:trPr>
        <w:tc>
          <w:tcPr>
            <w:tcW w:w="516" w:type="dxa"/>
          </w:tcPr>
          <w:p w14:paraId="252D8A60"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2002" w:type="dxa"/>
          </w:tcPr>
          <w:p w14:paraId="5F223A39"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Върбак</w:t>
            </w:r>
          </w:p>
        </w:tc>
        <w:tc>
          <w:tcPr>
            <w:tcW w:w="1276" w:type="dxa"/>
          </w:tcPr>
          <w:p w14:paraId="3F208322"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316</w:t>
            </w:r>
          </w:p>
        </w:tc>
        <w:tc>
          <w:tcPr>
            <w:tcW w:w="1134" w:type="dxa"/>
          </w:tcPr>
          <w:p w14:paraId="5D5394CE"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4,59</w:t>
            </w:r>
          </w:p>
        </w:tc>
        <w:tc>
          <w:tcPr>
            <w:tcW w:w="1080" w:type="dxa"/>
          </w:tcPr>
          <w:p w14:paraId="6A807A6D"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2815.11</w:t>
            </w:r>
          </w:p>
        </w:tc>
        <w:tc>
          <w:tcPr>
            <w:tcW w:w="1188" w:type="dxa"/>
          </w:tcPr>
          <w:p w14:paraId="5DE58E66"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9.74</w:t>
            </w:r>
          </w:p>
        </w:tc>
        <w:tc>
          <w:tcPr>
            <w:tcW w:w="1276" w:type="dxa"/>
          </w:tcPr>
          <w:p w14:paraId="4A94C0F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118.73</w:t>
            </w:r>
          </w:p>
        </w:tc>
        <w:tc>
          <w:tcPr>
            <w:tcW w:w="1275" w:type="dxa"/>
          </w:tcPr>
          <w:p w14:paraId="47BC6CE5"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9.09</w:t>
            </w:r>
          </w:p>
        </w:tc>
      </w:tr>
      <w:tr w:rsidR="008E188D" w:rsidRPr="008E188D" w14:paraId="7319EAE7" w14:textId="77777777" w:rsidTr="008E188D">
        <w:trPr>
          <w:jc w:val="center"/>
        </w:trPr>
        <w:tc>
          <w:tcPr>
            <w:tcW w:w="516" w:type="dxa"/>
          </w:tcPr>
          <w:p w14:paraId="007895FA"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w:t>
            </w:r>
          </w:p>
        </w:tc>
        <w:tc>
          <w:tcPr>
            <w:tcW w:w="2002" w:type="dxa"/>
          </w:tcPr>
          <w:p w14:paraId="2D1E4082"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с.Длъжко</w:t>
            </w:r>
          </w:p>
        </w:tc>
        <w:tc>
          <w:tcPr>
            <w:tcW w:w="1276" w:type="dxa"/>
          </w:tcPr>
          <w:p w14:paraId="7C9D86E7"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234</w:t>
            </w:r>
          </w:p>
        </w:tc>
        <w:tc>
          <w:tcPr>
            <w:tcW w:w="1134" w:type="dxa"/>
          </w:tcPr>
          <w:p w14:paraId="424D42CB"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3,40</w:t>
            </w:r>
          </w:p>
        </w:tc>
        <w:tc>
          <w:tcPr>
            <w:tcW w:w="1080" w:type="dxa"/>
          </w:tcPr>
          <w:p w14:paraId="29083326"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868.47</w:t>
            </w:r>
          </w:p>
        </w:tc>
        <w:tc>
          <w:tcPr>
            <w:tcW w:w="1188" w:type="dxa"/>
          </w:tcPr>
          <w:p w14:paraId="3A9F04A2"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3.01</w:t>
            </w:r>
          </w:p>
        </w:tc>
        <w:tc>
          <w:tcPr>
            <w:tcW w:w="1276" w:type="dxa"/>
          </w:tcPr>
          <w:p w14:paraId="01818DC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30.62</w:t>
            </w:r>
          </w:p>
        </w:tc>
        <w:tc>
          <w:tcPr>
            <w:tcW w:w="1275" w:type="dxa"/>
          </w:tcPr>
          <w:p w14:paraId="6229A7DE"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2.34</w:t>
            </w:r>
          </w:p>
        </w:tc>
      </w:tr>
      <w:tr w:rsidR="008E188D" w:rsidRPr="008E188D" w14:paraId="1FFA2EBD" w14:textId="77777777" w:rsidTr="008E188D">
        <w:trPr>
          <w:jc w:val="center"/>
        </w:trPr>
        <w:tc>
          <w:tcPr>
            <w:tcW w:w="516" w:type="dxa"/>
          </w:tcPr>
          <w:p w14:paraId="4455A3DE"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w:t>
            </w:r>
          </w:p>
        </w:tc>
        <w:tc>
          <w:tcPr>
            <w:tcW w:w="2002" w:type="dxa"/>
          </w:tcPr>
          <w:p w14:paraId="247C508B"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 xml:space="preserve">с. Добри Войниково        </w:t>
            </w:r>
          </w:p>
        </w:tc>
        <w:tc>
          <w:tcPr>
            <w:tcW w:w="1276" w:type="dxa"/>
          </w:tcPr>
          <w:p w14:paraId="502AB69E"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206</w:t>
            </w:r>
          </w:p>
        </w:tc>
        <w:tc>
          <w:tcPr>
            <w:tcW w:w="1134" w:type="dxa"/>
          </w:tcPr>
          <w:p w14:paraId="11ACA83D"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2,99</w:t>
            </w:r>
          </w:p>
        </w:tc>
        <w:tc>
          <w:tcPr>
            <w:tcW w:w="1080" w:type="dxa"/>
          </w:tcPr>
          <w:p w14:paraId="27BEE1A9"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 xml:space="preserve">1446.19       </w:t>
            </w:r>
          </w:p>
        </w:tc>
        <w:tc>
          <w:tcPr>
            <w:tcW w:w="1188" w:type="dxa"/>
          </w:tcPr>
          <w:p w14:paraId="60E3DE65"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5.01</w:t>
            </w:r>
          </w:p>
        </w:tc>
        <w:tc>
          <w:tcPr>
            <w:tcW w:w="1276" w:type="dxa"/>
          </w:tcPr>
          <w:p w14:paraId="20D7A5E8"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xml:space="preserve">       76.00                </w:t>
            </w:r>
          </w:p>
        </w:tc>
        <w:tc>
          <w:tcPr>
            <w:tcW w:w="1275" w:type="dxa"/>
          </w:tcPr>
          <w:p w14:paraId="0C046743"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5.82</w:t>
            </w:r>
          </w:p>
        </w:tc>
      </w:tr>
      <w:tr w:rsidR="008E188D" w:rsidRPr="008E188D" w14:paraId="4B0F7449" w14:textId="77777777" w:rsidTr="008E188D">
        <w:trPr>
          <w:jc w:val="center"/>
        </w:trPr>
        <w:tc>
          <w:tcPr>
            <w:tcW w:w="516" w:type="dxa"/>
          </w:tcPr>
          <w:p w14:paraId="5BDFC161"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2002" w:type="dxa"/>
          </w:tcPr>
          <w:p w14:paraId="320A9356"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с.Единаковци</w:t>
            </w:r>
          </w:p>
        </w:tc>
        <w:tc>
          <w:tcPr>
            <w:tcW w:w="1276" w:type="dxa"/>
          </w:tcPr>
          <w:p w14:paraId="5AC30FB3"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180</w:t>
            </w:r>
          </w:p>
        </w:tc>
        <w:tc>
          <w:tcPr>
            <w:tcW w:w="1134" w:type="dxa"/>
          </w:tcPr>
          <w:p w14:paraId="083E2E7B"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2,61</w:t>
            </w:r>
          </w:p>
        </w:tc>
        <w:tc>
          <w:tcPr>
            <w:tcW w:w="1080" w:type="dxa"/>
          </w:tcPr>
          <w:p w14:paraId="5489E01A"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922.96</w:t>
            </w:r>
          </w:p>
        </w:tc>
        <w:tc>
          <w:tcPr>
            <w:tcW w:w="1188" w:type="dxa"/>
          </w:tcPr>
          <w:p w14:paraId="486720D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3.19</w:t>
            </w:r>
          </w:p>
        </w:tc>
        <w:tc>
          <w:tcPr>
            <w:tcW w:w="1276" w:type="dxa"/>
          </w:tcPr>
          <w:p w14:paraId="3764627A"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31.52</w:t>
            </w:r>
          </w:p>
        </w:tc>
        <w:tc>
          <w:tcPr>
            <w:tcW w:w="1275" w:type="dxa"/>
          </w:tcPr>
          <w:p w14:paraId="2122B1E5"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2.41</w:t>
            </w:r>
          </w:p>
        </w:tc>
      </w:tr>
      <w:tr w:rsidR="008E188D" w:rsidRPr="008E188D" w14:paraId="795AC0E2" w14:textId="77777777" w:rsidTr="008E188D">
        <w:trPr>
          <w:jc w:val="center"/>
        </w:trPr>
        <w:tc>
          <w:tcPr>
            <w:tcW w:w="516" w:type="dxa"/>
          </w:tcPr>
          <w:p w14:paraId="2AECE30C"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w:t>
            </w:r>
          </w:p>
        </w:tc>
        <w:tc>
          <w:tcPr>
            <w:tcW w:w="2002" w:type="dxa"/>
          </w:tcPr>
          <w:p w14:paraId="5CCF049F"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с.Живково</w:t>
            </w:r>
          </w:p>
        </w:tc>
        <w:tc>
          <w:tcPr>
            <w:tcW w:w="1276" w:type="dxa"/>
          </w:tcPr>
          <w:p w14:paraId="0CF1299F"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593</w:t>
            </w:r>
          </w:p>
        </w:tc>
        <w:tc>
          <w:tcPr>
            <w:tcW w:w="1134" w:type="dxa"/>
          </w:tcPr>
          <w:p w14:paraId="1AD674C8"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8,61</w:t>
            </w:r>
          </w:p>
        </w:tc>
        <w:tc>
          <w:tcPr>
            <w:tcW w:w="1080" w:type="dxa"/>
          </w:tcPr>
          <w:p w14:paraId="304AE317"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2335.73</w:t>
            </w:r>
          </w:p>
        </w:tc>
        <w:tc>
          <w:tcPr>
            <w:tcW w:w="1188" w:type="dxa"/>
          </w:tcPr>
          <w:p w14:paraId="43F6B94E"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8.08</w:t>
            </w:r>
          </w:p>
        </w:tc>
        <w:tc>
          <w:tcPr>
            <w:tcW w:w="1276" w:type="dxa"/>
          </w:tcPr>
          <w:p w14:paraId="6B2FB7E8"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71.43</w:t>
            </w:r>
          </w:p>
        </w:tc>
        <w:tc>
          <w:tcPr>
            <w:tcW w:w="1275" w:type="dxa"/>
          </w:tcPr>
          <w:p w14:paraId="20AF1F9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5.47</w:t>
            </w:r>
          </w:p>
        </w:tc>
      </w:tr>
      <w:tr w:rsidR="008E188D" w:rsidRPr="008E188D" w14:paraId="04F0CC08" w14:textId="77777777" w:rsidTr="008E188D">
        <w:trPr>
          <w:jc w:val="center"/>
        </w:trPr>
        <w:tc>
          <w:tcPr>
            <w:tcW w:w="516" w:type="dxa"/>
          </w:tcPr>
          <w:p w14:paraId="29A69BAF"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w:t>
            </w:r>
          </w:p>
        </w:tc>
        <w:tc>
          <w:tcPr>
            <w:tcW w:w="2002" w:type="dxa"/>
          </w:tcPr>
          <w:p w14:paraId="77AF4C88"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с.Звегор</w:t>
            </w:r>
          </w:p>
        </w:tc>
        <w:tc>
          <w:tcPr>
            <w:tcW w:w="1276" w:type="dxa"/>
          </w:tcPr>
          <w:p w14:paraId="1B17F3F2"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330</w:t>
            </w:r>
          </w:p>
        </w:tc>
        <w:tc>
          <w:tcPr>
            <w:tcW w:w="1134" w:type="dxa"/>
          </w:tcPr>
          <w:p w14:paraId="00F64C2E"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4,79</w:t>
            </w:r>
          </w:p>
        </w:tc>
        <w:tc>
          <w:tcPr>
            <w:tcW w:w="1080" w:type="dxa"/>
          </w:tcPr>
          <w:p w14:paraId="03D53C35"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1044.05</w:t>
            </w:r>
          </w:p>
        </w:tc>
        <w:tc>
          <w:tcPr>
            <w:tcW w:w="1188" w:type="dxa"/>
          </w:tcPr>
          <w:p w14:paraId="26737946"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3.61</w:t>
            </w:r>
          </w:p>
        </w:tc>
        <w:tc>
          <w:tcPr>
            <w:tcW w:w="1276" w:type="dxa"/>
          </w:tcPr>
          <w:p w14:paraId="3700445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49.14</w:t>
            </w:r>
          </w:p>
        </w:tc>
        <w:tc>
          <w:tcPr>
            <w:tcW w:w="1275" w:type="dxa"/>
          </w:tcPr>
          <w:p w14:paraId="204B546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3.76</w:t>
            </w:r>
          </w:p>
        </w:tc>
      </w:tr>
      <w:tr w:rsidR="008E188D" w:rsidRPr="008E188D" w14:paraId="40DBB1F8" w14:textId="77777777" w:rsidTr="008E188D">
        <w:trPr>
          <w:jc w:val="center"/>
        </w:trPr>
        <w:tc>
          <w:tcPr>
            <w:tcW w:w="516" w:type="dxa"/>
          </w:tcPr>
          <w:p w14:paraId="24D00AA0"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w:t>
            </w:r>
          </w:p>
        </w:tc>
        <w:tc>
          <w:tcPr>
            <w:tcW w:w="2002" w:type="dxa"/>
          </w:tcPr>
          <w:p w14:paraId="5C346D0C"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Иглика</w:t>
            </w:r>
          </w:p>
        </w:tc>
        <w:tc>
          <w:tcPr>
            <w:tcW w:w="1276" w:type="dxa"/>
          </w:tcPr>
          <w:p w14:paraId="624845CA"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217</w:t>
            </w:r>
          </w:p>
        </w:tc>
        <w:tc>
          <w:tcPr>
            <w:tcW w:w="1134" w:type="dxa"/>
          </w:tcPr>
          <w:p w14:paraId="09AA4DD2"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3,15</w:t>
            </w:r>
          </w:p>
        </w:tc>
        <w:tc>
          <w:tcPr>
            <w:tcW w:w="1080" w:type="dxa"/>
          </w:tcPr>
          <w:p w14:paraId="6578394B"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1298.26</w:t>
            </w:r>
          </w:p>
        </w:tc>
        <w:tc>
          <w:tcPr>
            <w:tcW w:w="1188" w:type="dxa"/>
          </w:tcPr>
          <w:p w14:paraId="503AE170"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4.49</w:t>
            </w:r>
          </w:p>
        </w:tc>
        <w:tc>
          <w:tcPr>
            <w:tcW w:w="1276" w:type="dxa"/>
          </w:tcPr>
          <w:p w14:paraId="7DE774C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55.80</w:t>
            </w:r>
          </w:p>
        </w:tc>
        <w:tc>
          <w:tcPr>
            <w:tcW w:w="1275" w:type="dxa"/>
          </w:tcPr>
          <w:p w14:paraId="3378EAF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4.27</w:t>
            </w:r>
          </w:p>
        </w:tc>
      </w:tr>
      <w:tr w:rsidR="008E188D" w:rsidRPr="008E188D" w14:paraId="6B6D05EA" w14:textId="77777777" w:rsidTr="008E188D">
        <w:trPr>
          <w:jc w:val="center"/>
        </w:trPr>
        <w:tc>
          <w:tcPr>
            <w:tcW w:w="516" w:type="dxa"/>
          </w:tcPr>
          <w:p w14:paraId="47474A90"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11.</w:t>
            </w:r>
          </w:p>
        </w:tc>
        <w:tc>
          <w:tcPr>
            <w:tcW w:w="2002" w:type="dxa"/>
          </w:tcPr>
          <w:p w14:paraId="15045D7E"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Калино</w:t>
            </w:r>
          </w:p>
        </w:tc>
        <w:tc>
          <w:tcPr>
            <w:tcW w:w="1276" w:type="dxa"/>
          </w:tcPr>
          <w:p w14:paraId="638362D1"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166</w:t>
            </w:r>
          </w:p>
        </w:tc>
        <w:tc>
          <w:tcPr>
            <w:tcW w:w="1134" w:type="dxa"/>
          </w:tcPr>
          <w:p w14:paraId="4272E708"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2,41</w:t>
            </w:r>
          </w:p>
        </w:tc>
        <w:tc>
          <w:tcPr>
            <w:tcW w:w="1080" w:type="dxa"/>
          </w:tcPr>
          <w:p w14:paraId="4D160874"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961.12</w:t>
            </w:r>
          </w:p>
        </w:tc>
        <w:tc>
          <w:tcPr>
            <w:tcW w:w="1188" w:type="dxa"/>
          </w:tcPr>
          <w:p w14:paraId="614F2F38"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3.33</w:t>
            </w:r>
          </w:p>
        </w:tc>
        <w:tc>
          <w:tcPr>
            <w:tcW w:w="1276" w:type="dxa"/>
          </w:tcPr>
          <w:p w14:paraId="35D35275"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29.81</w:t>
            </w:r>
          </w:p>
        </w:tc>
        <w:tc>
          <w:tcPr>
            <w:tcW w:w="1275" w:type="dxa"/>
          </w:tcPr>
          <w:p w14:paraId="070F278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2.28</w:t>
            </w:r>
          </w:p>
        </w:tc>
      </w:tr>
      <w:tr w:rsidR="008E188D" w:rsidRPr="008E188D" w14:paraId="636D6F89" w14:textId="77777777" w:rsidTr="008E188D">
        <w:trPr>
          <w:jc w:val="center"/>
        </w:trPr>
        <w:tc>
          <w:tcPr>
            <w:tcW w:w="516" w:type="dxa"/>
          </w:tcPr>
          <w:p w14:paraId="5088DCF7"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12.</w:t>
            </w:r>
          </w:p>
        </w:tc>
        <w:tc>
          <w:tcPr>
            <w:tcW w:w="2002" w:type="dxa"/>
          </w:tcPr>
          <w:p w14:paraId="2D91CC6B"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с.Каменяк</w:t>
            </w:r>
          </w:p>
        </w:tc>
        <w:tc>
          <w:tcPr>
            <w:tcW w:w="1276" w:type="dxa"/>
          </w:tcPr>
          <w:p w14:paraId="4D5BF2CC"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460</w:t>
            </w:r>
          </w:p>
        </w:tc>
        <w:tc>
          <w:tcPr>
            <w:tcW w:w="1134" w:type="dxa"/>
          </w:tcPr>
          <w:p w14:paraId="5B7E525A"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6,68</w:t>
            </w:r>
          </w:p>
        </w:tc>
        <w:tc>
          <w:tcPr>
            <w:tcW w:w="1080" w:type="dxa"/>
          </w:tcPr>
          <w:p w14:paraId="182A2329"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2353.54</w:t>
            </w:r>
          </w:p>
        </w:tc>
        <w:tc>
          <w:tcPr>
            <w:tcW w:w="1188" w:type="dxa"/>
          </w:tcPr>
          <w:p w14:paraId="239394EB"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8.15</w:t>
            </w:r>
          </w:p>
        </w:tc>
        <w:tc>
          <w:tcPr>
            <w:tcW w:w="1276" w:type="dxa"/>
          </w:tcPr>
          <w:p w14:paraId="6FC4B79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98.56</w:t>
            </w:r>
          </w:p>
        </w:tc>
        <w:tc>
          <w:tcPr>
            <w:tcW w:w="1275" w:type="dxa"/>
          </w:tcPr>
          <w:p w14:paraId="68C4DD5F"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7.55</w:t>
            </w:r>
          </w:p>
        </w:tc>
      </w:tr>
      <w:tr w:rsidR="008E188D" w:rsidRPr="008E188D" w14:paraId="1156EAAC" w14:textId="77777777" w:rsidTr="008E188D">
        <w:trPr>
          <w:jc w:val="center"/>
        </w:trPr>
        <w:tc>
          <w:tcPr>
            <w:tcW w:w="516" w:type="dxa"/>
          </w:tcPr>
          <w:p w14:paraId="785CB56E"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13.</w:t>
            </w:r>
          </w:p>
        </w:tc>
        <w:tc>
          <w:tcPr>
            <w:tcW w:w="2002" w:type="dxa"/>
          </w:tcPr>
          <w:p w14:paraId="17A934ED"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с.Развигорово</w:t>
            </w:r>
          </w:p>
        </w:tc>
        <w:tc>
          <w:tcPr>
            <w:tcW w:w="1276" w:type="dxa"/>
          </w:tcPr>
          <w:p w14:paraId="5160143B"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231</w:t>
            </w:r>
          </w:p>
        </w:tc>
        <w:tc>
          <w:tcPr>
            <w:tcW w:w="1134" w:type="dxa"/>
          </w:tcPr>
          <w:p w14:paraId="6DF4F4BF"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3,25</w:t>
            </w:r>
          </w:p>
        </w:tc>
        <w:tc>
          <w:tcPr>
            <w:tcW w:w="1080" w:type="dxa"/>
          </w:tcPr>
          <w:p w14:paraId="695E3101"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1571.63</w:t>
            </w:r>
          </w:p>
        </w:tc>
        <w:tc>
          <w:tcPr>
            <w:tcW w:w="1188" w:type="dxa"/>
          </w:tcPr>
          <w:p w14:paraId="5D8AE9A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5.44</w:t>
            </w:r>
          </w:p>
        </w:tc>
        <w:tc>
          <w:tcPr>
            <w:tcW w:w="1276" w:type="dxa"/>
          </w:tcPr>
          <w:p w14:paraId="3533646B"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66.23</w:t>
            </w:r>
          </w:p>
        </w:tc>
        <w:tc>
          <w:tcPr>
            <w:tcW w:w="1275" w:type="dxa"/>
          </w:tcPr>
          <w:p w14:paraId="0FA03D28"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5.02</w:t>
            </w:r>
          </w:p>
        </w:tc>
      </w:tr>
      <w:tr w:rsidR="008E188D" w:rsidRPr="008E188D" w14:paraId="1A986404" w14:textId="77777777" w:rsidTr="008E188D">
        <w:trPr>
          <w:jc w:val="center"/>
        </w:trPr>
        <w:tc>
          <w:tcPr>
            <w:tcW w:w="516" w:type="dxa"/>
          </w:tcPr>
          <w:p w14:paraId="4E75725E"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14.</w:t>
            </w:r>
          </w:p>
        </w:tc>
        <w:tc>
          <w:tcPr>
            <w:tcW w:w="2002" w:type="dxa"/>
          </w:tcPr>
          <w:p w14:paraId="0AB16E99"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Сливак</w:t>
            </w:r>
          </w:p>
        </w:tc>
        <w:tc>
          <w:tcPr>
            <w:tcW w:w="1276" w:type="dxa"/>
          </w:tcPr>
          <w:p w14:paraId="53EC8D04"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166</w:t>
            </w:r>
          </w:p>
        </w:tc>
        <w:tc>
          <w:tcPr>
            <w:tcW w:w="1134" w:type="dxa"/>
          </w:tcPr>
          <w:p w14:paraId="34EABD74"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2,41</w:t>
            </w:r>
          </w:p>
        </w:tc>
        <w:tc>
          <w:tcPr>
            <w:tcW w:w="1080" w:type="dxa"/>
          </w:tcPr>
          <w:p w14:paraId="2C72CD4E"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1440.58</w:t>
            </w:r>
          </w:p>
        </w:tc>
        <w:tc>
          <w:tcPr>
            <w:tcW w:w="1188" w:type="dxa"/>
          </w:tcPr>
          <w:p w14:paraId="4B3AEBB9"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4.99</w:t>
            </w:r>
          </w:p>
        </w:tc>
        <w:tc>
          <w:tcPr>
            <w:tcW w:w="1276" w:type="dxa"/>
          </w:tcPr>
          <w:p w14:paraId="2E71EF80"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42.89</w:t>
            </w:r>
          </w:p>
        </w:tc>
        <w:tc>
          <w:tcPr>
            <w:tcW w:w="1275" w:type="dxa"/>
          </w:tcPr>
          <w:p w14:paraId="63FDCC6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3.28</w:t>
            </w:r>
          </w:p>
        </w:tc>
      </w:tr>
      <w:tr w:rsidR="008E188D" w:rsidRPr="008E188D" w14:paraId="51547DAB" w14:textId="77777777" w:rsidTr="008E188D">
        <w:trPr>
          <w:jc w:val="center"/>
        </w:trPr>
        <w:tc>
          <w:tcPr>
            <w:tcW w:w="516" w:type="dxa"/>
          </w:tcPr>
          <w:p w14:paraId="6341AEF0"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w:t>
            </w:r>
          </w:p>
        </w:tc>
        <w:tc>
          <w:tcPr>
            <w:tcW w:w="2002" w:type="dxa"/>
          </w:tcPr>
          <w:p w14:paraId="69E123F2"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с.Становец</w:t>
            </w:r>
          </w:p>
        </w:tc>
        <w:tc>
          <w:tcPr>
            <w:tcW w:w="1276" w:type="dxa"/>
          </w:tcPr>
          <w:p w14:paraId="7D2CF74B"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25</w:t>
            </w:r>
          </w:p>
        </w:tc>
        <w:tc>
          <w:tcPr>
            <w:tcW w:w="1134" w:type="dxa"/>
          </w:tcPr>
          <w:p w14:paraId="4117E62B"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0,36</w:t>
            </w:r>
          </w:p>
        </w:tc>
        <w:tc>
          <w:tcPr>
            <w:tcW w:w="1080" w:type="dxa"/>
          </w:tcPr>
          <w:p w14:paraId="4CE5C514"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970.27</w:t>
            </w:r>
          </w:p>
        </w:tc>
        <w:tc>
          <w:tcPr>
            <w:tcW w:w="1188" w:type="dxa"/>
          </w:tcPr>
          <w:p w14:paraId="25C678B8"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3.36</w:t>
            </w:r>
          </w:p>
        </w:tc>
        <w:tc>
          <w:tcPr>
            <w:tcW w:w="1276" w:type="dxa"/>
          </w:tcPr>
          <w:p w14:paraId="4A11E643"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34.38</w:t>
            </w:r>
          </w:p>
        </w:tc>
        <w:tc>
          <w:tcPr>
            <w:tcW w:w="1275" w:type="dxa"/>
          </w:tcPr>
          <w:p w14:paraId="2BBB73C1"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2.63</w:t>
            </w:r>
          </w:p>
        </w:tc>
      </w:tr>
      <w:tr w:rsidR="008E188D" w:rsidRPr="008E188D" w14:paraId="250DEE34" w14:textId="77777777" w:rsidTr="008E188D">
        <w:trPr>
          <w:jc w:val="center"/>
        </w:trPr>
        <w:tc>
          <w:tcPr>
            <w:tcW w:w="516" w:type="dxa"/>
          </w:tcPr>
          <w:p w14:paraId="3165D8B2"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16.</w:t>
            </w:r>
          </w:p>
        </w:tc>
        <w:tc>
          <w:tcPr>
            <w:tcW w:w="2002" w:type="dxa"/>
          </w:tcPr>
          <w:p w14:paraId="2B36FAC2"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с.Студеница</w:t>
            </w:r>
          </w:p>
        </w:tc>
        <w:tc>
          <w:tcPr>
            <w:tcW w:w="1276" w:type="dxa"/>
          </w:tcPr>
          <w:p w14:paraId="773EB30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323</w:t>
            </w:r>
          </w:p>
        </w:tc>
        <w:tc>
          <w:tcPr>
            <w:tcW w:w="1134" w:type="dxa"/>
          </w:tcPr>
          <w:p w14:paraId="3B65EEA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4,69</w:t>
            </w:r>
          </w:p>
        </w:tc>
        <w:tc>
          <w:tcPr>
            <w:tcW w:w="1080" w:type="dxa"/>
          </w:tcPr>
          <w:p w14:paraId="5080520E"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1127.60</w:t>
            </w:r>
          </w:p>
        </w:tc>
        <w:tc>
          <w:tcPr>
            <w:tcW w:w="1188" w:type="dxa"/>
          </w:tcPr>
          <w:p w14:paraId="65D8CC6F"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3.90</w:t>
            </w:r>
          </w:p>
        </w:tc>
        <w:tc>
          <w:tcPr>
            <w:tcW w:w="1276" w:type="dxa"/>
          </w:tcPr>
          <w:p w14:paraId="4927A700"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52.64</w:t>
            </w:r>
          </w:p>
        </w:tc>
        <w:tc>
          <w:tcPr>
            <w:tcW w:w="1275" w:type="dxa"/>
          </w:tcPr>
          <w:p w14:paraId="113E7B54"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4.03</w:t>
            </w:r>
          </w:p>
        </w:tc>
      </w:tr>
      <w:tr w:rsidR="008E188D" w:rsidRPr="008E188D" w14:paraId="53D51E21" w14:textId="77777777" w:rsidTr="008E188D">
        <w:trPr>
          <w:jc w:val="center"/>
        </w:trPr>
        <w:tc>
          <w:tcPr>
            <w:tcW w:w="516" w:type="dxa"/>
          </w:tcPr>
          <w:p w14:paraId="22780C92"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17.</w:t>
            </w:r>
          </w:p>
        </w:tc>
        <w:tc>
          <w:tcPr>
            <w:tcW w:w="2002" w:type="dxa"/>
          </w:tcPr>
          <w:p w14:paraId="7287020C"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 Тервел</w:t>
            </w:r>
          </w:p>
        </w:tc>
        <w:tc>
          <w:tcPr>
            <w:tcW w:w="1276" w:type="dxa"/>
          </w:tcPr>
          <w:p w14:paraId="40666B5D"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237</w:t>
            </w:r>
          </w:p>
        </w:tc>
        <w:tc>
          <w:tcPr>
            <w:tcW w:w="1134" w:type="dxa"/>
          </w:tcPr>
          <w:p w14:paraId="3431A2EE"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3,44</w:t>
            </w:r>
          </w:p>
        </w:tc>
        <w:tc>
          <w:tcPr>
            <w:tcW w:w="1080" w:type="dxa"/>
          </w:tcPr>
          <w:p w14:paraId="6F445D9F"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1207.86</w:t>
            </w:r>
          </w:p>
        </w:tc>
        <w:tc>
          <w:tcPr>
            <w:tcW w:w="1188" w:type="dxa"/>
          </w:tcPr>
          <w:p w14:paraId="2CC8A2CF"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4.18</w:t>
            </w:r>
          </w:p>
        </w:tc>
        <w:tc>
          <w:tcPr>
            <w:tcW w:w="1276" w:type="dxa"/>
          </w:tcPr>
          <w:p w14:paraId="281AB764"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48.60</w:t>
            </w:r>
          </w:p>
        </w:tc>
        <w:tc>
          <w:tcPr>
            <w:tcW w:w="1275" w:type="dxa"/>
          </w:tcPr>
          <w:p w14:paraId="23FA4927"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3.72</w:t>
            </w:r>
          </w:p>
        </w:tc>
      </w:tr>
      <w:tr w:rsidR="008E188D" w:rsidRPr="008E188D" w14:paraId="456C32D1" w14:textId="77777777" w:rsidTr="008E188D">
        <w:trPr>
          <w:jc w:val="center"/>
        </w:trPr>
        <w:tc>
          <w:tcPr>
            <w:tcW w:w="516" w:type="dxa"/>
          </w:tcPr>
          <w:p w14:paraId="31F1C456"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18.</w:t>
            </w:r>
          </w:p>
        </w:tc>
        <w:tc>
          <w:tcPr>
            <w:tcW w:w="2002" w:type="dxa"/>
          </w:tcPr>
          <w:p w14:paraId="2305E3BF" w14:textId="77777777" w:rsidR="008E188D" w:rsidRPr="008E188D" w:rsidRDefault="008E188D" w:rsidP="008E188D">
            <w:pPr>
              <w:widowControl w:val="0"/>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с.Тимарево</w:t>
            </w:r>
          </w:p>
        </w:tc>
        <w:tc>
          <w:tcPr>
            <w:tcW w:w="1276" w:type="dxa"/>
          </w:tcPr>
          <w:p w14:paraId="33FEDB52"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1004</w:t>
            </w:r>
          </w:p>
        </w:tc>
        <w:tc>
          <w:tcPr>
            <w:tcW w:w="1134" w:type="dxa"/>
          </w:tcPr>
          <w:p w14:paraId="5330B6D3"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14,57</w:t>
            </w:r>
          </w:p>
        </w:tc>
        <w:tc>
          <w:tcPr>
            <w:tcW w:w="1080" w:type="dxa"/>
          </w:tcPr>
          <w:p w14:paraId="0EE294EC" w14:textId="77777777" w:rsidR="008E188D" w:rsidRPr="008E188D" w:rsidRDefault="008E188D" w:rsidP="008E188D">
            <w:pPr>
              <w:widowControl w:val="0"/>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2230.75</w:t>
            </w:r>
          </w:p>
        </w:tc>
        <w:tc>
          <w:tcPr>
            <w:tcW w:w="1188" w:type="dxa"/>
          </w:tcPr>
          <w:p w14:paraId="2577D42A"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7.72</w:t>
            </w:r>
          </w:p>
        </w:tc>
        <w:tc>
          <w:tcPr>
            <w:tcW w:w="1276" w:type="dxa"/>
          </w:tcPr>
          <w:p w14:paraId="01130C1B" w14:textId="77777777" w:rsidR="008E188D" w:rsidRPr="008E188D" w:rsidRDefault="008E188D" w:rsidP="008E188D">
            <w:pPr>
              <w:widowControl w:val="0"/>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158.89</w:t>
            </w:r>
          </w:p>
        </w:tc>
        <w:tc>
          <w:tcPr>
            <w:tcW w:w="1275" w:type="dxa"/>
          </w:tcPr>
          <w:p w14:paraId="52C407C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12.17</w:t>
            </w:r>
          </w:p>
        </w:tc>
      </w:tr>
      <w:tr w:rsidR="008E188D" w:rsidRPr="008E188D" w14:paraId="16AFB840" w14:textId="77777777" w:rsidTr="008E188D">
        <w:trPr>
          <w:jc w:val="center"/>
        </w:trPr>
        <w:tc>
          <w:tcPr>
            <w:tcW w:w="516" w:type="dxa"/>
          </w:tcPr>
          <w:p w14:paraId="62E65E14"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19.</w:t>
            </w:r>
          </w:p>
        </w:tc>
        <w:tc>
          <w:tcPr>
            <w:tcW w:w="2002" w:type="dxa"/>
          </w:tcPr>
          <w:p w14:paraId="3AB42385"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с.Трем</w:t>
            </w:r>
          </w:p>
        </w:tc>
        <w:tc>
          <w:tcPr>
            <w:tcW w:w="1276" w:type="dxa"/>
          </w:tcPr>
          <w:p w14:paraId="2BC381A1"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407</w:t>
            </w:r>
          </w:p>
        </w:tc>
        <w:tc>
          <w:tcPr>
            <w:tcW w:w="1134" w:type="dxa"/>
          </w:tcPr>
          <w:p w14:paraId="0650CEF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5,91</w:t>
            </w:r>
          </w:p>
        </w:tc>
        <w:tc>
          <w:tcPr>
            <w:tcW w:w="1080" w:type="dxa"/>
          </w:tcPr>
          <w:p w14:paraId="651F91AC"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1548.58</w:t>
            </w:r>
          </w:p>
        </w:tc>
        <w:tc>
          <w:tcPr>
            <w:tcW w:w="1188" w:type="dxa"/>
          </w:tcPr>
          <w:p w14:paraId="07244E14"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5.36</w:t>
            </w:r>
          </w:p>
        </w:tc>
        <w:tc>
          <w:tcPr>
            <w:tcW w:w="1276" w:type="dxa"/>
          </w:tcPr>
          <w:p w14:paraId="16D3F989"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56.87</w:t>
            </w:r>
          </w:p>
        </w:tc>
        <w:tc>
          <w:tcPr>
            <w:tcW w:w="1275" w:type="dxa"/>
          </w:tcPr>
          <w:p w14:paraId="5D18ACF2"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4.35</w:t>
            </w:r>
          </w:p>
        </w:tc>
      </w:tr>
      <w:tr w:rsidR="008E188D" w:rsidRPr="008E188D" w14:paraId="567577CC" w14:textId="77777777" w:rsidTr="008E188D">
        <w:trPr>
          <w:jc w:val="center"/>
        </w:trPr>
        <w:tc>
          <w:tcPr>
            <w:tcW w:w="516" w:type="dxa"/>
          </w:tcPr>
          <w:p w14:paraId="6E3C3E26"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w:t>
            </w:r>
          </w:p>
        </w:tc>
        <w:tc>
          <w:tcPr>
            <w:tcW w:w="2002" w:type="dxa"/>
          </w:tcPr>
          <w:p w14:paraId="18291BE9"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с.Хитрино</w:t>
            </w:r>
          </w:p>
        </w:tc>
        <w:tc>
          <w:tcPr>
            <w:tcW w:w="1276" w:type="dxa"/>
          </w:tcPr>
          <w:p w14:paraId="7C2086E4"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796</w:t>
            </w:r>
          </w:p>
        </w:tc>
        <w:tc>
          <w:tcPr>
            <w:tcW w:w="1134" w:type="dxa"/>
          </w:tcPr>
          <w:p w14:paraId="06E3E373"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11,55</w:t>
            </w:r>
          </w:p>
        </w:tc>
        <w:tc>
          <w:tcPr>
            <w:tcW w:w="1080" w:type="dxa"/>
          </w:tcPr>
          <w:p w14:paraId="6F9967C0"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88.36</w:t>
            </w:r>
          </w:p>
        </w:tc>
        <w:tc>
          <w:tcPr>
            <w:tcW w:w="1188" w:type="dxa"/>
          </w:tcPr>
          <w:p w14:paraId="6B2E1AB2"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0.31</w:t>
            </w:r>
          </w:p>
        </w:tc>
        <w:tc>
          <w:tcPr>
            <w:tcW w:w="1276" w:type="dxa"/>
          </w:tcPr>
          <w:p w14:paraId="62C318DF"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88.36</w:t>
            </w:r>
          </w:p>
        </w:tc>
        <w:tc>
          <w:tcPr>
            <w:tcW w:w="1275" w:type="dxa"/>
          </w:tcPr>
          <w:p w14:paraId="719E06BD"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6.77</w:t>
            </w:r>
          </w:p>
        </w:tc>
      </w:tr>
      <w:tr w:rsidR="008E188D" w:rsidRPr="008E188D" w14:paraId="42401EF7" w14:textId="77777777" w:rsidTr="008E188D">
        <w:trPr>
          <w:jc w:val="center"/>
        </w:trPr>
        <w:tc>
          <w:tcPr>
            <w:tcW w:w="516" w:type="dxa"/>
          </w:tcPr>
          <w:p w14:paraId="73819FC1" w14:textId="77777777" w:rsidR="008E188D" w:rsidRPr="008E188D" w:rsidRDefault="008E188D" w:rsidP="008E188D">
            <w:pPr>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21.</w:t>
            </w:r>
          </w:p>
        </w:tc>
        <w:tc>
          <w:tcPr>
            <w:tcW w:w="2002" w:type="dxa"/>
          </w:tcPr>
          <w:p w14:paraId="4EDA965D" w14:textId="77777777" w:rsidR="008E188D" w:rsidRPr="008E188D" w:rsidRDefault="008E188D" w:rsidP="008E188D">
            <w:pPr>
              <w:autoSpaceDE w:val="0"/>
              <w:autoSpaceDN w:val="0"/>
              <w:adjustRightInd w:val="0"/>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с.Черна</w:t>
            </w:r>
          </w:p>
        </w:tc>
        <w:tc>
          <w:tcPr>
            <w:tcW w:w="1276" w:type="dxa"/>
          </w:tcPr>
          <w:p w14:paraId="32C7535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340</w:t>
            </w:r>
          </w:p>
        </w:tc>
        <w:tc>
          <w:tcPr>
            <w:tcW w:w="1134" w:type="dxa"/>
          </w:tcPr>
          <w:p w14:paraId="23D402A0" w14:textId="77777777" w:rsidR="008E188D" w:rsidRPr="008E188D" w:rsidRDefault="008E188D" w:rsidP="008E188D">
            <w:pPr>
              <w:rPr>
                <w:rFonts w:ascii="Times New Roman" w:eastAsia="Calibri" w:hAnsi="Times New Roman" w:cs="Times New Roman"/>
                <w:sz w:val="20"/>
                <w:szCs w:val="20"/>
              </w:rPr>
            </w:pPr>
            <w:r w:rsidRPr="008E188D">
              <w:rPr>
                <w:rFonts w:ascii="Times New Roman" w:eastAsia="Calibri" w:hAnsi="Times New Roman" w:cs="Times New Roman"/>
                <w:sz w:val="20"/>
                <w:szCs w:val="20"/>
              </w:rPr>
              <w:t>4,93</w:t>
            </w:r>
          </w:p>
        </w:tc>
        <w:tc>
          <w:tcPr>
            <w:tcW w:w="1080" w:type="dxa"/>
          </w:tcPr>
          <w:p w14:paraId="17757072" w14:textId="77777777" w:rsidR="008E188D" w:rsidRPr="008E188D" w:rsidRDefault="008E188D" w:rsidP="008E188D">
            <w:pPr>
              <w:autoSpaceDE w:val="0"/>
              <w:autoSpaceDN w:val="0"/>
              <w:adjustRightInd w:val="0"/>
              <w:jc w:val="right"/>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1245.39</w:t>
            </w:r>
          </w:p>
        </w:tc>
        <w:tc>
          <w:tcPr>
            <w:tcW w:w="1188" w:type="dxa"/>
          </w:tcPr>
          <w:p w14:paraId="0F67815C"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4.31</w:t>
            </w:r>
          </w:p>
        </w:tc>
        <w:tc>
          <w:tcPr>
            <w:tcW w:w="1276" w:type="dxa"/>
          </w:tcPr>
          <w:p w14:paraId="10DA65E4"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59.20</w:t>
            </w:r>
          </w:p>
        </w:tc>
        <w:tc>
          <w:tcPr>
            <w:tcW w:w="1275" w:type="dxa"/>
          </w:tcPr>
          <w:p w14:paraId="25838989" w14:textId="77777777" w:rsidR="008E188D" w:rsidRPr="008E188D" w:rsidRDefault="008E188D" w:rsidP="008E188D">
            <w:pPr>
              <w:autoSpaceDE w:val="0"/>
              <w:autoSpaceDN w:val="0"/>
              <w:adjustRightInd w:val="0"/>
              <w:jc w:val="center"/>
              <w:rPr>
                <w:rFonts w:ascii="Times New Roman" w:eastAsia="Times New Roman" w:hAnsi="Times New Roman" w:cs="Times New Roman"/>
                <w:sz w:val="20"/>
                <w:szCs w:val="20"/>
                <w:lang w:eastAsia="bg-BG"/>
              </w:rPr>
            </w:pPr>
            <w:r w:rsidRPr="008E188D">
              <w:rPr>
                <w:rFonts w:ascii="Times New Roman" w:eastAsia="Times New Roman" w:hAnsi="Times New Roman" w:cs="Times New Roman"/>
                <w:sz w:val="20"/>
                <w:szCs w:val="20"/>
                <w:lang w:eastAsia="bg-BG"/>
              </w:rPr>
              <w:t>4.53</w:t>
            </w:r>
          </w:p>
        </w:tc>
      </w:tr>
      <w:tr w:rsidR="008E188D" w:rsidRPr="008E188D" w14:paraId="2E7E566F" w14:textId="77777777" w:rsidTr="008E188D">
        <w:trPr>
          <w:jc w:val="center"/>
        </w:trPr>
        <w:tc>
          <w:tcPr>
            <w:tcW w:w="516" w:type="dxa"/>
          </w:tcPr>
          <w:p w14:paraId="30F0CD89" w14:textId="77777777" w:rsidR="008E188D" w:rsidRPr="008E188D" w:rsidRDefault="008E188D" w:rsidP="008E188D">
            <w:pPr>
              <w:rPr>
                <w:rFonts w:ascii="Times New Roman" w:eastAsia="Calibri" w:hAnsi="Times New Roman" w:cs="Times New Roman"/>
                <w:b/>
                <w:sz w:val="20"/>
                <w:szCs w:val="20"/>
                <w:lang w:val="ru-RU"/>
              </w:rPr>
            </w:pPr>
          </w:p>
        </w:tc>
        <w:tc>
          <w:tcPr>
            <w:tcW w:w="2002" w:type="dxa"/>
          </w:tcPr>
          <w:p w14:paraId="2109D883" w14:textId="77777777" w:rsidR="008E188D" w:rsidRPr="008E188D" w:rsidRDefault="008E188D" w:rsidP="008E188D">
            <w:pPr>
              <w:rPr>
                <w:rFonts w:ascii="Times New Roman" w:eastAsia="Calibri" w:hAnsi="Times New Roman" w:cs="Times New Roman"/>
                <w:b/>
                <w:sz w:val="20"/>
                <w:szCs w:val="20"/>
              </w:rPr>
            </w:pPr>
            <w:r w:rsidRPr="008E188D">
              <w:rPr>
                <w:rFonts w:ascii="Times New Roman" w:eastAsia="Calibri" w:hAnsi="Times New Roman" w:cs="Times New Roman"/>
                <w:b/>
                <w:sz w:val="20"/>
                <w:szCs w:val="20"/>
              </w:rPr>
              <w:t>ОБЩО</w:t>
            </w:r>
          </w:p>
        </w:tc>
        <w:tc>
          <w:tcPr>
            <w:tcW w:w="1276" w:type="dxa"/>
          </w:tcPr>
          <w:p w14:paraId="11C3E7F8" w14:textId="77777777" w:rsidR="008E188D" w:rsidRPr="008E188D" w:rsidRDefault="008E188D" w:rsidP="008E188D">
            <w:pPr>
              <w:rPr>
                <w:rFonts w:ascii="Times New Roman" w:eastAsia="Calibri" w:hAnsi="Times New Roman" w:cs="Times New Roman"/>
                <w:b/>
                <w:sz w:val="20"/>
                <w:szCs w:val="20"/>
              </w:rPr>
            </w:pPr>
            <w:r w:rsidRPr="008E188D">
              <w:rPr>
                <w:rFonts w:ascii="Times New Roman" w:eastAsia="Calibri" w:hAnsi="Times New Roman" w:cs="Times New Roman"/>
                <w:b/>
                <w:sz w:val="20"/>
                <w:szCs w:val="20"/>
              </w:rPr>
              <w:t>6891</w:t>
            </w:r>
          </w:p>
        </w:tc>
        <w:tc>
          <w:tcPr>
            <w:tcW w:w="1134" w:type="dxa"/>
          </w:tcPr>
          <w:p w14:paraId="23A6C86C" w14:textId="77777777" w:rsidR="008E188D" w:rsidRPr="008E188D" w:rsidRDefault="008E188D" w:rsidP="008E188D">
            <w:pPr>
              <w:rPr>
                <w:rFonts w:ascii="Times New Roman" w:eastAsia="Calibri" w:hAnsi="Times New Roman" w:cs="Times New Roman"/>
                <w:b/>
                <w:sz w:val="20"/>
                <w:szCs w:val="20"/>
              </w:rPr>
            </w:pPr>
            <w:r w:rsidRPr="008E188D">
              <w:rPr>
                <w:rFonts w:ascii="Times New Roman" w:eastAsia="Calibri" w:hAnsi="Times New Roman" w:cs="Times New Roman"/>
                <w:b/>
                <w:sz w:val="20"/>
                <w:szCs w:val="20"/>
              </w:rPr>
              <w:t>100%</w:t>
            </w:r>
          </w:p>
        </w:tc>
        <w:tc>
          <w:tcPr>
            <w:tcW w:w="1080" w:type="dxa"/>
          </w:tcPr>
          <w:p w14:paraId="50639AF8" w14:textId="77777777" w:rsidR="008E188D" w:rsidRPr="008E188D" w:rsidRDefault="008E188D" w:rsidP="008E188D">
            <w:pPr>
              <w:rPr>
                <w:rFonts w:ascii="Times New Roman" w:eastAsia="Calibri" w:hAnsi="Times New Roman" w:cs="Times New Roman"/>
                <w:b/>
                <w:sz w:val="20"/>
                <w:szCs w:val="20"/>
                <w:lang w:val="ru-RU"/>
              </w:rPr>
            </w:pPr>
            <w:r w:rsidRPr="008E188D">
              <w:rPr>
                <w:rFonts w:ascii="Times New Roman" w:eastAsia="Calibri" w:hAnsi="Times New Roman" w:cs="Times New Roman"/>
                <w:b/>
                <w:bCs/>
                <w:sz w:val="20"/>
                <w:szCs w:val="20"/>
                <w:lang w:val="ru-RU"/>
              </w:rPr>
              <w:t>28889.74</w:t>
            </w:r>
          </w:p>
        </w:tc>
        <w:tc>
          <w:tcPr>
            <w:tcW w:w="1188" w:type="dxa"/>
          </w:tcPr>
          <w:p w14:paraId="183CFDBA" w14:textId="77777777" w:rsidR="008E188D" w:rsidRPr="008E188D" w:rsidRDefault="008E188D" w:rsidP="008E188D">
            <w:pPr>
              <w:autoSpaceDE w:val="0"/>
              <w:autoSpaceDN w:val="0"/>
              <w:adjustRightInd w:val="0"/>
              <w:jc w:val="center"/>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100%</w:t>
            </w:r>
          </w:p>
        </w:tc>
        <w:tc>
          <w:tcPr>
            <w:tcW w:w="1276" w:type="dxa"/>
          </w:tcPr>
          <w:p w14:paraId="76DE960B" w14:textId="77777777" w:rsidR="008E188D" w:rsidRPr="008E188D" w:rsidRDefault="008E188D" w:rsidP="008E188D">
            <w:pPr>
              <w:rPr>
                <w:rFonts w:ascii="Times New Roman" w:eastAsia="Calibri" w:hAnsi="Times New Roman" w:cs="Times New Roman"/>
                <w:b/>
                <w:sz w:val="20"/>
                <w:szCs w:val="20"/>
                <w:lang w:val="ru-RU"/>
              </w:rPr>
            </w:pPr>
            <w:r w:rsidRPr="008E188D">
              <w:rPr>
                <w:rFonts w:ascii="Times New Roman" w:eastAsia="Calibri" w:hAnsi="Times New Roman" w:cs="Times New Roman"/>
                <w:b/>
                <w:bCs/>
                <w:sz w:val="20"/>
                <w:szCs w:val="20"/>
                <w:lang w:val="ru-RU"/>
              </w:rPr>
              <w:t>1305.94</w:t>
            </w:r>
          </w:p>
        </w:tc>
        <w:tc>
          <w:tcPr>
            <w:tcW w:w="1275" w:type="dxa"/>
          </w:tcPr>
          <w:p w14:paraId="542F1D27" w14:textId="77777777" w:rsidR="008E188D" w:rsidRPr="008E188D" w:rsidRDefault="008E188D" w:rsidP="008E188D">
            <w:pPr>
              <w:autoSpaceDE w:val="0"/>
              <w:autoSpaceDN w:val="0"/>
              <w:adjustRightInd w:val="0"/>
              <w:jc w:val="center"/>
              <w:rPr>
                <w:rFonts w:ascii="Times New Roman" w:eastAsia="Times New Roman" w:hAnsi="Times New Roman" w:cs="Times New Roman"/>
                <w:b/>
                <w:bCs/>
                <w:sz w:val="20"/>
                <w:szCs w:val="20"/>
                <w:lang w:eastAsia="bg-BG"/>
              </w:rPr>
            </w:pPr>
            <w:r w:rsidRPr="008E188D">
              <w:rPr>
                <w:rFonts w:ascii="Times New Roman" w:eastAsia="Times New Roman" w:hAnsi="Times New Roman" w:cs="Times New Roman"/>
                <w:b/>
                <w:bCs/>
                <w:sz w:val="20"/>
                <w:szCs w:val="20"/>
                <w:lang w:eastAsia="bg-BG"/>
              </w:rPr>
              <w:t>100%</w:t>
            </w:r>
          </w:p>
        </w:tc>
      </w:tr>
    </w:tbl>
    <w:p w14:paraId="3FC69E11" w14:textId="77777777" w:rsidR="008E188D" w:rsidRPr="008E188D" w:rsidRDefault="008E188D" w:rsidP="008E188D">
      <w:pPr>
        <w:autoSpaceDE w:val="0"/>
        <w:autoSpaceDN w:val="0"/>
        <w:adjustRightInd w:val="0"/>
        <w:spacing w:after="0" w:line="240" w:lineRule="auto"/>
        <w:ind w:firstLine="58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Основните проблеми на урбанизацията в Общината са свързани с трайно изразената тенденция на миграционните процеси, които протичат. Миграционните процеси са ясно изразени от селата към градовете и от Общината към по-големите градове на страната и чужбина /особено за младите хора/. Тази тенденция се обуславя от наличието на жилища в града и по-доброто качество на услугите. В резултат е на лице западане на дейностите, свързани с услугите в общината. Това дава отражение и върху икономическата активност.</w:t>
      </w:r>
    </w:p>
    <w:p w14:paraId="41AABF6D" w14:textId="77777777" w:rsidR="008E188D" w:rsidRPr="008E188D" w:rsidRDefault="008E188D" w:rsidP="008E188D">
      <w:pPr>
        <w:autoSpaceDE w:val="0"/>
        <w:autoSpaceDN w:val="0"/>
        <w:adjustRightInd w:val="0"/>
        <w:spacing w:after="0" w:line="240" w:lineRule="auto"/>
        <w:ind w:firstLine="57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Тенденцията е тревожна и води до сериозни икономически и демографски диспропорции. Налагат се изводите, че следва да се насочат усилия към съживяване на икономическата активност в периферните територии чрез стимулиране изграждането на предприятия /или техни филиали/, развитие на специфични форми на селскостопански дейности в областта на трайните насаждения, билкопроизводство, развитието на туристическите услуги и др. Тези действия трябва да бъдат съпроводени и от социални и културни мероприятия, свързани с благоустрояване, подобряване на </w:t>
      </w:r>
      <w:r w:rsidRPr="008E188D">
        <w:rPr>
          <w:rFonts w:ascii="Times New Roman" w:eastAsia="Times New Roman" w:hAnsi="Times New Roman" w:cs="Times New Roman"/>
          <w:sz w:val="24"/>
          <w:szCs w:val="24"/>
          <w:lang w:val="bg-BG" w:eastAsia="bg-BG"/>
        </w:rPr>
        <w:lastRenderedPageBreak/>
        <w:t>инфраструктурата и околната среда, обогатяване на културния живот възможности за оползотворяване на свободното време.</w:t>
      </w:r>
    </w:p>
    <w:p w14:paraId="4E7E9CDA" w14:textId="1D2385F2"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noProof/>
          <w:sz w:val="24"/>
          <w:szCs w:val="24"/>
          <w:lang w:val="bg-BG" w:eastAsia="bg-BG"/>
        </w:rPr>
        <mc:AlternateContent>
          <mc:Choice Requires="wpg">
            <w:drawing>
              <wp:anchor distT="0" distB="460375" distL="24130" distR="24130" simplePos="0" relativeHeight="251659264" behindDoc="0" locked="0" layoutInCell="1" allowOverlap="1" wp14:anchorId="5EEEC241" wp14:editId="3208F81F">
                <wp:simplePos x="0" y="0"/>
                <wp:positionH relativeFrom="margin">
                  <wp:posOffset>-125095</wp:posOffset>
                </wp:positionH>
                <wp:positionV relativeFrom="paragraph">
                  <wp:posOffset>2278380</wp:posOffset>
                </wp:positionV>
                <wp:extent cx="5902325" cy="3736975"/>
                <wp:effectExtent l="0" t="0" r="3175" b="15875"/>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3736975"/>
                          <a:chOff x="1219" y="1968"/>
                          <a:chExt cx="10003" cy="6845"/>
                        </a:xfrm>
                      </wpg:grpSpPr>
                      <pic:pic xmlns:pic="http://schemas.openxmlformats.org/drawingml/2006/picture">
                        <pic:nvPicPr>
                          <pic:cNvPr id="383"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 y="1968"/>
                            <a:ext cx="10003" cy="6221"/>
                          </a:xfrm>
                          <a:prstGeom prst="rect">
                            <a:avLst/>
                          </a:prstGeom>
                          <a:noFill/>
                          <a:extLst>
                            <a:ext uri="{909E8E84-426E-40DD-AFC4-6F175D3DCCD1}">
                              <a14:hiddenFill xmlns:a14="http://schemas.microsoft.com/office/drawing/2010/main">
                                <a:solidFill>
                                  <a:srgbClr val="FFFFFF"/>
                                </a:solidFill>
                              </a14:hiddenFill>
                            </a:ext>
                          </a:extLst>
                        </pic:spPr>
                      </pic:pic>
                      <wps:wsp>
                        <wps:cNvPr id="384" name="Text Box 10"/>
                        <wps:cNvSpPr txBox="1">
                          <a:spLocks noChangeArrowheads="1"/>
                        </wps:cNvSpPr>
                        <wps:spPr bwMode="auto">
                          <a:xfrm>
                            <a:off x="3960" y="8578"/>
                            <a:ext cx="4949" cy="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283868" w14:textId="18579895" w:rsidR="00B700EE" w:rsidRDefault="00B700EE" w:rsidP="008E188D">
                              <w:pPr>
                                <w:pStyle w:val="Style21"/>
                                <w:widowControl/>
                                <w:jc w:val="both"/>
                                <w:rPr>
                                  <w:rStyle w:val="FontStyle211"/>
                                </w:rPr>
                              </w:pPr>
                              <w:r w:rsidRPr="003E10C2">
                                <w:rPr>
                                  <w:rStyle w:val="FontStyle211"/>
                                </w:rPr>
                                <w:t>Фиг.</w:t>
                              </w:r>
                              <w:r w:rsidR="00282C7A">
                                <w:rPr>
                                  <w:rStyle w:val="FontStyle211"/>
                                </w:rPr>
                                <w:t>.</w:t>
                              </w:r>
                              <w:r w:rsidRPr="003E10C2">
                                <w:rPr>
                                  <w:rStyle w:val="FontStyle211"/>
                                </w:rPr>
                                <w:t xml:space="preserve"> Селищна мрежа на Община Хитрино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left:0;text-align:left;margin-left:-9.85pt;margin-top:179.4pt;width:464.75pt;height:294.25pt;z-index:251659264;mso-wrap-distance-left:1.9pt;mso-wrap-distance-right:1.9pt;mso-wrap-distance-bottom:36.25pt;mso-position-horizontal-relative:margin" coordorigin="1219,1968" coordsize="10003,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19;top:1968;width:10003;height:6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qQrFAAAA3AAAAA8AAABkcnMvZG93bnJldi54bWxEj09rAjEUxO8Fv0N4grea1RTR1SgiCj30&#10;0OpC8fbcvP2Dm5dlE3X99k2h0OMwM79hVpveNuJOna8da5iMExDEuTM1lxqy0+F1DsIHZIONY9Lw&#10;JA+b9eBlhalxD/6i+zGUIkLYp6ihCqFNpfR5RRb92LXE0StcZzFE2ZXSdPiIcNvIaZLMpMWa40KF&#10;Le0qyq/Hm9WwyJ7niy8+1PT0mdGs2H/Xb0ppPRr22yWIQH34D/+1340GNVf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26kKxQAAANwAAAAPAAAAAAAAAAAAAAAA&#10;AJ8CAABkcnMvZG93bnJldi54bWxQSwUGAAAAAAQABAD3AAAAkQMAAAAA&#10;">
                  <v:imagedata r:id="rId11" o:title=""/>
                </v:shape>
                <v:shapetype id="_x0000_t202" coordsize="21600,21600" o:spt="202" path="m,l,21600r21600,l21600,xe">
                  <v:stroke joinstyle="miter"/>
                  <v:path gradientshapeok="t" o:connecttype="rect"/>
                </v:shapetype>
                <v:shape id="Text Box 10" o:spid="_x0000_s1028" type="#_x0000_t202" style="position:absolute;left:3960;top:8578;width:494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AZscA&#10;AADcAAAADwAAAGRycy9kb3ducmV2LnhtbESPQWvCQBSE70L/w/IEL1I3tSI2dZVSKHgoFJOWXh/Z&#10;ZzYx+zbNrhr99W5B8DjMzDfMct3bRhyp85VjBU+TBARx4XTFpYLv/ONxAcIHZI2NY1JwJg/r1cNg&#10;ial2J97SMQuliBD2KSowIbSplL4wZNFPXEscvZ3rLIYou1LqDk8Rbhs5TZK5tFhxXDDY0ruhYp8d&#10;rIKv3U+9aaefWfj9G+f1i6kvZpwrNRr2b68gAvXhHr61N1rB82IG/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gGbHAAAA3AAAAA8AAAAAAAAAAAAAAAAAmAIAAGRy&#10;cy9kb3ducmV2LnhtbFBLBQYAAAAABAAEAPUAAACMAwAAAAA=&#10;" filled="f" strokecolor="white" strokeweight="0">
                  <v:textbox inset="0,0,0,0">
                    <w:txbxContent>
                      <w:p w14:paraId="5A283868" w14:textId="18579895" w:rsidR="00B700EE" w:rsidRDefault="00B700EE" w:rsidP="008E188D">
                        <w:pPr>
                          <w:pStyle w:val="Style21"/>
                          <w:widowControl/>
                          <w:jc w:val="both"/>
                          <w:rPr>
                            <w:rStyle w:val="FontStyle211"/>
                          </w:rPr>
                        </w:pPr>
                        <w:r w:rsidRPr="003E10C2">
                          <w:rPr>
                            <w:rStyle w:val="FontStyle211"/>
                          </w:rPr>
                          <w:t>Фиг.</w:t>
                        </w:r>
                        <w:r w:rsidR="00282C7A">
                          <w:rPr>
                            <w:rStyle w:val="FontStyle211"/>
                          </w:rPr>
                          <w:t>.</w:t>
                        </w:r>
                        <w:r w:rsidRPr="003E10C2">
                          <w:rPr>
                            <w:rStyle w:val="FontStyle211"/>
                          </w:rPr>
                          <w:t xml:space="preserve"> Селищна мрежа на Община Хитрино</w:t>
                        </w:r>
                      </w:p>
                    </w:txbxContent>
                  </v:textbox>
                </v:shape>
                <w10:wrap type="topAndBottom" anchorx="margin"/>
              </v:group>
            </w:pict>
          </mc:Fallback>
        </mc:AlternateContent>
      </w:r>
      <w:r w:rsidRPr="008E188D">
        <w:rPr>
          <w:rFonts w:ascii="Times New Roman" w:eastAsia="Times New Roman" w:hAnsi="Times New Roman" w:cs="Times New Roman"/>
          <w:sz w:val="24"/>
          <w:szCs w:val="24"/>
          <w:lang w:val="bg-BG" w:eastAsia="bg-BG"/>
        </w:rPr>
        <w:t>Категоризацията на общините и населените места е извършена във връзка с необходимостта от изграждане на йерархична териториална организация на единната система за комплексно обществено обслужване - елемент на Националната програма за повишаване на материалното и културното благосъстояние на народа. Категоризацията на общините е основна интегрална характеристика. Определянето на категориите на общините, кметствата, районите и населените места се извършва поотделно за всяка една единица. За основната административно-териториална единица - общината са формирани 5 основни критерия и допълващи такива към някои от тях, и за всеки от тях са подбрани показатели. За населените места са формирани 4 основни критерия и допълващи към някои от тях и характерни показатели. Всеки от критериите и показателите показват отделни характеризиращи аспекти на развитието на съответната единица - административна, демографска, стопанска и териториално-устройствена характеристика на всяка община.</w:t>
      </w:r>
    </w:p>
    <w:p w14:paraId="6A543261"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Съгласно класификацията на Националната концепция за пространствено развитие на България 2013-2025 г., община Хитрино, заедно с още 138 общини се намира в 5-то йерархично ниво. Това са общински центрове - села или много малки градове, където се осъществява първичното обслужване на населението на общините и където са налични работни места извън селскостопанската заетост - в сферата на социалните услуги, търговията, администрацията, промишленото и занаятчийското производство, образованието и културата. Важно условие за свързаността с останалите селища в общините и достъпа до тези услуги са удобните, изградени и поддържани, комуникационно- транспортните връзки.</w:t>
      </w:r>
    </w:p>
    <w:p w14:paraId="3B1DB59D" w14:textId="78FE9A9D" w:rsidR="008E188D" w:rsidRPr="00282C7A" w:rsidRDefault="00282C7A" w:rsidP="008E188D">
      <w:pPr>
        <w:spacing w:after="0" w:line="240" w:lineRule="auto"/>
        <w:ind w:firstLine="348"/>
        <w:jc w:val="both"/>
        <w:rPr>
          <w:rFonts w:ascii="Times New Roman" w:eastAsia="Times New Roman" w:hAnsi="Times New Roman" w:cs="Times New Roman"/>
          <w:b/>
          <w:i/>
          <w:sz w:val="20"/>
          <w:szCs w:val="20"/>
          <w:lang w:val="ru-RU"/>
        </w:rPr>
      </w:pPr>
      <w:r w:rsidRPr="00282C7A">
        <w:rPr>
          <w:rFonts w:ascii="Times New Roman" w:eastAsia="Times New Roman" w:hAnsi="Times New Roman" w:cs="Times New Roman"/>
          <w:b/>
          <w:i/>
          <w:sz w:val="20"/>
          <w:szCs w:val="20"/>
          <w:lang w:val="ru-RU"/>
        </w:rPr>
        <w:t>Таблица</w:t>
      </w:r>
      <w:proofErr w:type="gramStart"/>
      <w:r w:rsidRPr="00282C7A">
        <w:rPr>
          <w:rFonts w:ascii="Times New Roman" w:eastAsia="Times New Roman" w:hAnsi="Times New Roman" w:cs="Times New Roman"/>
          <w:b/>
          <w:i/>
          <w:sz w:val="20"/>
          <w:szCs w:val="20"/>
          <w:lang w:val="ru-RU"/>
        </w:rPr>
        <w:t>:</w:t>
      </w:r>
      <w:r w:rsidR="008E188D" w:rsidRPr="00282C7A">
        <w:rPr>
          <w:rFonts w:ascii="Times New Roman" w:eastAsia="Times New Roman" w:hAnsi="Times New Roman" w:cs="Times New Roman"/>
          <w:b/>
          <w:i/>
          <w:sz w:val="20"/>
          <w:szCs w:val="20"/>
          <w:lang w:val="ru-RU"/>
        </w:rPr>
        <w:t>К</w:t>
      </w:r>
      <w:proofErr w:type="gramEnd"/>
      <w:r w:rsidR="008E188D" w:rsidRPr="00282C7A">
        <w:rPr>
          <w:rFonts w:ascii="Times New Roman" w:eastAsia="Times New Roman" w:hAnsi="Times New Roman" w:cs="Times New Roman"/>
          <w:b/>
          <w:i/>
          <w:sz w:val="20"/>
          <w:szCs w:val="20"/>
          <w:lang w:val="ru-RU"/>
        </w:rPr>
        <w:t>атегоризация на населените места</w:t>
      </w:r>
    </w:p>
    <w:p w14:paraId="7DCD23F8" w14:textId="77777777" w:rsidR="008E188D" w:rsidRPr="00282C7A" w:rsidRDefault="008E188D" w:rsidP="008E188D">
      <w:pPr>
        <w:autoSpaceDE w:val="0"/>
        <w:autoSpaceDN w:val="0"/>
        <w:adjustRightInd w:val="0"/>
        <w:spacing w:after="0" w:line="240" w:lineRule="auto"/>
        <w:rPr>
          <w:rFonts w:ascii="TimesNewRomanPS-BoldMT" w:eastAsia="Calibri" w:hAnsi="TimesNewRomanPS-BoldMT" w:cs="TimesNewRomanPS-BoldMT"/>
          <w:b/>
          <w:bCs/>
          <w:i/>
          <w:sz w:val="20"/>
          <w:szCs w:val="20"/>
          <w:lang w:val="bg-BG"/>
        </w:rPr>
      </w:pPr>
    </w:p>
    <w:tbl>
      <w:tblPr>
        <w:tblStyle w:val="a8"/>
        <w:tblW w:w="0" w:type="auto"/>
        <w:jc w:val="center"/>
        <w:tblLook w:val="04A0" w:firstRow="1" w:lastRow="0" w:firstColumn="1" w:lastColumn="0" w:noHBand="0" w:noVBand="1"/>
      </w:tblPr>
      <w:tblGrid>
        <w:gridCol w:w="675"/>
        <w:gridCol w:w="2552"/>
        <w:gridCol w:w="1701"/>
      </w:tblGrid>
      <w:tr w:rsidR="008E188D" w:rsidRPr="008E188D" w14:paraId="262E9636" w14:textId="77777777" w:rsidTr="008E188D">
        <w:trPr>
          <w:jc w:val="center"/>
        </w:trPr>
        <w:tc>
          <w:tcPr>
            <w:tcW w:w="675" w:type="dxa"/>
          </w:tcPr>
          <w:p w14:paraId="41E9DC6D"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lastRenderedPageBreak/>
              <w:t>№</w:t>
            </w:r>
          </w:p>
          <w:p w14:paraId="43BA1AD6"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p>
        </w:tc>
        <w:tc>
          <w:tcPr>
            <w:tcW w:w="2552" w:type="dxa"/>
          </w:tcPr>
          <w:p w14:paraId="55A46A65"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Наименование на</w:t>
            </w:r>
          </w:p>
          <w:p w14:paraId="1F9278B0"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населеното място</w:t>
            </w:r>
          </w:p>
          <w:p w14:paraId="512CC32A"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p>
        </w:tc>
        <w:tc>
          <w:tcPr>
            <w:tcW w:w="1701" w:type="dxa"/>
          </w:tcPr>
          <w:p w14:paraId="3D480A2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Категория на</w:t>
            </w:r>
          </w:p>
          <w:p w14:paraId="0FBB8472"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населеното място</w:t>
            </w:r>
          </w:p>
          <w:p w14:paraId="27D4B4F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p>
        </w:tc>
      </w:tr>
      <w:tr w:rsidR="008E188D" w:rsidRPr="008E188D" w14:paraId="44A69000" w14:textId="77777777" w:rsidTr="008E188D">
        <w:trPr>
          <w:jc w:val="center"/>
        </w:trPr>
        <w:tc>
          <w:tcPr>
            <w:tcW w:w="675" w:type="dxa"/>
          </w:tcPr>
          <w:p w14:paraId="6445577A"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w:t>
            </w:r>
          </w:p>
        </w:tc>
        <w:tc>
          <w:tcPr>
            <w:tcW w:w="2552" w:type="dxa"/>
          </w:tcPr>
          <w:p w14:paraId="5339D68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с.Байково</w:t>
            </w:r>
          </w:p>
        </w:tc>
        <w:tc>
          <w:tcPr>
            <w:tcW w:w="1701" w:type="dxa"/>
          </w:tcPr>
          <w:p w14:paraId="6CE913B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24EF459D" w14:textId="77777777" w:rsidTr="008E188D">
        <w:trPr>
          <w:jc w:val="center"/>
        </w:trPr>
        <w:tc>
          <w:tcPr>
            <w:tcW w:w="675" w:type="dxa"/>
          </w:tcPr>
          <w:p w14:paraId="44EF2A24"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2.</w:t>
            </w:r>
          </w:p>
        </w:tc>
        <w:tc>
          <w:tcPr>
            <w:tcW w:w="2552" w:type="dxa"/>
          </w:tcPr>
          <w:p w14:paraId="26306E4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с.Близнаци</w:t>
            </w:r>
          </w:p>
        </w:tc>
        <w:tc>
          <w:tcPr>
            <w:tcW w:w="1701" w:type="dxa"/>
          </w:tcPr>
          <w:p w14:paraId="2B02C93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5636A8CF" w14:textId="77777777" w:rsidTr="008E188D">
        <w:trPr>
          <w:jc w:val="center"/>
        </w:trPr>
        <w:tc>
          <w:tcPr>
            <w:tcW w:w="675" w:type="dxa"/>
          </w:tcPr>
          <w:p w14:paraId="0A4E55B4"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3.</w:t>
            </w:r>
          </w:p>
        </w:tc>
        <w:tc>
          <w:tcPr>
            <w:tcW w:w="2552" w:type="dxa"/>
          </w:tcPr>
          <w:p w14:paraId="7A3AA0AC"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с.Висока поляна</w:t>
            </w:r>
          </w:p>
        </w:tc>
        <w:tc>
          <w:tcPr>
            <w:tcW w:w="1701" w:type="dxa"/>
          </w:tcPr>
          <w:p w14:paraId="3632CEDC"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7F1E810F" w14:textId="77777777" w:rsidTr="008E188D">
        <w:trPr>
          <w:jc w:val="center"/>
        </w:trPr>
        <w:tc>
          <w:tcPr>
            <w:tcW w:w="675" w:type="dxa"/>
          </w:tcPr>
          <w:p w14:paraId="09F6F3B4"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4.</w:t>
            </w:r>
          </w:p>
        </w:tc>
        <w:tc>
          <w:tcPr>
            <w:tcW w:w="2552" w:type="dxa"/>
          </w:tcPr>
          <w:p w14:paraId="61F00672"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с.Върбак</w:t>
            </w:r>
          </w:p>
        </w:tc>
        <w:tc>
          <w:tcPr>
            <w:tcW w:w="1701" w:type="dxa"/>
          </w:tcPr>
          <w:p w14:paraId="50343D3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08D65F3C" w14:textId="77777777" w:rsidTr="008E188D">
        <w:trPr>
          <w:jc w:val="center"/>
        </w:trPr>
        <w:tc>
          <w:tcPr>
            <w:tcW w:w="675" w:type="dxa"/>
          </w:tcPr>
          <w:p w14:paraId="504A213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5.</w:t>
            </w:r>
          </w:p>
        </w:tc>
        <w:tc>
          <w:tcPr>
            <w:tcW w:w="2552" w:type="dxa"/>
          </w:tcPr>
          <w:p w14:paraId="46E95C7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с.Длъжко</w:t>
            </w:r>
          </w:p>
        </w:tc>
        <w:tc>
          <w:tcPr>
            <w:tcW w:w="1701" w:type="dxa"/>
          </w:tcPr>
          <w:p w14:paraId="018C9254"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6350C298" w14:textId="77777777" w:rsidTr="008E188D">
        <w:trPr>
          <w:jc w:val="center"/>
        </w:trPr>
        <w:tc>
          <w:tcPr>
            <w:tcW w:w="675" w:type="dxa"/>
          </w:tcPr>
          <w:p w14:paraId="2310358D"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6.</w:t>
            </w:r>
          </w:p>
        </w:tc>
        <w:tc>
          <w:tcPr>
            <w:tcW w:w="2552" w:type="dxa"/>
          </w:tcPr>
          <w:p w14:paraId="3FE31C68"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с.Добри Войниково</w:t>
            </w:r>
          </w:p>
        </w:tc>
        <w:tc>
          <w:tcPr>
            <w:tcW w:w="1701" w:type="dxa"/>
          </w:tcPr>
          <w:p w14:paraId="06C58A2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591158DD" w14:textId="77777777" w:rsidTr="008E188D">
        <w:trPr>
          <w:jc w:val="center"/>
        </w:trPr>
        <w:tc>
          <w:tcPr>
            <w:tcW w:w="675" w:type="dxa"/>
          </w:tcPr>
          <w:p w14:paraId="2C461A4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c>
          <w:tcPr>
            <w:tcW w:w="2552" w:type="dxa"/>
          </w:tcPr>
          <w:p w14:paraId="186C216B"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с.Единаковци</w:t>
            </w:r>
          </w:p>
        </w:tc>
        <w:tc>
          <w:tcPr>
            <w:tcW w:w="1701" w:type="dxa"/>
          </w:tcPr>
          <w:p w14:paraId="074ABBC0"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1DED4568" w14:textId="77777777" w:rsidTr="008E188D">
        <w:trPr>
          <w:jc w:val="center"/>
        </w:trPr>
        <w:tc>
          <w:tcPr>
            <w:tcW w:w="675" w:type="dxa"/>
          </w:tcPr>
          <w:p w14:paraId="098B0542"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8.</w:t>
            </w:r>
          </w:p>
        </w:tc>
        <w:tc>
          <w:tcPr>
            <w:tcW w:w="2552" w:type="dxa"/>
          </w:tcPr>
          <w:p w14:paraId="355568D4"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с.Живково</w:t>
            </w:r>
          </w:p>
        </w:tc>
        <w:tc>
          <w:tcPr>
            <w:tcW w:w="1701" w:type="dxa"/>
          </w:tcPr>
          <w:p w14:paraId="28A35B2B"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6</w:t>
            </w:r>
          </w:p>
        </w:tc>
      </w:tr>
      <w:tr w:rsidR="008E188D" w:rsidRPr="008E188D" w14:paraId="61B43C58" w14:textId="77777777" w:rsidTr="008E188D">
        <w:trPr>
          <w:jc w:val="center"/>
        </w:trPr>
        <w:tc>
          <w:tcPr>
            <w:tcW w:w="675" w:type="dxa"/>
          </w:tcPr>
          <w:p w14:paraId="328C76E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9.</w:t>
            </w:r>
          </w:p>
        </w:tc>
        <w:tc>
          <w:tcPr>
            <w:tcW w:w="2552" w:type="dxa"/>
          </w:tcPr>
          <w:p w14:paraId="51B9763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с.Звегор</w:t>
            </w:r>
          </w:p>
        </w:tc>
        <w:tc>
          <w:tcPr>
            <w:tcW w:w="1701" w:type="dxa"/>
          </w:tcPr>
          <w:p w14:paraId="52FA26ED"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03B1FB73" w14:textId="77777777" w:rsidTr="008E188D">
        <w:trPr>
          <w:jc w:val="center"/>
        </w:trPr>
        <w:tc>
          <w:tcPr>
            <w:tcW w:w="675" w:type="dxa"/>
          </w:tcPr>
          <w:p w14:paraId="5A7BEB8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10.</w:t>
            </w:r>
          </w:p>
        </w:tc>
        <w:tc>
          <w:tcPr>
            <w:tcW w:w="2552" w:type="dxa"/>
          </w:tcPr>
          <w:p w14:paraId="5F07D25D"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с.Иглика</w:t>
            </w:r>
          </w:p>
        </w:tc>
        <w:tc>
          <w:tcPr>
            <w:tcW w:w="1701" w:type="dxa"/>
          </w:tcPr>
          <w:p w14:paraId="4A1E33B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13557C2A" w14:textId="77777777" w:rsidTr="008E188D">
        <w:trPr>
          <w:jc w:val="center"/>
        </w:trPr>
        <w:tc>
          <w:tcPr>
            <w:tcW w:w="675" w:type="dxa"/>
          </w:tcPr>
          <w:p w14:paraId="5E081EB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11.</w:t>
            </w:r>
          </w:p>
        </w:tc>
        <w:tc>
          <w:tcPr>
            <w:tcW w:w="2552" w:type="dxa"/>
          </w:tcPr>
          <w:p w14:paraId="788EB482"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с.Калино</w:t>
            </w:r>
          </w:p>
        </w:tc>
        <w:tc>
          <w:tcPr>
            <w:tcW w:w="1701" w:type="dxa"/>
          </w:tcPr>
          <w:p w14:paraId="15AFC642"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646F9CA5" w14:textId="77777777" w:rsidTr="008E188D">
        <w:trPr>
          <w:jc w:val="center"/>
        </w:trPr>
        <w:tc>
          <w:tcPr>
            <w:tcW w:w="675" w:type="dxa"/>
          </w:tcPr>
          <w:p w14:paraId="518914D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12.</w:t>
            </w:r>
          </w:p>
        </w:tc>
        <w:tc>
          <w:tcPr>
            <w:tcW w:w="2552" w:type="dxa"/>
          </w:tcPr>
          <w:p w14:paraId="12F1AE8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с.Каменяк</w:t>
            </w:r>
          </w:p>
        </w:tc>
        <w:tc>
          <w:tcPr>
            <w:tcW w:w="1701" w:type="dxa"/>
          </w:tcPr>
          <w:p w14:paraId="5CC09DB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63C24372" w14:textId="77777777" w:rsidTr="008E188D">
        <w:trPr>
          <w:jc w:val="center"/>
        </w:trPr>
        <w:tc>
          <w:tcPr>
            <w:tcW w:w="675" w:type="dxa"/>
          </w:tcPr>
          <w:p w14:paraId="28D94900"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13.</w:t>
            </w:r>
          </w:p>
        </w:tc>
        <w:tc>
          <w:tcPr>
            <w:tcW w:w="2552" w:type="dxa"/>
          </w:tcPr>
          <w:p w14:paraId="32D23D6C"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с.Развигорово</w:t>
            </w:r>
          </w:p>
        </w:tc>
        <w:tc>
          <w:tcPr>
            <w:tcW w:w="1701" w:type="dxa"/>
          </w:tcPr>
          <w:p w14:paraId="468B2975"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3AF9365B" w14:textId="77777777" w:rsidTr="008E188D">
        <w:trPr>
          <w:jc w:val="center"/>
        </w:trPr>
        <w:tc>
          <w:tcPr>
            <w:tcW w:w="675" w:type="dxa"/>
          </w:tcPr>
          <w:p w14:paraId="2EA2535E"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14.</w:t>
            </w:r>
          </w:p>
        </w:tc>
        <w:tc>
          <w:tcPr>
            <w:tcW w:w="2552" w:type="dxa"/>
          </w:tcPr>
          <w:p w14:paraId="246506A8"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с.Сливак</w:t>
            </w:r>
          </w:p>
        </w:tc>
        <w:tc>
          <w:tcPr>
            <w:tcW w:w="1701" w:type="dxa"/>
          </w:tcPr>
          <w:p w14:paraId="52BD15C6"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1A253549" w14:textId="77777777" w:rsidTr="008E188D">
        <w:trPr>
          <w:jc w:val="center"/>
        </w:trPr>
        <w:tc>
          <w:tcPr>
            <w:tcW w:w="675" w:type="dxa"/>
          </w:tcPr>
          <w:p w14:paraId="05A70A58"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15.</w:t>
            </w:r>
          </w:p>
        </w:tc>
        <w:tc>
          <w:tcPr>
            <w:tcW w:w="2552" w:type="dxa"/>
          </w:tcPr>
          <w:p w14:paraId="744477CE"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с.Становец</w:t>
            </w:r>
          </w:p>
        </w:tc>
        <w:tc>
          <w:tcPr>
            <w:tcW w:w="1701" w:type="dxa"/>
          </w:tcPr>
          <w:p w14:paraId="01B50FA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8</w:t>
            </w:r>
          </w:p>
        </w:tc>
      </w:tr>
      <w:tr w:rsidR="008E188D" w:rsidRPr="008E188D" w14:paraId="1CDB10C7" w14:textId="77777777" w:rsidTr="008E188D">
        <w:trPr>
          <w:jc w:val="center"/>
        </w:trPr>
        <w:tc>
          <w:tcPr>
            <w:tcW w:w="675" w:type="dxa"/>
          </w:tcPr>
          <w:p w14:paraId="2079E1EE"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16.</w:t>
            </w:r>
          </w:p>
        </w:tc>
        <w:tc>
          <w:tcPr>
            <w:tcW w:w="2552" w:type="dxa"/>
          </w:tcPr>
          <w:p w14:paraId="7EDD189C"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с.Студеница</w:t>
            </w:r>
          </w:p>
        </w:tc>
        <w:tc>
          <w:tcPr>
            <w:tcW w:w="1701" w:type="dxa"/>
          </w:tcPr>
          <w:p w14:paraId="03061ED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518C38B2" w14:textId="77777777" w:rsidTr="008E188D">
        <w:trPr>
          <w:jc w:val="center"/>
        </w:trPr>
        <w:tc>
          <w:tcPr>
            <w:tcW w:w="675" w:type="dxa"/>
          </w:tcPr>
          <w:p w14:paraId="1B1F6BE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17.</w:t>
            </w:r>
          </w:p>
        </w:tc>
        <w:tc>
          <w:tcPr>
            <w:tcW w:w="2552" w:type="dxa"/>
          </w:tcPr>
          <w:p w14:paraId="1F7A4918"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с.Тервел</w:t>
            </w:r>
          </w:p>
        </w:tc>
        <w:tc>
          <w:tcPr>
            <w:tcW w:w="1701" w:type="dxa"/>
          </w:tcPr>
          <w:p w14:paraId="3152D398"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476CB54D" w14:textId="77777777" w:rsidTr="008E188D">
        <w:trPr>
          <w:jc w:val="center"/>
        </w:trPr>
        <w:tc>
          <w:tcPr>
            <w:tcW w:w="675" w:type="dxa"/>
          </w:tcPr>
          <w:p w14:paraId="0B67F3A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18.</w:t>
            </w:r>
          </w:p>
        </w:tc>
        <w:tc>
          <w:tcPr>
            <w:tcW w:w="2552" w:type="dxa"/>
          </w:tcPr>
          <w:p w14:paraId="2DFA6811"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с.Тимарево</w:t>
            </w:r>
          </w:p>
        </w:tc>
        <w:tc>
          <w:tcPr>
            <w:tcW w:w="1701" w:type="dxa"/>
          </w:tcPr>
          <w:p w14:paraId="7A772253"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6</w:t>
            </w:r>
          </w:p>
        </w:tc>
      </w:tr>
      <w:tr w:rsidR="008E188D" w:rsidRPr="008E188D" w14:paraId="767C59C8" w14:textId="77777777" w:rsidTr="008E188D">
        <w:trPr>
          <w:jc w:val="center"/>
        </w:trPr>
        <w:tc>
          <w:tcPr>
            <w:tcW w:w="675" w:type="dxa"/>
          </w:tcPr>
          <w:p w14:paraId="30741B3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19.</w:t>
            </w:r>
          </w:p>
        </w:tc>
        <w:tc>
          <w:tcPr>
            <w:tcW w:w="2552" w:type="dxa"/>
          </w:tcPr>
          <w:p w14:paraId="714521C9"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с.Трем</w:t>
            </w:r>
          </w:p>
        </w:tc>
        <w:tc>
          <w:tcPr>
            <w:tcW w:w="1701" w:type="dxa"/>
          </w:tcPr>
          <w:p w14:paraId="042E122F"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7</w:t>
            </w:r>
          </w:p>
        </w:tc>
      </w:tr>
      <w:tr w:rsidR="008E188D" w:rsidRPr="008E188D" w14:paraId="619DC3AE" w14:textId="77777777" w:rsidTr="008E188D">
        <w:trPr>
          <w:jc w:val="center"/>
        </w:trPr>
        <w:tc>
          <w:tcPr>
            <w:tcW w:w="675" w:type="dxa"/>
          </w:tcPr>
          <w:p w14:paraId="1B8D3D27"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20.</w:t>
            </w:r>
          </w:p>
        </w:tc>
        <w:tc>
          <w:tcPr>
            <w:tcW w:w="2552" w:type="dxa"/>
          </w:tcPr>
          <w:p w14:paraId="146FBF70"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 xml:space="preserve">с.Хитрино </w:t>
            </w:r>
          </w:p>
        </w:tc>
        <w:tc>
          <w:tcPr>
            <w:tcW w:w="1701" w:type="dxa"/>
          </w:tcPr>
          <w:p w14:paraId="1E0FDCFE"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5</w:t>
            </w:r>
          </w:p>
        </w:tc>
      </w:tr>
      <w:tr w:rsidR="008E188D" w:rsidRPr="008E188D" w14:paraId="7EE9B278" w14:textId="77777777" w:rsidTr="008E188D">
        <w:trPr>
          <w:jc w:val="center"/>
        </w:trPr>
        <w:tc>
          <w:tcPr>
            <w:tcW w:w="675" w:type="dxa"/>
          </w:tcPr>
          <w:p w14:paraId="7C68C805"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BoldMT" w:eastAsia="Calibri" w:hAnsi="TimesNewRomanPS-BoldMT" w:cs="TimesNewRomanPS-BoldMT"/>
                <w:b/>
                <w:bCs/>
                <w:sz w:val="24"/>
                <w:szCs w:val="24"/>
              </w:rPr>
              <w:t>21.</w:t>
            </w:r>
          </w:p>
        </w:tc>
        <w:tc>
          <w:tcPr>
            <w:tcW w:w="2552" w:type="dxa"/>
          </w:tcPr>
          <w:p w14:paraId="5ACE518A"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с.Черна</w:t>
            </w:r>
          </w:p>
        </w:tc>
        <w:tc>
          <w:tcPr>
            <w:tcW w:w="1701" w:type="dxa"/>
          </w:tcPr>
          <w:p w14:paraId="381B005D" w14:textId="77777777" w:rsidR="008E188D" w:rsidRPr="008E188D" w:rsidRDefault="008E188D" w:rsidP="008E188D">
            <w:pPr>
              <w:autoSpaceDE w:val="0"/>
              <w:autoSpaceDN w:val="0"/>
              <w:adjustRightInd w:val="0"/>
              <w:rPr>
                <w:rFonts w:ascii="TimesNewRomanPS-BoldMT" w:eastAsia="Calibri" w:hAnsi="TimesNewRomanPS-BoldMT" w:cs="TimesNewRomanPS-BoldMT"/>
                <w:b/>
                <w:bCs/>
                <w:sz w:val="24"/>
                <w:szCs w:val="24"/>
              </w:rPr>
            </w:pPr>
            <w:r w:rsidRPr="008E188D">
              <w:rPr>
                <w:rFonts w:ascii="TimesNewRomanPSMT" w:eastAsia="Calibri" w:hAnsi="TimesNewRomanPSMT" w:cs="TimesNewRomanPSMT"/>
                <w:sz w:val="24"/>
                <w:szCs w:val="24"/>
              </w:rPr>
              <w:t>7</w:t>
            </w:r>
          </w:p>
        </w:tc>
      </w:tr>
    </w:tbl>
    <w:p w14:paraId="667098C2" w14:textId="77777777" w:rsidR="008E188D" w:rsidRPr="008E188D" w:rsidRDefault="008E188D" w:rsidP="008E188D">
      <w:pPr>
        <w:autoSpaceDE w:val="0"/>
        <w:autoSpaceDN w:val="0"/>
        <w:adjustRightInd w:val="0"/>
        <w:spacing w:after="0" w:line="240" w:lineRule="auto"/>
        <w:ind w:firstLine="581"/>
        <w:jc w:val="both"/>
        <w:rPr>
          <w:rFonts w:ascii="Times New Roman" w:eastAsia="Times New Roman" w:hAnsi="Times New Roman" w:cs="Times New Roman"/>
          <w:sz w:val="24"/>
          <w:szCs w:val="24"/>
          <w:lang w:val="bg-BG" w:eastAsia="bg-BG"/>
        </w:rPr>
      </w:pPr>
    </w:p>
    <w:p w14:paraId="08A12B5D" w14:textId="77777777" w:rsidR="008E188D" w:rsidRPr="008E188D" w:rsidRDefault="008E188D" w:rsidP="008E188D">
      <w:pPr>
        <w:autoSpaceDE w:val="0"/>
        <w:autoSpaceDN w:val="0"/>
        <w:adjustRightInd w:val="0"/>
        <w:spacing w:after="0" w:line="240" w:lineRule="auto"/>
        <w:ind w:firstLine="58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При определяне значението на населените места като центрове на развитие в Североизточен район (СИР) е възприета йерархичната структура на градовете-центрове в Националната концепция за пространствено развитие (2013-2025). Хитрино попада към 5-то ниво – много малки градове и села, центрове с общинско значение за територията на съответните общини, които в Североизточния район са 20 бр., а в област Шумен – 7 бр. (Смядово, Венец, Върбица, Каолиново, Каспичан, Никола Козлево, Хитрино). </w:t>
      </w:r>
    </w:p>
    <w:p w14:paraId="2A093CF1" w14:textId="77777777" w:rsidR="008E188D" w:rsidRPr="008E188D" w:rsidRDefault="008E188D" w:rsidP="008E188D">
      <w:pPr>
        <w:autoSpaceDE w:val="0"/>
        <w:autoSpaceDN w:val="0"/>
        <w:adjustRightInd w:val="0"/>
        <w:spacing w:after="0" w:line="240" w:lineRule="auto"/>
        <w:ind w:firstLine="58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Община Хитрино попада към селските и планинските райони, допустими за подпомагане (съгласно Програмата за развитие на селските райони в страната). Средносрочните специфични цели на развитието на тези райони са: диверсификация на структурата на местната икономика; създаване на алтернативни източници на доходи и заетост; съхраняване на природното и културно наследство; подобряване на демографската структура и среда за обитаване. </w:t>
      </w:r>
    </w:p>
    <w:p w14:paraId="3F73BF32" w14:textId="77777777" w:rsidR="008E188D" w:rsidRPr="008E188D" w:rsidRDefault="008E188D" w:rsidP="008E188D">
      <w:pPr>
        <w:autoSpaceDE w:val="0"/>
        <w:autoSpaceDN w:val="0"/>
        <w:adjustRightInd w:val="0"/>
        <w:spacing w:after="0" w:line="240" w:lineRule="auto"/>
        <w:ind w:firstLine="58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Характерно за Общината е липсата на ясно изразен център и периферия, включваща териториите на останалите населени места.</w:t>
      </w:r>
    </w:p>
    <w:p w14:paraId="567AAC3E" w14:textId="77777777" w:rsidR="008E188D" w:rsidRPr="008E188D" w:rsidRDefault="008E188D" w:rsidP="008E188D">
      <w:pPr>
        <w:spacing w:after="0" w:line="240" w:lineRule="auto"/>
        <w:ind w:firstLine="348"/>
        <w:jc w:val="both"/>
        <w:rPr>
          <w:rFonts w:ascii="Times New Roman" w:eastAsia="Times New Roman" w:hAnsi="Times New Roman" w:cs="Times New Roman"/>
          <w:sz w:val="24"/>
          <w:szCs w:val="24"/>
          <w:lang w:val="ru-RU"/>
        </w:rPr>
      </w:pPr>
    </w:p>
    <w:p w14:paraId="3B2EA083"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iCs/>
          <w:sz w:val="24"/>
          <w:szCs w:val="24"/>
          <w:lang w:val="en-US" w:eastAsia="bg-BG"/>
        </w:rPr>
      </w:pPr>
      <w:r w:rsidRPr="008E188D">
        <w:rPr>
          <w:rFonts w:ascii="Times New Roman" w:eastAsia="Times New Roman" w:hAnsi="Times New Roman" w:cs="Times New Roman"/>
          <w:b/>
          <w:bCs/>
          <w:i/>
          <w:iCs/>
          <w:sz w:val="24"/>
          <w:szCs w:val="24"/>
          <w:lang w:val="bg-BG" w:eastAsia="bg-BG"/>
        </w:rPr>
        <w:t>Релеф и полезни изкопаеми</w:t>
      </w:r>
    </w:p>
    <w:p w14:paraId="06D0A134" w14:textId="77777777" w:rsidR="008E188D" w:rsidRPr="008E188D" w:rsidRDefault="008E188D" w:rsidP="008E188D">
      <w:pPr>
        <w:autoSpaceDE w:val="0"/>
        <w:autoSpaceDN w:val="0"/>
        <w:adjustRightInd w:val="0"/>
        <w:spacing w:after="0" w:line="240" w:lineRule="auto"/>
        <w:ind w:left="1142" w:right="5741" w:hanging="566"/>
        <w:jc w:val="both"/>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Релеф</w:t>
      </w:r>
    </w:p>
    <w:p w14:paraId="0CC4F2AE" w14:textId="77777777" w:rsidR="008E188D" w:rsidRPr="008E188D" w:rsidRDefault="008E188D" w:rsidP="008E188D">
      <w:pPr>
        <w:autoSpaceDE w:val="0"/>
        <w:autoSpaceDN w:val="0"/>
        <w:adjustRightInd w:val="0"/>
        <w:spacing w:after="0" w:line="240" w:lineRule="auto"/>
        <w:ind w:left="288"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Община Хитрино като територия заема източната част от Дунавската платформена равнина и югозападната част на Лудогорието. Равнинният характер на релефа е предпоставка за интензивно земеделие, изграждане на качествена комуникационна мрежа и другите инженерно-технически съоръжения за населените места в общината и особено за общинския център Хитрино.</w:t>
      </w:r>
    </w:p>
    <w:p w14:paraId="7A9EA5D2" w14:textId="77777777" w:rsidR="008E188D" w:rsidRPr="008E188D" w:rsidRDefault="008E188D" w:rsidP="008E188D">
      <w:pPr>
        <w:autoSpaceDE w:val="0"/>
        <w:autoSpaceDN w:val="0"/>
        <w:adjustRightInd w:val="0"/>
        <w:spacing w:after="0" w:line="240" w:lineRule="auto"/>
        <w:ind w:left="298"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Преобладаващият релеф е равнинно-хълмист и платовиден, като средната надморска височина на общината е 360,8 м. Обширно пространство заемат плоските вододели.</w:t>
      </w:r>
    </w:p>
    <w:p w14:paraId="334C545D" w14:textId="77777777" w:rsidR="008E188D" w:rsidRPr="008E188D" w:rsidRDefault="008E188D" w:rsidP="008E188D">
      <w:pPr>
        <w:autoSpaceDE w:val="0"/>
        <w:autoSpaceDN w:val="0"/>
        <w:adjustRightInd w:val="0"/>
        <w:spacing w:after="0" w:line="240" w:lineRule="auto"/>
        <w:ind w:firstLine="710"/>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Територията на общината е разположена върху Мизийската плоча, основата на която преобладаващо е изградена от палеозойски скали. Върху тях пространствено са отложени седиментни скали с различна дебелина. Специфична скала е льосът. Различно дебела льосова покривка воалира вододелни пространства, долинни склонове, както и някои речни тераси. В орографско отношение заеманата територия се характеризира с голямо разнообразие - в северната част се спускат най-южните части на Лудогорското плато и Самуиловските височини. Средната надморска височина на територията е 320 м , като през територията преминават две реки Пакоша и Каменица.. Посредством долината на р. Провадийска общината се свързва с Девненската низина и респ.Черно море.</w:t>
      </w:r>
      <w:r w:rsidRPr="008E188D">
        <w:rPr>
          <w:rFonts w:ascii="Times New Roman" w:eastAsia="Times New Roman" w:hAnsi="Times New Roman" w:cs="Times New Roman"/>
          <w:bCs/>
          <w:sz w:val="24"/>
          <w:szCs w:val="24"/>
          <w:lang w:val="bg-BG" w:eastAsia="bg-BG"/>
        </w:rPr>
        <w:t xml:space="preserve"> </w:t>
      </w:r>
    </w:p>
    <w:p w14:paraId="124D3CFE"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 геолого-тектонско отношение районът се разполага в Мизийската платформа. В геоморфоложко отношение районът се отнася към </w:t>
      </w:r>
      <w:r w:rsidRPr="008E188D">
        <w:rPr>
          <w:rFonts w:ascii="Times New Roman" w:eastAsia="Calibri" w:hAnsi="Times New Roman" w:cs="Times New Roman"/>
          <w:bCs/>
          <w:spacing w:val="-1"/>
          <w:sz w:val="24"/>
          <w:szCs w:val="24"/>
          <w:lang w:val="ru-RU"/>
        </w:rPr>
        <w:t>Източна</w:t>
      </w:r>
      <w:r w:rsidRPr="008E188D">
        <w:rPr>
          <w:rFonts w:ascii="Times New Roman" w:eastAsia="Calibri" w:hAnsi="Times New Roman" w:cs="Times New Roman"/>
          <w:bCs/>
          <w:sz w:val="24"/>
          <w:szCs w:val="24"/>
          <w:lang w:val="ru-RU"/>
        </w:rPr>
        <w:t xml:space="preserve"> Дунавската равнина.</w:t>
      </w:r>
    </w:p>
    <w:p w14:paraId="3829A182"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pacing w:val="-1"/>
          <w:sz w:val="24"/>
          <w:szCs w:val="24"/>
          <w:lang w:val="ru-RU"/>
        </w:rPr>
      </w:pPr>
      <w:r w:rsidRPr="008E188D">
        <w:rPr>
          <w:rFonts w:ascii="Times New Roman" w:eastAsia="Calibri" w:hAnsi="Times New Roman" w:cs="Times New Roman"/>
          <w:bCs/>
          <w:spacing w:val="-1"/>
          <w:sz w:val="24"/>
          <w:szCs w:val="24"/>
          <w:lang w:val="ru-RU"/>
        </w:rPr>
        <w:t xml:space="preserve">В тектонско отношение, попада в обсега на северната/преходна/ивица на Предбалканската структурна зона, изградена от широки слабо изразени ганкови структури. </w:t>
      </w:r>
    </w:p>
    <w:p w14:paraId="3025CBC6"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pacing w:val="-1"/>
          <w:sz w:val="24"/>
          <w:szCs w:val="24"/>
          <w:lang w:val="ru-RU"/>
        </w:rPr>
      </w:pPr>
      <w:r w:rsidRPr="008E188D">
        <w:rPr>
          <w:rFonts w:ascii="Times New Roman" w:eastAsia="Calibri" w:hAnsi="Times New Roman" w:cs="Times New Roman"/>
          <w:bCs/>
          <w:spacing w:val="-1"/>
          <w:sz w:val="24"/>
          <w:szCs w:val="24"/>
          <w:lang w:val="ru-RU"/>
        </w:rPr>
        <w:t xml:space="preserve">В геоложко отношение са представени кватернерни разновидности, отложени в долнокредитния седиментогенен комплекс. Кватернерът е представен главно от алувиални прахови, праховопесъчливи и песъчливи глини, глинести пясъци и заглинени чакъли, както и от алувиално-делувиални глини, покрити от техногенни насипи. Долната креда е представена от хотривски мергели, сивозеленикави на цвят, плътни, прослоени от глинести и варовити мергели, на места с дребен чакъл от варовик. В най-горната си част мергелите са силно изветрели, а в дълбочина са плътни и здрави. Геоложкият строеж на района е твърде разнообразен. В основата си теренът на общината е изграден от хотривски мергели и мергелни варовици, които изграждат околните височини и служат за подложка на алувиалните наслаги. В повечето случаи тези хотривски седименти играят ролята на водоупор. Там където преобладава варовитата компонента често се явяват пукнатинни извори, някои от които се изливат подпочвено и подхранват грунтовия поток в алувиалните наслаги. </w:t>
      </w:r>
    </w:p>
    <w:p w14:paraId="350732B6"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pacing w:val="-1"/>
          <w:sz w:val="24"/>
          <w:szCs w:val="24"/>
          <w:lang w:val="ru-RU"/>
        </w:rPr>
      </w:pPr>
      <w:r w:rsidRPr="008E188D">
        <w:rPr>
          <w:rFonts w:ascii="Times New Roman" w:eastAsia="Calibri" w:hAnsi="Times New Roman" w:cs="Times New Roman"/>
          <w:bCs/>
          <w:spacing w:val="-1"/>
          <w:sz w:val="24"/>
          <w:szCs w:val="24"/>
          <w:lang w:val="ru-RU"/>
        </w:rPr>
        <w:t xml:space="preserve">Кватернерът е представен главно от алувиални наслаги и льос. Последният е деградиран, заглинен и покрива кредните седименти на околните височини и заравнености. Падналите върху льоса атмосферни валежи инфилтрират в дълбочина и подхранват отделни пукнатинни извори. </w:t>
      </w:r>
    </w:p>
    <w:p w14:paraId="70314A67"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bg-BG"/>
        </w:rPr>
      </w:pPr>
      <w:r w:rsidRPr="008E188D">
        <w:rPr>
          <w:rFonts w:ascii="Times New Roman" w:eastAsia="Calibri" w:hAnsi="Times New Roman" w:cs="Times New Roman"/>
          <w:bCs/>
          <w:spacing w:val="-1"/>
          <w:sz w:val="24"/>
          <w:szCs w:val="24"/>
          <w:lang w:val="ru-RU"/>
        </w:rPr>
        <w:t xml:space="preserve">Алувият в заливната речна тераса е със средна мощност 7 м и е представен от праховопесъчливи глини и заглинени чакъли. Последните имат средна мощност 1,5-2,0 м. Глинестата компонента в тях варира в широки граници. В тази чакълеста прослойка се акумулират подпочвени води и се формира грунтовия поток. Подхранването му става както от инфилтрирали атмосферни валежи и речни води, така също и от подпочвено изливащи се пукнатинни извори. </w:t>
      </w:r>
      <w:r w:rsidRPr="008E188D">
        <w:rPr>
          <w:rFonts w:ascii="Times New Roman" w:eastAsia="Calibri" w:hAnsi="Times New Roman" w:cs="Times New Roman"/>
          <w:bCs/>
          <w:sz w:val="24"/>
          <w:szCs w:val="24"/>
          <w:lang w:val="ru-RU"/>
        </w:rPr>
        <w:t>В района не се наблюдават свлачища, срутища, заблатявания и др.</w:t>
      </w:r>
    </w:p>
    <w:p w14:paraId="2E004CE7"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shd w:val="clear" w:color="auto" w:fill="FFFFFF"/>
          <w:lang w:val="ru-RU"/>
        </w:rPr>
        <w:t>В геоложко отношение общината е част от източните предели на Лудогорското плато. Лудогорието има свой характерен строеж, който обаче е във връзка с останалите части на Мизийската плоча. То е изградено главно от долнокредни беремски варовици и пясъчници, разкрити на места в долините на пресъхнали реки - там където често се спущат стари пътища. На места излизат пясъчници от същото време и материали от третичния период. Цокълът на Лудогорието е изграден от двата неокомски етажа - хотрив и валанж. Те се разкриват пак по долините на лудогорските кулаци, където са изрязали профили във варовиците и мергелите.</w:t>
      </w:r>
      <w:r w:rsidRPr="008E188D">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bCs/>
          <w:sz w:val="24"/>
          <w:szCs w:val="24"/>
          <w:shd w:val="clear" w:color="auto" w:fill="FFFFFF"/>
          <w:lang w:val="ru-RU"/>
        </w:rPr>
        <w:t xml:space="preserve">През апта Лудогорието заедно с </w:t>
      </w:r>
      <w:r w:rsidRPr="008E188D">
        <w:rPr>
          <w:rFonts w:ascii="Times New Roman" w:eastAsia="Calibri" w:hAnsi="Times New Roman" w:cs="Times New Roman"/>
          <w:bCs/>
          <w:sz w:val="24"/>
          <w:szCs w:val="24"/>
          <w:shd w:val="clear" w:color="auto" w:fill="FFFFFF"/>
          <w:lang w:val="ru-RU"/>
        </w:rPr>
        <w:lastRenderedPageBreak/>
        <w:t>долината на Ломовете (Ломията) бавно потъва и в него нахлува морето. През кватернера станало льосонавяването. Тогава плащ от дебел льос покрил цялата територия на днешното Лудогорие. Сега на много места няма и помен от него, тъй като е отмит и отнесен от течащите води. На отделни места, където е запазен льосовия слой, дебелината му надхвърля 60 метра. В Лудогорието е разпространен глинестия тип льос. Той има жълтокафяв цвят. Неговата средна дебелина е до 15 метра.</w:t>
      </w:r>
      <w:r w:rsidRPr="008E188D">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bCs/>
          <w:sz w:val="24"/>
          <w:szCs w:val="24"/>
          <w:shd w:val="clear" w:color="auto" w:fill="FFFFFF"/>
          <w:lang w:val="ru-RU"/>
        </w:rPr>
        <w:t>Всички геоложки етажи в Лудогорието са разположени хоризонтално, което говори  за неговия слоест строеж и е доказателство, че не е било поприще на нагъвателни процеси.</w:t>
      </w:r>
      <w:r w:rsidRPr="008E188D">
        <w:rPr>
          <w:rFonts w:ascii="Times New Roman" w:eastAsia="Calibri" w:hAnsi="Times New Roman" w:cs="Times New Roman"/>
          <w:bCs/>
          <w:sz w:val="24"/>
          <w:szCs w:val="24"/>
          <w:lang w:val="ru-RU"/>
        </w:rPr>
        <w:t xml:space="preserve"> </w:t>
      </w:r>
    </w:p>
    <w:p w14:paraId="5C92FA94"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highlight w:val="green"/>
          <w:lang w:val="ru-RU"/>
        </w:rPr>
      </w:pPr>
      <w:r w:rsidRPr="008E188D">
        <w:rPr>
          <w:rFonts w:ascii="Times New Roman" w:eastAsia="Calibri" w:hAnsi="Times New Roman" w:cs="Times New Roman"/>
          <w:bCs/>
          <w:sz w:val="24"/>
          <w:szCs w:val="24"/>
          <w:shd w:val="clear" w:color="auto" w:fill="FFFFFF"/>
          <w:lang w:val="ru-RU"/>
        </w:rPr>
        <w:t>Карстовите форми - съвременни и погребани, правят лудогорския ландшафт твърде интересен и разнообразен с множеството си пещери, валози, понори, затлачени подземни кухини, подземни карстови води или бликащи карстови извори. Жълтия льосов плащ за известно време е спрял окарстяването на областта, за да продължи то в по-ново време с още по-голяма сила и ефект. Зеленият плащ на горите също е прекъснал и забавил окарстяването, но изсичането им на много места е довело до силно активизиране на карстовите процеси.</w:t>
      </w:r>
    </w:p>
    <w:p w14:paraId="0DA3F69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sz w:val="24"/>
          <w:szCs w:val="24"/>
          <w:lang w:val="bg-BG"/>
        </w:rPr>
      </w:pPr>
      <w:r w:rsidRPr="008E188D">
        <w:rPr>
          <w:rFonts w:ascii="Times New Roman" w:eastAsia="Calibri" w:hAnsi="Times New Roman" w:cs="Times New Roman"/>
          <w:bCs/>
          <w:sz w:val="24"/>
          <w:szCs w:val="24"/>
          <w:lang w:val="ru-RU"/>
        </w:rPr>
        <w:t>Основните скали изграждащи района са седименти от Разградската свита на Кредата, с хотрив-баремска възраст</w:t>
      </w:r>
      <w:r w:rsidRPr="008E188D">
        <w:rPr>
          <w:rFonts w:ascii="Times New Roman" w:eastAsia="Calibri" w:hAnsi="Times New Roman" w:cs="Times New Roman"/>
          <w:b/>
          <w:bCs/>
          <w:i/>
          <w:iCs/>
          <w:spacing w:val="10"/>
          <w:sz w:val="24"/>
          <w:szCs w:val="24"/>
          <w:lang w:val="ru-RU"/>
        </w:rPr>
        <w:t xml:space="preserve"> (rKj</w:t>
      </w:r>
      <w:r w:rsidRPr="008E188D">
        <w:rPr>
          <w:rFonts w:ascii="Times New Roman" w:eastAsia="Calibri" w:hAnsi="Times New Roman" w:cs="Times New Roman"/>
          <w:b/>
          <w:bCs/>
          <w:i/>
          <w:iCs/>
          <w:spacing w:val="10"/>
          <w:sz w:val="24"/>
          <w:szCs w:val="24"/>
          <w:vertAlign w:val="superscript"/>
          <w:lang w:val="ru-RU"/>
        </w:rPr>
        <w:t>h</w:t>
      </w:r>
      <w:r w:rsidRPr="008E188D">
        <w:rPr>
          <w:rFonts w:ascii="Times New Roman" w:eastAsia="Calibri" w:hAnsi="Times New Roman" w:cs="Times New Roman"/>
          <w:b/>
          <w:bCs/>
          <w:i/>
          <w:iCs/>
          <w:spacing w:val="10"/>
          <w:sz w:val="24"/>
          <w:szCs w:val="24"/>
          <w:lang w:val="ru-RU"/>
        </w:rPr>
        <w:t>'</w:t>
      </w:r>
      <w:r w:rsidRPr="008E188D">
        <w:rPr>
          <w:rFonts w:ascii="Times New Roman" w:eastAsia="Calibri" w:hAnsi="Times New Roman" w:cs="Times New Roman"/>
          <w:b/>
          <w:bCs/>
          <w:i/>
          <w:iCs/>
          <w:spacing w:val="10"/>
          <w:sz w:val="24"/>
          <w:szCs w:val="24"/>
          <w:vertAlign w:val="superscript"/>
          <w:lang w:val="ru-RU"/>
        </w:rPr>
        <w:t>b</w:t>
      </w:r>
      <w:r w:rsidRPr="008E188D">
        <w:rPr>
          <w:rFonts w:ascii="Times New Roman" w:eastAsia="Calibri" w:hAnsi="Times New Roman" w:cs="Times New Roman"/>
          <w:b/>
          <w:bCs/>
          <w:i/>
          <w:iCs/>
          <w:spacing w:val="10"/>
          <w:sz w:val="24"/>
          <w:szCs w:val="24"/>
          <w:lang w:val="ru-RU"/>
        </w:rPr>
        <w:t>).</w:t>
      </w:r>
      <w:r w:rsidRPr="008E188D">
        <w:rPr>
          <w:rFonts w:ascii="Times New Roman" w:eastAsia="Calibri" w:hAnsi="Times New Roman" w:cs="Times New Roman"/>
          <w:bCs/>
          <w:sz w:val="24"/>
          <w:szCs w:val="24"/>
          <w:lang w:val="ru-RU"/>
        </w:rPr>
        <w:t xml:space="preserve"> Те са представени от глинести варовици и мергели, често с глауконит. Мощността им в района е от 70 до 250 т. Кватернерната покривка е от алувиални, делувиални и еолични образувания с холоценска и горно плеистоценска възраст. Мощността им е от 1 м /по склоновете/ до 10-15 м в заравнените участъци. </w:t>
      </w:r>
      <w:r w:rsidRPr="008E188D">
        <w:rPr>
          <w:rFonts w:ascii="Times New Roman" w:eastAsia="Calibri" w:hAnsi="Times New Roman" w:cs="Times New Roman"/>
          <w:sz w:val="24"/>
          <w:szCs w:val="24"/>
          <w:lang w:val="ru-RU"/>
        </w:rPr>
        <w:t>Представени са от глинести мергели, мергели, глинести варовици, мергели с прослойки от пясъчници до пясъчници с прослойки от мергели, плочести варовици, на много места с глауконит и флинтови ядки. Глинестата и глинесто-теригенна  компонента нараства на юг-югозапад, а на север-североизток постепенно в хоризонтално и по-бързо във вертикално направление се замества от карбонатно вещество. В района на Хитрино са вмъкнати огромни литоложки тела с лещовидна форма от песъчливи  до чисти варовици (“Хитрински” варовици“). Отнасят се към различни литостратиграфски свити: Горнооряховска, Разградска (с Хитрински член), Романска, Тръмбешка, Ковачевецка и др., границите между които са условни и приблизителни.  Характерна особеност са хоризонталните им и латерални контакти, свързани с клиновидно зацепване, съчленяване, заместване и изклиняване от югозапад на североизток, поради което и взаимоотношенията между долнището и горнището на свитите в различните  части са усложнени. Дебелините на отделните свити варират в широки граници – от 40-100 m до 1000-1500 m, като общата дебелина на долнокредните седименти намалява от югозапад на север и изток от 1600-1800 m до 400-500 m. Хроностратиграфският им обхват е от  хотрив (в долните, по-глинести части на литоложкия разрез) до апт.</w:t>
      </w:r>
    </w:p>
    <w:p w14:paraId="66384EEE"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По данни на Министерството на енергетиката на територията на Община Хитрино има една действаща концесия за добив на подземни богатства - строителни материали -варовици от находище „Хитрино", предоставена на "Автомагистрали Черно море" АД гр. Шумен, на основание решение № 333 на Министерския съвет от 14.05.2001 г. и сключен концесионен договор за срок от 25 години и предстои провеждането на геологопроучвателни дейности в следните площи:</w:t>
      </w:r>
    </w:p>
    <w:p w14:paraId="1938EA43" w14:textId="77777777" w:rsidR="008E188D" w:rsidRPr="008E188D" w:rsidRDefault="008E188D" w:rsidP="008D09E3">
      <w:pPr>
        <w:numPr>
          <w:ilvl w:val="0"/>
          <w:numId w:val="35"/>
        </w:numPr>
        <w:tabs>
          <w:tab w:val="left" w:pos="1306"/>
        </w:tabs>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„Хитрино - 3" - от "Автомагистрали Черно море" АД гр. Шумен, на основание разрешение № 404 от 29.09.2014 г. за проучване на строителни материали -„подземни богатства по чл.2, ал.3, т.5 от Закона за подземните богатства в площ „Хитрино-3", разположена в землището на с. Сливак.</w:t>
      </w:r>
    </w:p>
    <w:p w14:paraId="377FD219" w14:textId="77777777" w:rsidR="008E188D" w:rsidRPr="008E188D" w:rsidRDefault="008E188D" w:rsidP="008D09E3">
      <w:pPr>
        <w:numPr>
          <w:ilvl w:val="0"/>
          <w:numId w:val="35"/>
        </w:numPr>
        <w:tabs>
          <w:tab w:val="left" w:pos="1306"/>
        </w:tabs>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„Хитрино - 4" - от "Автомагистрали Черно море" АД гр. Шумен, на основание разрешение № 403 от 29.09.2014 г. за проучване на строителни материали -</w:t>
      </w:r>
      <w:r w:rsidRPr="008E188D">
        <w:rPr>
          <w:rFonts w:ascii="Times New Roman" w:eastAsia="Times New Roman" w:hAnsi="Times New Roman" w:cs="Times New Roman"/>
          <w:sz w:val="24"/>
          <w:szCs w:val="24"/>
          <w:lang w:val="bg-BG" w:eastAsia="bg-BG"/>
        </w:rPr>
        <w:lastRenderedPageBreak/>
        <w:t>„подземни богатства по чл.2, ал.3, т.5 от Закона за подземните богатства в площ „Хитрино-4", разположена в землището на с. Сливак.</w:t>
      </w:r>
    </w:p>
    <w:p w14:paraId="3DABE70B"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Няма предоставени по реда на Закона за подземните богатства концесии за добив на: метални полезни изкопаеми; неметални полезни изкопаеми - индустриални минерали; нефт и природен газ; твърди горива; скалнооблицовъчни материали.</w:t>
      </w:r>
    </w:p>
    <w:p w14:paraId="06CB624C"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iCs/>
          <w:sz w:val="24"/>
          <w:szCs w:val="24"/>
          <w:lang w:val="bg-BG" w:eastAsia="bg-BG"/>
        </w:rPr>
      </w:pPr>
    </w:p>
    <w:p w14:paraId="4386B428"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iCs/>
          <w:sz w:val="24"/>
          <w:szCs w:val="24"/>
          <w:lang w:val="en-US" w:eastAsia="bg-BG"/>
        </w:rPr>
      </w:pPr>
      <w:r w:rsidRPr="008E188D">
        <w:rPr>
          <w:rFonts w:ascii="Times New Roman" w:eastAsia="Times New Roman" w:hAnsi="Times New Roman" w:cs="Times New Roman"/>
          <w:b/>
          <w:bCs/>
          <w:i/>
          <w:iCs/>
          <w:sz w:val="24"/>
          <w:szCs w:val="24"/>
          <w:lang w:val="bg-BG" w:eastAsia="bg-BG"/>
        </w:rPr>
        <w:t>Климат</w:t>
      </w:r>
    </w:p>
    <w:p w14:paraId="21BA455D"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Съгласно климатичното райониране на страната, направено при отчитане на  основни фактори: географска ширина, характер на релефа, положение спрямо големите водни басейни и обща атмосферна циркулация, на територията на България са обособени две климатични области: Европейско-континентална и континентално-средиземноморска климатична област.</w:t>
      </w:r>
    </w:p>
    <w:p w14:paraId="0203CAA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en-US"/>
        </w:rPr>
      </w:pPr>
      <w:r w:rsidRPr="008E188D">
        <w:rPr>
          <w:rFonts w:ascii="Times New Roman" w:eastAsia="Calibri" w:hAnsi="Times New Roman" w:cs="Times New Roman"/>
          <w:bCs/>
          <w:sz w:val="24"/>
          <w:szCs w:val="24"/>
          <w:lang w:val="ru-RU"/>
        </w:rPr>
        <w:t>Територията на община Хитрино попада в Европейско-континентална климатична област, и по-точно в умерено-континентална климатична подобласт.</w:t>
      </w:r>
    </w:p>
    <w:p w14:paraId="6682B957" w14:textId="77777777" w:rsidR="008E188D" w:rsidRPr="008E188D" w:rsidRDefault="008E188D" w:rsidP="008E188D">
      <w:pPr>
        <w:spacing w:after="0" w:line="240"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Климатът на територията е умерено-континентален със степно влияние. Формира се под влияние на океанските въздушни маси на умерените ширини, нахлуващи основно от северозапад и запад и по-рядко откъм север и североизток, и на континентални въздушни маси на умерените ширини, които нахлуват предимно откъм североизток и по-рядко откъм северозапад. През зимата се наблюдават нахлувания и на арктични въздушни маси, което усилва континенталността на климата.</w:t>
      </w:r>
    </w:p>
    <w:p w14:paraId="400D39CA" w14:textId="77777777" w:rsidR="008E188D" w:rsidRPr="008E188D" w:rsidRDefault="008E188D" w:rsidP="008E188D">
      <w:pPr>
        <w:spacing w:after="200" w:line="276" w:lineRule="auto"/>
        <w:rPr>
          <w:rFonts w:ascii="Calibri" w:eastAsia="Calibri" w:hAnsi="Calibri" w:cs="Times New Roman"/>
          <w:lang w:val="en-US" w:eastAsia="bg-BG"/>
        </w:rPr>
      </w:pPr>
    </w:p>
    <w:p w14:paraId="566EDC8A" w14:textId="77777777" w:rsidR="008E188D" w:rsidRPr="008E188D" w:rsidRDefault="008E188D" w:rsidP="008E188D">
      <w:pPr>
        <w:spacing w:after="0" w:line="240" w:lineRule="auto"/>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ab/>
      </w:r>
      <w:r w:rsidRPr="008E188D">
        <w:rPr>
          <w:rFonts w:ascii="Times New Roman" w:eastAsia="Times New Roman" w:hAnsi="Times New Roman" w:cs="Times New Roman"/>
          <w:b/>
          <w:i/>
          <w:noProof/>
          <w:color w:val="000000"/>
          <w:spacing w:val="2"/>
          <w:sz w:val="24"/>
          <w:szCs w:val="28"/>
          <w:lang w:val="bg-BG" w:eastAsia="bg-BG"/>
        </w:rPr>
        <w:drawing>
          <wp:inline distT="0" distB="0" distL="0" distR="0" wp14:anchorId="394BE593" wp14:editId="2FB2FCBD">
            <wp:extent cx="4862195" cy="3744595"/>
            <wp:effectExtent l="19050" t="0" r="0" b="0"/>
            <wp:docPr id="161"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4862195" cy="3744595"/>
                    </a:xfrm>
                    <a:prstGeom prst="rect">
                      <a:avLst/>
                    </a:prstGeom>
                    <a:noFill/>
                  </pic:spPr>
                </pic:pic>
              </a:graphicData>
            </a:graphic>
          </wp:inline>
        </w:drawing>
      </w:r>
    </w:p>
    <w:p w14:paraId="760F7205" w14:textId="77777777" w:rsidR="008E188D" w:rsidRPr="008E188D" w:rsidRDefault="008E188D" w:rsidP="008E188D">
      <w:pPr>
        <w:keepNext/>
        <w:autoSpaceDE w:val="0"/>
        <w:autoSpaceDN w:val="0"/>
        <w:adjustRightInd w:val="0"/>
        <w:spacing w:after="0" w:line="240" w:lineRule="auto"/>
        <w:jc w:val="both"/>
        <w:outlineLvl w:val="0"/>
        <w:rPr>
          <w:rFonts w:ascii="Times New Roman" w:eastAsia="Times New Roman" w:hAnsi="Times New Roman" w:cs="Times New Roman"/>
          <w:b/>
          <w:bCs/>
          <w:i/>
          <w:iCs/>
          <w:sz w:val="20"/>
          <w:szCs w:val="20"/>
          <w:lang w:val="bg-BG"/>
        </w:rPr>
      </w:pPr>
      <w:r w:rsidRPr="008E188D">
        <w:rPr>
          <w:rFonts w:ascii="Times New Roman" w:eastAsia="Times New Roman" w:hAnsi="Times New Roman" w:cs="Times New Roman"/>
          <w:b/>
          <w:bCs/>
          <w:i/>
          <w:iCs/>
          <w:sz w:val="20"/>
          <w:szCs w:val="20"/>
          <w:lang w:val="bg-BG"/>
        </w:rPr>
        <w:t>А1- Умерено-континентална климатична подобласт А2- Преходно-континентална климатична подобласт В. Континентално-средиземноморска климатична област В1 - Южнобългарска климатична подобласт В2 - Черноморска климатична подобласт</w:t>
      </w:r>
    </w:p>
    <w:p w14:paraId="49962C7E" w14:textId="69FA224C" w:rsidR="008E188D" w:rsidRPr="008E188D" w:rsidRDefault="008E188D" w:rsidP="008E188D">
      <w:pPr>
        <w:keepNext/>
        <w:autoSpaceDE w:val="0"/>
        <w:autoSpaceDN w:val="0"/>
        <w:adjustRightInd w:val="0"/>
        <w:spacing w:after="0" w:line="240" w:lineRule="auto"/>
        <w:jc w:val="both"/>
        <w:outlineLvl w:val="0"/>
        <w:rPr>
          <w:rFonts w:ascii="Times New Roman" w:eastAsia="Calibri" w:hAnsi="Times New Roman" w:cs="Times New Roman"/>
          <w:b/>
          <w:bCs/>
          <w:i/>
          <w:iCs/>
          <w:color w:val="000000"/>
          <w:sz w:val="20"/>
          <w:szCs w:val="20"/>
          <w:lang w:val="bg-BG" w:bidi="bg-BG"/>
        </w:rPr>
      </w:pPr>
      <w:r w:rsidRPr="00282C7A">
        <w:rPr>
          <w:rFonts w:ascii="Times New Roman" w:eastAsia="Calibri" w:hAnsi="Times New Roman" w:cs="Times New Roman"/>
          <w:b/>
          <w:bCs/>
          <w:i/>
          <w:iCs/>
          <w:color w:val="000000"/>
          <w:sz w:val="20"/>
          <w:szCs w:val="20"/>
          <w:lang w:val="bg-BG" w:bidi="bg-BG"/>
        </w:rPr>
        <w:t>Фиг.</w:t>
      </w:r>
      <w:r w:rsidRPr="008E188D">
        <w:rPr>
          <w:rFonts w:ascii="Times New Roman" w:eastAsia="Calibri" w:hAnsi="Times New Roman" w:cs="Times New Roman"/>
          <w:b/>
          <w:bCs/>
          <w:i/>
          <w:iCs/>
          <w:color w:val="000000"/>
          <w:sz w:val="20"/>
          <w:szCs w:val="20"/>
          <w:lang w:val="bg-BG" w:bidi="bg-BG"/>
        </w:rPr>
        <w:t xml:space="preserve"> Климатични райони в България</w:t>
      </w:r>
    </w:p>
    <w:p w14:paraId="2135AF39" w14:textId="77777777" w:rsidR="008E188D" w:rsidRPr="008E188D" w:rsidRDefault="008E188D" w:rsidP="008E188D">
      <w:pPr>
        <w:spacing w:after="0" w:line="240" w:lineRule="auto"/>
        <w:jc w:val="both"/>
        <w:rPr>
          <w:rFonts w:ascii="Times New Roman" w:eastAsia="Times New Roman" w:hAnsi="Times New Roman" w:cs="Times New Roman"/>
          <w:sz w:val="24"/>
          <w:szCs w:val="24"/>
          <w:lang w:val="ru-RU"/>
        </w:rPr>
      </w:pPr>
    </w:p>
    <w:p w14:paraId="238FE232" w14:textId="77777777" w:rsidR="008E188D" w:rsidRPr="008E188D" w:rsidRDefault="008E188D" w:rsidP="008E188D">
      <w:pPr>
        <w:spacing w:after="0" w:line="240" w:lineRule="auto"/>
        <w:ind w:firstLine="708"/>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 xml:space="preserve">В климатично отношение района на Общината попада в умерено-континенталната климатична подобласт на Европейско-континенталната климатична област и се характеризира с горещо лято и студена зима. Валежите са по-ниски от </w:t>
      </w:r>
      <w:r w:rsidRPr="008E188D">
        <w:rPr>
          <w:rFonts w:ascii="Times New Roman" w:eastAsia="Times New Roman" w:hAnsi="Times New Roman" w:cs="Times New Roman"/>
          <w:sz w:val="24"/>
          <w:szCs w:val="24"/>
          <w:lang w:val="ru-RU"/>
        </w:rPr>
        <w:lastRenderedPageBreak/>
        <w:t xml:space="preserve">средните за страната, но са по-обилни в сравнение с останалите области в Лудогорието. Годишният ход на валежите в този район има подчертано континентален характер. Максимумът е през юни, а минимумът - през февруари. </w:t>
      </w:r>
    </w:p>
    <w:p w14:paraId="61E54C63" w14:textId="77777777" w:rsidR="008E188D" w:rsidRPr="008E188D" w:rsidRDefault="008E188D" w:rsidP="008E188D">
      <w:pPr>
        <w:tabs>
          <w:tab w:val="center" w:pos="4536"/>
          <w:tab w:val="right" w:pos="9072"/>
        </w:tabs>
        <w:spacing w:after="0" w:line="240" w:lineRule="auto"/>
        <w:jc w:val="both"/>
        <w:rPr>
          <w:rFonts w:ascii="Times New Roman" w:eastAsia="Times New Roman" w:hAnsi="Times New Roman" w:cs="Times New Roman"/>
          <w:sz w:val="24"/>
          <w:szCs w:val="24"/>
          <w:lang w:val="bg-BG"/>
        </w:rPr>
      </w:pPr>
      <w:r w:rsidRPr="008E188D">
        <w:rPr>
          <w:rFonts w:ascii="Times New Roman" w:eastAsia="Times New Roman" w:hAnsi="Times New Roman" w:cs="Times New Roman"/>
          <w:sz w:val="24"/>
          <w:szCs w:val="24"/>
          <w:lang w:val="bg-BG"/>
        </w:rPr>
        <w:t xml:space="preserve">            </w:t>
      </w:r>
      <w:r w:rsidRPr="008E188D">
        <w:rPr>
          <w:rFonts w:ascii="Times New Roman" w:eastAsia="Times New Roman" w:hAnsi="Times New Roman" w:cs="Times New Roman"/>
          <w:sz w:val="24"/>
          <w:szCs w:val="24"/>
          <w:lang w:val="ru-RU"/>
        </w:rPr>
        <w:t>Почвено-климатичната характеристика на Общината създава възможност за отглеждането на всички култури, характерни за умерения климат и най-вече за развитието на зърнопроизводството и техническите култури. Освен за изброените култури, почвено климатичните условия в района на Общината са подходящи за овощни насаждения. Традиционни селскостопански производства са: отглеждането и добиването на зърнени храни, тютюн, слънчоглед, трайни насаждения, дребното месно и млечно животновъдство и др.</w:t>
      </w:r>
    </w:p>
    <w:p w14:paraId="34B062F5" w14:textId="77777777" w:rsidR="008E188D" w:rsidRPr="008E188D" w:rsidRDefault="008E188D" w:rsidP="008E188D">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Преобладаващи месеци с ветрове са май и септември. От това следва, че най -високи концентрации на замърсителите в атмосферния въздух над населените места се очакват на подветрената страна през пролетта и есента. Характерът на разсейването и преноса на замърсители съществено се влияе от скоростта на вятъра, като най-неблагоприятни са ветровете със скорост 0 до 1.0 ш^. За района на община Хитрино са характерни средни месечни скорости над 1.6       .</w:t>
      </w:r>
    </w:p>
    <w:p w14:paraId="6DD1278B" w14:textId="77777777" w:rsidR="008E188D" w:rsidRPr="008E188D" w:rsidRDefault="008E188D" w:rsidP="008E188D">
      <w:pPr>
        <w:autoSpaceDE w:val="0"/>
        <w:autoSpaceDN w:val="0"/>
        <w:adjustRightInd w:val="0"/>
        <w:spacing w:after="0" w:line="240" w:lineRule="auto"/>
        <w:ind w:firstLine="708"/>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sz w:val="24"/>
          <w:szCs w:val="24"/>
          <w:lang w:val="bg-BG" w:eastAsia="bg-BG"/>
        </w:rPr>
        <w:t xml:space="preserve">ЗА СТ Шумен И Царев брод /Станция Тодор Икономово / няма данни за </w:t>
      </w:r>
      <w:r w:rsidRPr="008E188D">
        <w:rPr>
          <w:rFonts w:ascii="Times New Roman" w:eastAsia="Times New Roman" w:hAnsi="Times New Roman" w:cs="Times New Roman"/>
          <w:b/>
          <w:bCs/>
          <w:sz w:val="24"/>
          <w:szCs w:val="24"/>
          <w:lang w:val="bg-BG" w:eastAsia="bg-BG"/>
        </w:rPr>
        <w:t>вятъра.</w:t>
      </w:r>
    </w:p>
    <w:p w14:paraId="0BE6F7D6" w14:textId="23EC2CE7" w:rsidR="008E188D" w:rsidRPr="008E188D" w:rsidRDefault="00282C7A" w:rsidP="008E188D">
      <w:pPr>
        <w:autoSpaceDE w:val="0"/>
        <w:autoSpaceDN w:val="0"/>
        <w:adjustRightInd w:val="0"/>
        <w:spacing w:after="0" w:line="240" w:lineRule="auto"/>
        <w:jc w:val="both"/>
        <w:rPr>
          <w:rFonts w:ascii="Times New Roman" w:eastAsia="Times New Roman" w:hAnsi="Times New Roman" w:cs="Times New Roman"/>
          <w:i/>
          <w:iCs/>
          <w:sz w:val="24"/>
          <w:szCs w:val="24"/>
          <w:lang w:val="bg-BG" w:eastAsia="bg-BG"/>
        </w:rPr>
      </w:pPr>
      <w:r>
        <w:rPr>
          <w:rFonts w:ascii="Times New Roman" w:eastAsia="Times New Roman" w:hAnsi="Times New Roman" w:cs="Times New Roman"/>
          <w:i/>
          <w:iCs/>
          <w:sz w:val="24"/>
          <w:szCs w:val="24"/>
          <w:lang w:val="bg-BG" w:eastAsia="bg-BG"/>
        </w:rPr>
        <w:t xml:space="preserve">Таблица: </w:t>
      </w:r>
      <w:r w:rsidR="008E188D" w:rsidRPr="008E188D">
        <w:rPr>
          <w:rFonts w:ascii="Times New Roman" w:eastAsia="Times New Roman" w:hAnsi="Times New Roman" w:cs="Times New Roman"/>
          <w:i/>
          <w:iCs/>
          <w:sz w:val="24"/>
          <w:szCs w:val="24"/>
          <w:lang w:val="bg-BG" w:eastAsia="bg-BG"/>
        </w:rPr>
        <w:t>Месечна и годишна скорост на вятъра в м/с</w:t>
      </w:r>
    </w:p>
    <w:p w14:paraId="36BE756E" w14:textId="77777777" w:rsidR="008E188D" w:rsidRPr="008E188D" w:rsidRDefault="008E188D" w:rsidP="008E188D">
      <w:pPr>
        <w:spacing w:after="0" w:line="240" w:lineRule="auto"/>
        <w:rPr>
          <w:rFonts w:ascii="Calibri" w:eastAsia="Calibri" w:hAnsi="Calibri" w:cs="Times New Roman"/>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878"/>
        <w:gridCol w:w="595"/>
        <w:gridCol w:w="610"/>
        <w:gridCol w:w="600"/>
        <w:gridCol w:w="586"/>
        <w:gridCol w:w="566"/>
        <w:gridCol w:w="566"/>
        <w:gridCol w:w="710"/>
        <w:gridCol w:w="706"/>
        <w:gridCol w:w="710"/>
        <w:gridCol w:w="600"/>
        <w:gridCol w:w="586"/>
        <w:gridCol w:w="605"/>
        <w:gridCol w:w="634"/>
      </w:tblGrid>
      <w:tr w:rsidR="008E188D" w:rsidRPr="008E188D" w14:paraId="4FF3A443" w14:textId="77777777" w:rsidTr="008E188D">
        <w:tc>
          <w:tcPr>
            <w:tcW w:w="878" w:type="dxa"/>
            <w:tcBorders>
              <w:top w:val="single" w:sz="6" w:space="0" w:color="auto"/>
              <w:left w:val="single" w:sz="6" w:space="0" w:color="auto"/>
              <w:bottom w:val="single" w:sz="6" w:space="0" w:color="auto"/>
              <w:right w:val="single" w:sz="6" w:space="0" w:color="auto"/>
            </w:tcBorders>
          </w:tcPr>
          <w:p w14:paraId="43ABC8A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СТ</w:t>
            </w:r>
          </w:p>
        </w:tc>
        <w:tc>
          <w:tcPr>
            <w:tcW w:w="595" w:type="dxa"/>
            <w:tcBorders>
              <w:top w:val="single" w:sz="6" w:space="0" w:color="auto"/>
              <w:left w:val="single" w:sz="6" w:space="0" w:color="auto"/>
              <w:bottom w:val="single" w:sz="6" w:space="0" w:color="auto"/>
              <w:right w:val="single" w:sz="6" w:space="0" w:color="auto"/>
            </w:tcBorders>
          </w:tcPr>
          <w:p w14:paraId="303D009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I</w:t>
            </w:r>
          </w:p>
        </w:tc>
        <w:tc>
          <w:tcPr>
            <w:tcW w:w="610" w:type="dxa"/>
            <w:tcBorders>
              <w:top w:val="single" w:sz="6" w:space="0" w:color="auto"/>
              <w:left w:val="single" w:sz="6" w:space="0" w:color="auto"/>
              <w:bottom w:val="single" w:sz="6" w:space="0" w:color="auto"/>
              <w:right w:val="single" w:sz="6" w:space="0" w:color="auto"/>
            </w:tcBorders>
          </w:tcPr>
          <w:p w14:paraId="2F4C5F7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II</w:t>
            </w:r>
          </w:p>
        </w:tc>
        <w:tc>
          <w:tcPr>
            <w:tcW w:w="600" w:type="dxa"/>
            <w:tcBorders>
              <w:top w:val="single" w:sz="6" w:space="0" w:color="auto"/>
              <w:left w:val="single" w:sz="6" w:space="0" w:color="auto"/>
              <w:bottom w:val="single" w:sz="6" w:space="0" w:color="auto"/>
              <w:right w:val="single" w:sz="6" w:space="0" w:color="auto"/>
            </w:tcBorders>
          </w:tcPr>
          <w:p w14:paraId="1FF85F4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III</w:t>
            </w:r>
          </w:p>
        </w:tc>
        <w:tc>
          <w:tcPr>
            <w:tcW w:w="586" w:type="dxa"/>
            <w:tcBorders>
              <w:top w:val="single" w:sz="6" w:space="0" w:color="auto"/>
              <w:left w:val="single" w:sz="6" w:space="0" w:color="auto"/>
              <w:bottom w:val="single" w:sz="6" w:space="0" w:color="auto"/>
              <w:right w:val="single" w:sz="6" w:space="0" w:color="auto"/>
            </w:tcBorders>
          </w:tcPr>
          <w:p w14:paraId="166C265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IV</w:t>
            </w:r>
          </w:p>
        </w:tc>
        <w:tc>
          <w:tcPr>
            <w:tcW w:w="566" w:type="dxa"/>
            <w:tcBorders>
              <w:top w:val="single" w:sz="6" w:space="0" w:color="auto"/>
              <w:left w:val="single" w:sz="6" w:space="0" w:color="auto"/>
              <w:bottom w:val="single" w:sz="6" w:space="0" w:color="auto"/>
              <w:right w:val="single" w:sz="6" w:space="0" w:color="auto"/>
            </w:tcBorders>
          </w:tcPr>
          <w:p w14:paraId="4E06F77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V</w:t>
            </w:r>
          </w:p>
        </w:tc>
        <w:tc>
          <w:tcPr>
            <w:tcW w:w="566" w:type="dxa"/>
            <w:tcBorders>
              <w:top w:val="single" w:sz="6" w:space="0" w:color="auto"/>
              <w:left w:val="single" w:sz="6" w:space="0" w:color="auto"/>
              <w:bottom w:val="single" w:sz="6" w:space="0" w:color="auto"/>
              <w:right w:val="single" w:sz="6" w:space="0" w:color="auto"/>
            </w:tcBorders>
          </w:tcPr>
          <w:p w14:paraId="7C50B51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VI</w:t>
            </w:r>
          </w:p>
        </w:tc>
        <w:tc>
          <w:tcPr>
            <w:tcW w:w="710" w:type="dxa"/>
            <w:tcBorders>
              <w:top w:val="single" w:sz="6" w:space="0" w:color="auto"/>
              <w:left w:val="single" w:sz="6" w:space="0" w:color="auto"/>
              <w:bottom w:val="single" w:sz="6" w:space="0" w:color="auto"/>
              <w:right w:val="single" w:sz="6" w:space="0" w:color="auto"/>
            </w:tcBorders>
          </w:tcPr>
          <w:p w14:paraId="3F3F64C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VII</w:t>
            </w:r>
          </w:p>
        </w:tc>
        <w:tc>
          <w:tcPr>
            <w:tcW w:w="706" w:type="dxa"/>
            <w:tcBorders>
              <w:top w:val="single" w:sz="6" w:space="0" w:color="auto"/>
              <w:left w:val="single" w:sz="6" w:space="0" w:color="auto"/>
              <w:bottom w:val="single" w:sz="6" w:space="0" w:color="auto"/>
              <w:right w:val="single" w:sz="6" w:space="0" w:color="auto"/>
            </w:tcBorders>
          </w:tcPr>
          <w:p w14:paraId="7E092BA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VIII</w:t>
            </w:r>
          </w:p>
        </w:tc>
        <w:tc>
          <w:tcPr>
            <w:tcW w:w="710" w:type="dxa"/>
            <w:tcBorders>
              <w:top w:val="single" w:sz="6" w:space="0" w:color="auto"/>
              <w:left w:val="single" w:sz="6" w:space="0" w:color="auto"/>
              <w:bottom w:val="single" w:sz="6" w:space="0" w:color="auto"/>
              <w:right w:val="single" w:sz="6" w:space="0" w:color="auto"/>
            </w:tcBorders>
          </w:tcPr>
          <w:p w14:paraId="40DBD8C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IX</w:t>
            </w:r>
          </w:p>
        </w:tc>
        <w:tc>
          <w:tcPr>
            <w:tcW w:w="600" w:type="dxa"/>
            <w:tcBorders>
              <w:top w:val="single" w:sz="6" w:space="0" w:color="auto"/>
              <w:left w:val="single" w:sz="6" w:space="0" w:color="auto"/>
              <w:bottom w:val="single" w:sz="6" w:space="0" w:color="auto"/>
              <w:right w:val="single" w:sz="6" w:space="0" w:color="auto"/>
            </w:tcBorders>
          </w:tcPr>
          <w:p w14:paraId="4D18AFC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X</w:t>
            </w:r>
          </w:p>
        </w:tc>
        <w:tc>
          <w:tcPr>
            <w:tcW w:w="586" w:type="dxa"/>
            <w:tcBorders>
              <w:top w:val="single" w:sz="6" w:space="0" w:color="auto"/>
              <w:left w:val="single" w:sz="6" w:space="0" w:color="auto"/>
              <w:bottom w:val="single" w:sz="6" w:space="0" w:color="auto"/>
              <w:right w:val="single" w:sz="6" w:space="0" w:color="auto"/>
            </w:tcBorders>
          </w:tcPr>
          <w:p w14:paraId="471D0CF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XI</w:t>
            </w:r>
          </w:p>
        </w:tc>
        <w:tc>
          <w:tcPr>
            <w:tcW w:w="605" w:type="dxa"/>
            <w:tcBorders>
              <w:top w:val="single" w:sz="6" w:space="0" w:color="auto"/>
              <w:left w:val="single" w:sz="6" w:space="0" w:color="auto"/>
              <w:bottom w:val="single" w:sz="6" w:space="0" w:color="auto"/>
              <w:right w:val="single" w:sz="6" w:space="0" w:color="auto"/>
            </w:tcBorders>
          </w:tcPr>
          <w:p w14:paraId="408709C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XII</w:t>
            </w:r>
          </w:p>
        </w:tc>
        <w:tc>
          <w:tcPr>
            <w:tcW w:w="634" w:type="dxa"/>
            <w:tcBorders>
              <w:top w:val="single" w:sz="6" w:space="0" w:color="auto"/>
              <w:left w:val="single" w:sz="6" w:space="0" w:color="auto"/>
              <w:bottom w:val="single" w:sz="6" w:space="0" w:color="auto"/>
              <w:right w:val="single" w:sz="6" w:space="0" w:color="auto"/>
            </w:tcBorders>
          </w:tcPr>
          <w:p w14:paraId="178E7A3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ГОД</w:t>
            </w:r>
          </w:p>
        </w:tc>
      </w:tr>
      <w:tr w:rsidR="008E188D" w:rsidRPr="008E188D" w14:paraId="6E558268" w14:textId="77777777" w:rsidTr="008E188D">
        <w:tc>
          <w:tcPr>
            <w:tcW w:w="878" w:type="dxa"/>
            <w:tcBorders>
              <w:top w:val="single" w:sz="6" w:space="0" w:color="auto"/>
              <w:left w:val="single" w:sz="6" w:space="0" w:color="auto"/>
              <w:bottom w:val="single" w:sz="6" w:space="0" w:color="auto"/>
              <w:right w:val="single" w:sz="6" w:space="0" w:color="auto"/>
            </w:tcBorders>
          </w:tcPr>
          <w:p w14:paraId="50F18A1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Шумен</w:t>
            </w:r>
          </w:p>
        </w:tc>
        <w:tc>
          <w:tcPr>
            <w:tcW w:w="595" w:type="dxa"/>
            <w:tcBorders>
              <w:top w:val="single" w:sz="6" w:space="0" w:color="auto"/>
              <w:left w:val="single" w:sz="6" w:space="0" w:color="auto"/>
              <w:bottom w:val="single" w:sz="6" w:space="0" w:color="auto"/>
              <w:right w:val="single" w:sz="6" w:space="0" w:color="auto"/>
            </w:tcBorders>
          </w:tcPr>
          <w:p w14:paraId="5D4B4F7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3.0</w:t>
            </w:r>
          </w:p>
        </w:tc>
        <w:tc>
          <w:tcPr>
            <w:tcW w:w="610" w:type="dxa"/>
            <w:tcBorders>
              <w:top w:val="single" w:sz="6" w:space="0" w:color="auto"/>
              <w:left w:val="single" w:sz="6" w:space="0" w:color="auto"/>
              <w:bottom w:val="single" w:sz="6" w:space="0" w:color="auto"/>
              <w:right w:val="single" w:sz="6" w:space="0" w:color="auto"/>
            </w:tcBorders>
          </w:tcPr>
          <w:p w14:paraId="2D34BAD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3.3</w:t>
            </w:r>
          </w:p>
        </w:tc>
        <w:tc>
          <w:tcPr>
            <w:tcW w:w="600" w:type="dxa"/>
            <w:tcBorders>
              <w:top w:val="single" w:sz="6" w:space="0" w:color="auto"/>
              <w:left w:val="single" w:sz="6" w:space="0" w:color="auto"/>
              <w:bottom w:val="single" w:sz="6" w:space="0" w:color="auto"/>
              <w:right w:val="single" w:sz="6" w:space="0" w:color="auto"/>
            </w:tcBorders>
          </w:tcPr>
          <w:p w14:paraId="5AF164F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3.1</w:t>
            </w:r>
          </w:p>
        </w:tc>
        <w:tc>
          <w:tcPr>
            <w:tcW w:w="586" w:type="dxa"/>
            <w:tcBorders>
              <w:top w:val="single" w:sz="6" w:space="0" w:color="auto"/>
              <w:left w:val="single" w:sz="6" w:space="0" w:color="auto"/>
              <w:bottom w:val="single" w:sz="6" w:space="0" w:color="auto"/>
              <w:right w:val="single" w:sz="6" w:space="0" w:color="auto"/>
            </w:tcBorders>
          </w:tcPr>
          <w:p w14:paraId="79BAFF7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2.6</w:t>
            </w:r>
          </w:p>
        </w:tc>
        <w:tc>
          <w:tcPr>
            <w:tcW w:w="566" w:type="dxa"/>
            <w:tcBorders>
              <w:top w:val="single" w:sz="6" w:space="0" w:color="auto"/>
              <w:left w:val="single" w:sz="6" w:space="0" w:color="auto"/>
              <w:bottom w:val="single" w:sz="6" w:space="0" w:color="auto"/>
              <w:right w:val="single" w:sz="6" w:space="0" w:color="auto"/>
            </w:tcBorders>
          </w:tcPr>
          <w:p w14:paraId="15E6763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2.3</w:t>
            </w:r>
          </w:p>
        </w:tc>
        <w:tc>
          <w:tcPr>
            <w:tcW w:w="566" w:type="dxa"/>
            <w:tcBorders>
              <w:top w:val="single" w:sz="6" w:space="0" w:color="auto"/>
              <w:left w:val="single" w:sz="6" w:space="0" w:color="auto"/>
              <w:bottom w:val="single" w:sz="6" w:space="0" w:color="auto"/>
              <w:right w:val="single" w:sz="6" w:space="0" w:color="auto"/>
            </w:tcBorders>
          </w:tcPr>
          <w:p w14:paraId="455289B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2.0</w:t>
            </w:r>
          </w:p>
        </w:tc>
        <w:tc>
          <w:tcPr>
            <w:tcW w:w="710" w:type="dxa"/>
            <w:tcBorders>
              <w:top w:val="single" w:sz="6" w:space="0" w:color="auto"/>
              <w:left w:val="single" w:sz="6" w:space="0" w:color="auto"/>
              <w:bottom w:val="single" w:sz="6" w:space="0" w:color="auto"/>
              <w:right w:val="single" w:sz="6" w:space="0" w:color="auto"/>
            </w:tcBorders>
          </w:tcPr>
          <w:p w14:paraId="0A7A8BA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2.0</w:t>
            </w:r>
          </w:p>
        </w:tc>
        <w:tc>
          <w:tcPr>
            <w:tcW w:w="706" w:type="dxa"/>
            <w:tcBorders>
              <w:top w:val="single" w:sz="6" w:space="0" w:color="auto"/>
              <w:left w:val="single" w:sz="6" w:space="0" w:color="auto"/>
              <w:bottom w:val="single" w:sz="6" w:space="0" w:color="auto"/>
              <w:right w:val="single" w:sz="6" w:space="0" w:color="auto"/>
            </w:tcBorders>
          </w:tcPr>
          <w:p w14:paraId="1A4D1CE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20</w:t>
            </w:r>
          </w:p>
        </w:tc>
        <w:tc>
          <w:tcPr>
            <w:tcW w:w="710" w:type="dxa"/>
            <w:tcBorders>
              <w:top w:val="single" w:sz="6" w:space="0" w:color="auto"/>
              <w:left w:val="single" w:sz="6" w:space="0" w:color="auto"/>
              <w:bottom w:val="single" w:sz="6" w:space="0" w:color="auto"/>
              <w:right w:val="single" w:sz="6" w:space="0" w:color="auto"/>
            </w:tcBorders>
          </w:tcPr>
          <w:p w14:paraId="1B5B88F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1.9</w:t>
            </w:r>
          </w:p>
        </w:tc>
        <w:tc>
          <w:tcPr>
            <w:tcW w:w="600" w:type="dxa"/>
            <w:tcBorders>
              <w:top w:val="single" w:sz="6" w:space="0" w:color="auto"/>
              <w:left w:val="single" w:sz="6" w:space="0" w:color="auto"/>
              <w:bottom w:val="single" w:sz="6" w:space="0" w:color="auto"/>
              <w:right w:val="single" w:sz="6" w:space="0" w:color="auto"/>
            </w:tcBorders>
          </w:tcPr>
          <w:p w14:paraId="21A22F8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2.2</w:t>
            </w:r>
          </w:p>
        </w:tc>
        <w:tc>
          <w:tcPr>
            <w:tcW w:w="586" w:type="dxa"/>
            <w:tcBorders>
              <w:top w:val="single" w:sz="6" w:space="0" w:color="auto"/>
              <w:left w:val="single" w:sz="6" w:space="0" w:color="auto"/>
              <w:bottom w:val="single" w:sz="6" w:space="0" w:color="auto"/>
              <w:right w:val="single" w:sz="6" w:space="0" w:color="auto"/>
            </w:tcBorders>
          </w:tcPr>
          <w:p w14:paraId="6606A9B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2.4</w:t>
            </w:r>
          </w:p>
        </w:tc>
        <w:tc>
          <w:tcPr>
            <w:tcW w:w="605" w:type="dxa"/>
            <w:tcBorders>
              <w:top w:val="single" w:sz="6" w:space="0" w:color="auto"/>
              <w:left w:val="single" w:sz="6" w:space="0" w:color="auto"/>
              <w:bottom w:val="single" w:sz="6" w:space="0" w:color="auto"/>
              <w:right w:val="single" w:sz="6" w:space="0" w:color="auto"/>
            </w:tcBorders>
          </w:tcPr>
          <w:p w14:paraId="28AA5AA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2.4</w:t>
            </w:r>
          </w:p>
        </w:tc>
        <w:tc>
          <w:tcPr>
            <w:tcW w:w="634" w:type="dxa"/>
            <w:tcBorders>
              <w:top w:val="single" w:sz="6" w:space="0" w:color="auto"/>
              <w:left w:val="single" w:sz="6" w:space="0" w:color="auto"/>
              <w:bottom w:val="single" w:sz="6" w:space="0" w:color="auto"/>
              <w:right w:val="single" w:sz="6" w:space="0" w:color="auto"/>
            </w:tcBorders>
          </w:tcPr>
          <w:p w14:paraId="2A648BD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2.4</w:t>
            </w:r>
          </w:p>
        </w:tc>
      </w:tr>
      <w:tr w:rsidR="008E188D" w:rsidRPr="008E188D" w14:paraId="3528AF2B" w14:textId="77777777" w:rsidTr="008E188D">
        <w:tc>
          <w:tcPr>
            <w:tcW w:w="878" w:type="dxa"/>
            <w:tcBorders>
              <w:top w:val="single" w:sz="6" w:space="0" w:color="auto"/>
              <w:left w:val="single" w:sz="6" w:space="0" w:color="auto"/>
              <w:bottom w:val="single" w:sz="6" w:space="0" w:color="auto"/>
              <w:right w:val="single" w:sz="6" w:space="0" w:color="auto"/>
            </w:tcBorders>
          </w:tcPr>
          <w:p w14:paraId="6178BEA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Ц брод</w:t>
            </w:r>
          </w:p>
        </w:tc>
        <w:tc>
          <w:tcPr>
            <w:tcW w:w="595" w:type="dxa"/>
            <w:tcBorders>
              <w:top w:val="single" w:sz="6" w:space="0" w:color="auto"/>
              <w:left w:val="single" w:sz="6" w:space="0" w:color="auto"/>
              <w:bottom w:val="single" w:sz="6" w:space="0" w:color="auto"/>
              <w:right w:val="single" w:sz="6" w:space="0" w:color="auto"/>
            </w:tcBorders>
          </w:tcPr>
          <w:p w14:paraId="7037C61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3.0</w:t>
            </w:r>
          </w:p>
        </w:tc>
        <w:tc>
          <w:tcPr>
            <w:tcW w:w="610" w:type="dxa"/>
            <w:tcBorders>
              <w:top w:val="single" w:sz="6" w:space="0" w:color="auto"/>
              <w:left w:val="single" w:sz="6" w:space="0" w:color="auto"/>
              <w:bottom w:val="single" w:sz="6" w:space="0" w:color="auto"/>
              <w:right w:val="single" w:sz="6" w:space="0" w:color="auto"/>
            </w:tcBorders>
          </w:tcPr>
          <w:p w14:paraId="26B758F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2.9</w:t>
            </w:r>
          </w:p>
        </w:tc>
        <w:tc>
          <w:tcPr>
            <w:tcW w:w="600" w:type="dxa"/>
            <w:tcBorders>
              <w:top w:val="single" w:sz="6" w:space="0" w:color="auto"/>
              <w:left w:val="single" w:sz="6" w:space="0" w:color="auto"/>
              <w:bottom w:val="single" w:sz="6" w:space="0" w:color="auto"/>
              <w:right w:val="single" w:sz="6" w:space="0" w:color="auto"/>
            </w:tcBorders>
          </w:tcPr>
          <w:p w14:paraId="62DDCCD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2.6</w:t>
            </w:r>
          </w:p>
        </w:tc>
        <w:tc>
          <w:tcPr>
            <w:tcW w:w="586" w:type="dxa"/>
            <w:tcBorders>
              <w:top w:val="single" w:sz="6" w:space="0" w:color="auto"/>
              <w:left w:val="single" w:sz="6" w:space="0" w:color="auto"/>
              <w:bottom w:val="single" w:sz="6" w:space="0" w:color="auto"/>
              <w:right w:val="single" w:sz="6" w:space="0" w:color="auto"/>
            </w:tcBorders>
          </w:tcPr>
          <w:p w14:paraId="7207E8E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2.5</w:t>
            </w:r>
          </w:p>
        </w:tc>
        <w:tc>
          <w:tcPr>
            <w:tcW w:w="566" w:type="dxa"/>
            <w:tcBorders>
              <w:top w:val="single" w:sz="6" w:space="0" w:color="auto"/>
              <w:left w:val="single" w:sz="6" w:space="0" w:color="auto"/>
              <w:bottom w:val="single" w:sz="6" w:space="0" w:color="auto"/>
              <w:right w:val="single" w:sz="6" w:space="0" w:color="auto"/>
            </w:tcBorders>
          </w:tcPr>
          <w:p w14:paraId="348005B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2.2</w:t>
            </w:r>
          </w:p>
        </w:tc>
        <w:tc>
          <w:tcPr>
            <w:tcW w:w="566" w:type="dxa"/>
            <w:tcBorders>
              <w:top w:val="single" w:sz="6" w:space="0" w:color="auto"/>
              <w:left w:val="single" w:sz="6" w:space="0" w:color="auto"/>
              <w:bottom w:val="single" w:sz="6" w:space="0" w:color="auto"/>
              <w:right w:val="single" w:sz="6" w:space="0" w:color="auto"/>
            </w:tcBorders>
          </w:tcPr>
          <w:p w14:paraId="2E6754A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1.6</w:t>
            </w:r>
          </w:p>
        </w:tc>
        <w:tc>
          <w:tcPr>
            <w:tcW w:w="710" w:type="dxa"/>
            <w:tcBorders>
              <w:top w:val="single" w:sz="6" w:space="0" w:color="auto"/>
              <w:left w:val="single" w:sz="6" w:space="0" w:color="auto"/>
              <w:bottom w:val="single" w:sz="6" w:space="0" w:color="auto"/>
              <w:right w:val="single" w:sz="6" w:space="0" w:color="auto"/>
            </w:tcBorders>
          </w:tcPr>
          <w:p w14:paraId="4D27867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1.7</w:t>
            </w:r>
          </w:p>
        </w:tc>
        <w:tc>
          <w:tcPr>
            <w:tcW w:w="706" w:type="dxa"/>
            <w:tcBorders>
              <w:top w:val="single" w:sz="6" w:space="0" w:color="auto"/>
              <w:left w:val="single" w:sz="6" w:space="0" w:color="auto"/>
              <w:bottom w:val="single" w:sz="6" w:space="0" w:color="auto"/>
              <w:right w:val="single" w:sz="6" w:space="0" w:color="auto"/>
            </w:tcBorders>
          </w:tcPr>
          <w:p w14:paraId="005DC65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1.6</w:t>
            </w:r>
          </w:p>
        </w:tc>
        <w:tc>
          <w:tcPr>
            <w:tcW w:w="710" w:type="dxa"/>
            <w:tcBorders>
              <w:top w:val="single" w:sz="6" w:space="0" w:color="auto"/>
              <w:left w:val="single" w:sz="6" w:space="0" w:color="auto"/>
              <w:bottom w:val="single" w:sz="6" w:space="0" w:color="auto"/>
              <w:right w:val="single" w:sz="6" w:space="0" w:color="auto"/>
            </w:tcBorders>
          </w:tcPr>
          <w:p w14:paraId="288DD16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1.3</w:t>
            </w:r>
          </w:p>
        </w:tc>
        <w:tc>
          <w:tcPr>
            <w:tcW w:w="600" w:type="dxa"/>
            <w:tcBorders>
              <w:top w:val="single" w:sz="6" w:space="0" w:color="auto"/>
              <w:left w:val="single" w:sz="6" w:space="0" w:color="auto"/>
              <w:bottom w:val="single" w:sz="6" w:space="0" w:color="auto"/>
              <w:right w:val="single" w:sz="6" w:space="0" w:color="auto"/>
            </w:tcBorders>
          </w:tcPr>
          <w:p w14:paraId="63A7ADF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1.5</w:t>
            </w:r>
          </w:p>
        </w:tc>
        <w:tc>
          <w:tcPr>
            <w:tcW w:w="586" w:type="dxa"/>
            <w:tcBorders>
              <w:top w:val="single" w:sz="6" w:space="0" w:color="auto"/>
              <w:left w:val="single" w:sz="6" w:space="0" w:color="auto"/>
              <w:bottom w:val="single" w:sz="6" w:space="0" w:color="auto"/>
              <w:right w:val="single" w:sz="6" w:space="0" w:color="auto"/>
            </w:tcBorders>
          </w:tcPr>
          <w:p w14:paraId="32CAD35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2.2</w:t>
            </w:r>
          </w:p>
        </w:tc>
        <w:tc>
          <w:tcPr>
            <w:tcW w:w="605" w:type="dxa"/>
            <w:tcBorders>
              <w:top w:val="single" w:sz="6" w:space="0" w:color="auto"/>
              <w:left w:val="single" w:sz="6" w:space="0" w:color="auto"/>
              <w:bottom w:val="single" w:sz="6" w:space="0" w:color="auto"/>
              <w:right w:val="single" w:sz="6" w:space="0" w:color="auto"/>
            </w:tcBorders>
          </w:tcPr>
          <w:p w14:paraId="2A1BC52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2.4</w:t>
            </w:r>
          </w:p>
        </w:tc>
        <w:tc>
          <w:tcPr>
            <w:tcW w:w="634" w:type="dxa"/>
            <w:tcBorders>
              <w:top w:val="single" w:sz="6" w:space="0" w:color="auto"/>
              <w:left w:val="single" w:sz="6" w:space="0" w:color="auto"/>
              <w:bottom w:val="single" w:sz="6" w:space="0" w:color="auto"/>
              <w:right w:val="single" w:sz="6" w:space="0" w:color="auto"/>
            </w:tcBorders>
          </w:tcPr>
          <w:p w14:paraId="0666E9E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2.1</w:t>
            </w:r>
          </w:p>
        </w:tc>
      </w:tr>
    </w:tbl>
    <w:p w14:paraId="36836659" w14:textId="77777777" w:rsidR="00282C7A" w:rsidRDefault="00282C7A" w:rsidP="008E188D">
      <w:pPr>
        <w:spacing w:after="200" w:line="288" w:lineRule="auto"/>
        <w:ind w:firstLine="567"/>
        <w:outlineLvl w:val="4"/>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pPr>
    </w:p>
    <w:p w14:paraId="74D4D371" w14:textId="73D514F8" w:rsidR="008E188D" w:rsidRPr="008E188D" w:rsidRDefault="008E188D" w:rsidP="008E188D">
      <w:pPr>
        <w:spacing w:after="200" w:line="288" w:lineRule="auto"/>
        <w:ind w:firstLine="567"/>
        <w:outlineLvl w:val="4"/>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pPr>
      <w:r w:rsidRPr="008E188D">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Таблица</w:t>
      </w:r>
      <w:proofErr w:type="gramStart"/>
      <w:r w:rsidRPr="008E188D">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 xml:space="preserve"> </w:t>
      </w:r>
      <w:r w:rsidR="00282C7A">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w:t>
      </w:r>
      <w:proofErr w:type="gramEnd"/>
      <w:r w:rsidR="00282C7A">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 xml:space="preserve"> </w:t>
      </w:r>
      <w:r w:rsidRPr="008E188D">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Средна скорост на вятъра по посоки м/с</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624"/>
        <w:gridCol w:w="663"/>
        <w:gridCol w:w="663"/>
        <w:gridCol w:w="663"/>
        <w:gridCol w:w="663"/>
        <w:gridCol w:w="654"/>
        <w:gridCol w:w="709"/>
        <w:gridCol w:w="812"/>
        <w:gridCol w:w="631"/>
        <w:gridCol w:w="626"/>
        <w:gridCol w:w="636"/>
        <w:gridCol w:w="709"/>
      </w:tblGrid>
      <w:tr w:rsidR="008E188D" w:rsidRPr="008E188D" w14:paraId="09281852" w14:textId="77777777" w:rsidTr="008E188D">
        <w:tc>
          <w:tcPr>
            <w:tcW w:w="1013" w:type="dxa"/>
          </w:tcPr>
          <w:p w14:paraId="23C0998D" w14:textId="77777777" w:rsidR="008E188D" w:rsidRPr="008E188D" w:rsidRDefault="008E188D" w:rsidP="008E188D">
            <w:pPr>
              <w:widowControl w:val="0"/>
              <w:spacing w:after="0" w:line="240" w:lineRule="auto"/>
              <w:jc w:val="both"/>
              <w:rPr>
                <w:rFonts w:ascii="Times New Roman" w:eastAsia="Arial" w:hAnsi="Times New Roman" w:cs="Times New Roman"/>
                <w:b/>
                <w:lang w:val="ru-RU"/>
              </w:rPr>
            </w:pPr>
            <w:r w:rsidRPr="008E188D">
              <w:rPr>
                <w:rFonts w:ascii="Times New Roman" w:eastAsia="Arial" w:hAnsi="Times New Roman" w:cs="Times New Roman"/>
                <w:b/>
                <w:lang w:val="ru-RU"/>
              </w:rPr>
              <w:t>Посоки</w:t>
            </w:r>
          </w:p>
        </w:tc>
        <w:tc>
          <w:tcPr>
            <w:tcW w:w="636" w:type="dxa"/>
          </w:tcPr>
          <w:p w14:paraId="2ECF87AC" w14:textId="77777777" w:rsidR="008E188D" w:rsidRPr="008E188D" w:rsidRDefault="008E188D" w:rsidP="008E188D">
            <w:pPr>
              <w:widowControl w:val="0"/>
              <w:spacing w:after="0" w:line="240" w:lineRule="auto"/>
              <w:ind w:left="120"/>
              <w:rPr>
                <w:rFonts w:ascii="Times New Roman" w:eastAsia="Arial" w:hAnsi="Times New Roman" w:cs="Times New Roman"/>
                <w:b/>
                <w:lang w:val="ru-RU"/>
              </w:rPr>
            </w:pPr>
            <w:r w:rsidRPr="008E188D">
              <w:rPr>
                <w:rFonts w:ascii="Times New Roman" w:eastAsia="Arial" w:hAnsi="Times New Roman" w:cs="Times New Roman"/>
                <w:b/>
                <w:lang w:val="ru-RU"/>
              </w:rPr>
              <w:t>I</w:t>
            </w:r>
          </w:p>
        </w:tc>
        <w:tc>
          <w:tcPr>
            <w:tcW w:w="709" w:type="dxa"/>
          </w:tcPr>
          <w:p w14:paraId="6A9495F7" w14:textId="77777777" w:rsidR="008E188D" w:rsidRPr="008E188D" w:rsidRDefault="008E188D" w:rsidP="008E188D">
            <w:pPr>
              <w:widowControl w:val="0"/>
              <w:spacing w:after="0" w:line="240" w:lineRule="auto"/>
              <w:ind w:left="120"/>
              <w:rPr>
                <w:rFonts w:ascii="Times New Roman" w:eastAsia="Arial" w:hAnsi="Times New Roman" w:cs="Times New Roman"/>
                <w:b/>
                <w:lang w:val="ru-RU"/>
              </w:rPr>
            </w:pPr>
            <w:r w:rsidRPr="008E188D">
              <w:rPr>
                <w:rFonts w:ascii="Times New Roman" w:eastAsia="Arial" w:hAnsi="Times New Roman" w:cs="Times New Roman"/>
                <w:b/>
                <w:lang w:val="ru-RU"/>
              </w:rPr>
              <w:t>II</w:t>
            </w:r>
          </w:p>
        </w:tc>
        <w:tc>
          <w:tcPr>
            <w:tcW w:w="709" w:type="dxa"/>
          </w:tcPr>
          <w:p w14:paraId="614A25AE" w14:textId="77777777" w:rsidR="008E188D" w:rsidRPr="008E188D" w:rsidRDefault="008E188D" w:rsidP="008E188D">
            <w:pPr>
              <w:widowControl w:val="0"/>
              <w:spacing w:after="0" w:line="240" w:lineRule="auto"/>
              <w:ind w:left="120"/>
              <w:rPr>
                <w:rFonts w:ascii="Times New Roman" w:eastAsia="Arial" w:hAnsi="Times New Roman" w:cs="Times New Roman"/>
                <w:b/>
                <w:lang w:val="ru-RU"/>
              </w:rPr>
            </w:pPr>
            <w:r w:rsidRPr="008E188D">
              <w:rPr>
                <w:rFonts w:ascii="Times New Roman" w:eastAsia="Arial" w:hAnsi="Times New Roman" w:cs="Times New Roman"/>
                <w:b/>
                <w:lang w:val="ru-RU"/>
              </w:rPr>
              <w:t>III</w:t>
            </w:r>
          </w:p>
        </w:tc>
        <w:tc>
          <w:tcPr>
            <w:tcW w:w="709" w:type="dxa"/>
          </w:tcPr>
          <w:p w14:paraId="74947533" w14:textId="77777777" w:rsidR="008E188D" w:rsidRPr="008E188D" w:rsidRDefault="008E188D" w:rsidP="008E188D">
            <w:pPr>
              <w:widowControl w:val="0"/>
              <w:spacing w:after="0" w:line="240" w:lineRule="auto"/>
              <w:ind w:left="120"/>
              <w:rPr>
                <w:rFonts w:ascii="Times New Roman" w:eastAsia="Arial" w:hAnsi="Times New Roman" w:cs="Times New Roman"/>
                <w:b/>
                <w:lang w:val="ru-RU"/>
              </w:rPr>
            </w:pPr>
            <w:r w:rsidRPr="008E188D">
              <w:rPr>
                <w:rFonts w:ascii="Times New Roman" w:eastAsia="Arial" w:hAnsi="Times New Roman" w:cs="Times New Roman"/>
                <w:b/>
                <w:lang w:val="ru-RU"/>
              </w:rPr>
              <w:t>IV</w:t>
            </w:r>
          </w:p>
        </w:tc>
        <w:tc>
          <w:tcPr>
            <w:tcW w:w="708" w:type="dxa"/>
          </w:tcPr>
          <w:p w14:paraId="7E61226E" w14:textId="77777777" w:rsidR="008E188D" w:rsidRPr="008E188D" w:rsidRDefault="008E188D" w:rsidP="008E188D">
            <w:pPr>
              <w:widowControl w:val="0"/>
              <w:spacing w:after="0" w:line="240" w:lineRule="auto"/>
              <w:ind w:left="120"/>
              <w:rPr>
                <w:rFonts w:ascii="Times New Roman" w:eastAsia="Arial" w:hAnsi="Times New Roman" w:cs="Times New Roman"/>
                <w:b/>
                <w:lang w:val="ru-RU"/>
              </w:rPr>
            </w:pPr>
            <w:r w:rsidRPr="008E188D">
              <w:rPr>
                <w:rFonts w:ascii="Times New Roman" w:eastAsia="Arial" w:hAnsi="Times New Roman" w:cs="Times New Roman"/>
                <w:b/>
                <w:lang w:val="ru-RU"/>
              </w:rPr>
              <w:t>V</w:t>
            </w:r>
          </w:p>
        </w:tc>
        <w:tc>
          <w:tcPr>
            <w:tcW w:w="709" w:type="dxa"/>
          </w:tcPr>
          <w:p w14:paraId="6F72CE5E"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V</w:t>
            </w:r>
            <w:r w:rsidRPr="008E188D">
              <w:rPr>
                <w:rFonts w:ascii="Times New Roman" w:eastAsia="Arial" w:hAnsi="Times New Roman" w:cs="Times New Roman"/>
                <w:b/>
                <w:lang w:val="ru-RU"/>
              </w:rPr>
              <w:t>I</w:t>
            </w:r>
          </w:p>
        </w:tc>
        <w:tc>
          <w:tcPr>
            <w:tcW w:w="710" w:type="dxa"/>
          </w:tcPr>
          <w:p w14:paraId="2263E875"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VII</w:t>
            </w:r>
          </w:p>
        </w:tc>
        <w:tc>
          <w:tcPr>
            <w:tcW w:w="810" w:type="dxa"/>
          </w:tcPr>
          <w:p w14:paraId="6DD9912A"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VIII</w:t>
            </w:r>
          </w:p>
        </w:tc>
        <w:tc>
          <w:tcPr>
            <w:tcW w:w="657" w:type="dxa"/>
          </w:tcPr>
          <w:p w14:paraId="4EA2EF18" w14:textId="77777777" w:rsidR="008E188D" w:rsidRPr="008E188D" w:rsidRDefault="008E188D" w:rsidP="008E188D">
            <w:pPr>
              <w:widowControl w:val="0"/>
              <w:spacing w:after="0" w:line="240" w:lineRule="auto"/>
              <w:ind w:left="100"/>
              <w:rPr>
                <w:rFonts w:ascii="Times New Roman" w:eastAsia="Arial" w:hAnsi="Times New Roman" w:cs="Times New Roman"/>
                <w:b/>
                <w:lang w:val="ru-RU"/>
              </w:rPr>
            </w:pPr>
            <w:r w:rsidRPr="008E188D">
              <w:rPr>
                <w:rFonts w:ascii="Times New Roman" w:eastAsia="Batang" w:hAnsi="Times New Roman" w:cs="Times New Roman"/>
                <w:b/>
                <w:spacing w:val="20"/>
                <w:shd w:val="clear" w:color="auto" w:fill="FFFFFF"/>
                <w:lang w:val="en-US"/>
              </w:rPr>
              <w:t>IX</w:t>
            </w:r>
          </w:p>
        </w:tc>
        <w:tc>
          <w:tcPr>
            <w:tcW w:w="657" w:type="dxa"/>
          </w:tcPr>
          <w:p w14:paraId="5BBB48DA"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X</w:t>
            </w:r>
          </w:p>
        </w:tc>
        <w:tc>
          <w:tcPr>
            <w:tcW w:w="657" w:type="dxa"/>
          </w:tcPr>
          <w:p w14:paraId="3AE6CAEE"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XI</w:t>
            </w:r>
          </w:p>
        </w:tc>
        <w:tc>
          <w:tcPr>
            <w:tcW w:w="710" w:type="dxa"/>
          </w:tcPr>
          <w:p w14:paraId="4303F057" w14:textId="77777777" w:rsidR="008E188D" w:rsidRPr="008E188D" w:rsidRDefault="008E188D" w:rsidP="008E188D">
            <w:pPr>
              <w:widowControl w:val="0"/>
              <w:spacing w:after="0" w:line="240" w:lineRule="auto"/>
              <w:ind w:left="100"/>
              <w:rPr>
                <w:rFonts w:ascii="Times New Roman" w:eastAsia="Batang" w:hAnsi="Times New Roman" w:cs="Times New Roman"/>
                <w:b/>
                <w:spacing w:val="20"/>
                <w:shd w:val="clear" w:color="auto" w:fill="FFFFFF"/>
                <w:lang w:val="en-US"/>
              </w:rPr>
            </w:pPr>
            <w:r w:rsidRPr="008E188D">
              <w:rPr>
                <w:rFonts w:ascii="Times New Roman" w:eastAsia="Batang" w:hAnsi="Times New Roman" w:cs="Times New Roman"/>
                <w:b/>
                <w:spacing w:val="20"/>
                <w:shd w:val="clear" w:color="auto" w:fill="FFFFFF"/>
                <w:lang w:val="en-US"/>
              </w:rPr>
              <w:t>XII</w:t>
            </w:r>
          </w:p>
        </w:tc>
      </w:tr>
      <w:tr w:rsidR="008E188D" w:rsidRPr="008E188D" w14:paraId="6682038A" w14:textId="77777777" w:rsidTr="008E188D">
        <w:tc>
          <w:tcPr>
            <w:tcW w:w="1013" w:type="dxa"/>
          </w:tcPr>
          <w:p w14:paraId="6239A5AE"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N</w:t>
            </w:r>
          </w:p>
        </w:tc>
        <w:tc>
          <w:tcPr>
            <w:tcW w:w="636" w:type="dxa"/>
          </w:tcPr>
          <w:p w14:paraId="5895DE46"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4.5</w:t>
            </w:r>
          </w:p>
        </w:tc>
        <w:tc>
          <w:tcPr>
            <w:tcW w:w="709" w:type="dxa"/>
          </w:tcPr>
          <w:p w14:paraId="087D0A03"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4.6</w:t>
            </w:r>
          </w:p>
        </w:tc>
        <w:tc>
          <w:tcPr>
            <w:tcW w:w="709" w:type="dxa"/>
          </w:tcPr>
          <w:p w14:paraId="3FF5BBC1"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4.9</w:t>
            </w:r>
          </w:p>
        </w:tc>
        <w:tc>
          <w:tcPr>
            <w:tcW w:w="709" w:type="dxa"/>
          </w:tcPr>
          <w:p w14:paraId="5130AA76"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c>
          <w:tcPr>
            <w:tcW w:w="708" w:type="dxa"/>
          </w:tcPr>
          <w:p w14:paraId="5308586B"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4.0</w:t>
            </w:r>
          </w:p>
        </w:tc>
        <w:tc>
          <w:tcPr>
            <w:tcW w:w="709" w:type="dxa"/>
          </w:tcPr>
          <w:p w14:paraId="0234DBC3" w14:textId="77777777" w:rsidR="008E188D" w:rsidRPr="008E188D" w:rsidRDefault="008E188D" w:rsidP="008E188D">
            <w:pPr>
              <w:widowControl w:val="0"/>
              <w:spacing w:after="0" w:line="240" w:lineRule="auto"/>
              <w:ind w:left="100"/>
              <w:jc w:val="center"/>
              <w:rPr>
                <w:rFonts w:ascii="Times New Roman" w:eastAsia="Arial" w:hAnsi="Times New Roman" w:cs="Times New Roman"/>
                <w:lang w:val="ru-RU"/>
              </w:rPr>
            </w:pPr>
            <w:r w:rsidRPr="008E188D">
              <w:rPr>
                <w:rFonts w:ascii="Times New Roman" w:eastAsia="Arial" w:hAnsi="Times New Roman" w:cs="Times New Roman"/>
                <w:lang w:val="ru-RU"/>
              </w:rPr>
              <w:t>3.9</w:t>
            </w:r>
          </w:p>
        </w:tc>
        <w:tc>
          <w:tcPr>
            <w:tcW w:w="710" w:type="dxa"/>
          </w:tcPr>
          <w:p w14:paraId="40DF87FB" w14:textId="77777777" w:rsidR="008E188D" w:rsidRPr="008E188D" w:rsidRDefault="008E188D" w:rsidP="008E188D">
            <w:pPr>
              <w:widowControl w:val="0"/>
              <w:spacing w:after="0" w:line="240" w:lineRule="auto"/>
              <w:ind w:left="100"/>
              <w:jc w:val="center"/>
              <w:rPr>
                <w:rFonts w:ascii="Times New Roman" w:eastAsia="Arial" w:hAnsi="Times New Roman" w:cs="Times New Roman"/>
                <w:lang w:val="ru-RU"/>
              </w:rPr>
            </w:pPr>
            <w:r w:rsidRPr="008E188D">
              <w:rPr>
                <w:rFonts w:ascii="Times New Roman" w:eastAsia="Arial" w:hAnsi="Times New Roman" w:cs="Times New Roman"/>
                <w:lang w:val="ru-RU"/>
              </w:rPr>
              <w:t>3.6</w:t>
            </w:r>
          </w:p>
        </w:tc>
        <w:tc>
          <w:tcPr>
            <w:tcW w:w="810" w:type="dxa"/>
          </w:tcPr>
          <w:p w14:paraId="5A706E3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3.4</w:t>
            </w:r>
          </w:p>
        </w:tc>
        <w:tc>
          <w:tcPr>
            <w:tcW w:w="657" w:type="dxa"/>
          </w:tcPr>
          <w:p w14:paraId="26422B00" w14:textId="77777777" w:rsidR="008E188D" w:rsidRPr="008E188D" w:rsidRDefault="008E188D" w:rsidP="008E188D">
            <w:pPr>
              <w:widowControl w:val="0"/>
              <w:spacing w:after="0" w:line="240" w:lineRule="auto"/>
              <w:ind w:left="100"/>
              <w:jc w:val="center"/>
              <w:rPr>
                <w:rFonts w:ascii="Times New Roman" w:eastAsia="Arial" w:hAnsi="Times New Roman" w:cs="Times New Roman"/>
                <w:lang w:val="ru-RU"/>
              </w:rPr>
            </w:pPr>
            <w:r w:rsidRPr="008E188D">
              <w:rPr>
                <w:rFonts w:ascii="Times New Roman" w:eastAsia="Arial" w:hAnsi="Times New Roman" w:cs="Times New Roman"/>
                <w:lang w:val="ru-RU"/>
              </w:rPr>
              <w:t>3.9</w:t>
            </w:r>
          </w:p>
        </w:tc>
        <w:tc>
          <w:tcPr>
            <w:tcW w:w="657" w:type="dxa"/>
          </w:tcPr>
          <w:p w14:paraId="537856BF" w14:textId="77777777" w:rsidR="008E188D" w:rsidRPr="008E188D" w:rsidRDefault="008E188D" w:rsidP="008E188D">
            <w:pPr>
              <w:widowControl w:val="0"/>
              <w:spacing w:after="0" w:line="240" w:lineRule="auto"/>
              <w:ind w:left="100"/>
              <w:jc w:val="center"/>
              <w:rPr>
                <w:rFonts w:ascii="Times New Roman" w:eastAsia="Arial" w:hAnsi="Times New Roman" w:cs="Times New Roman"/>
                <w:lang w:val="ru-RU"/>
              </w:rPr>
            </w:pPr>
            <w:r w:rsidRPr="008E188D">
              <w:rPr>
                <w:rFonts w:ascii="Times New Roman" w:eastAsia="Arial" w:hAnsi="Times New Roman" w:cs="Times New Roman"/>
                <w:lang w:val="ru-RU"/>
              </w:rPr>
              <w:t>3.8</w:t>
            </w:r>
          </w:p>
        </w:tc>
        <w:tc>
          <w:tcPr>
            <w:tcW w:w="657" w:type="dxa"/>
          </w:tcPr>
          <w:p w14:paraId="4AA4BC9F"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4.3</w:t>
            </w:r>
          </w:p>
        </w:tc>
        <w:tc>
          <w:tcPr>
            <w:tcW w:w="710" w:type="dxa"/>
          </w:tcPr>
          <w:p w14:paraId="2CE4F46F" w14:textId="77777777" w:rsidR="008E188D" w:rsidRPr="008E188D" w:rsidRDefault="008E188D" w:rsidP="008E188D">
            <w:pPr>
              <w:widowControl w:val="0"/>
              <w:spacing w:after="0" w:line="240" w:lineRule="auto"/>
              <w:ind w:left="120"/>
              <w:jc w:val="center"/>
              <w:rPr>
                <w:rFonts w:ascii="Times New Roman" w:eastAsia="Arial" w:hAnsi="Times New Roman" w:cs="Times New Roman"/>
                <w:lang w:val="ru-RU"/>
              </w:rPr>
            </w:pPr>
            <w:r w:rsidRPr="008E188D">
              <w:rPr>
                <w:rFonts w:ascii="Times New Roman" w:eastAsia="Arial" w:hAnsi="Times New Roman" w:cs="Times New Roman"/>
                <w:lang w:val="ru-RU"/>
              </w:rPr>
              <w:t>4.4</w:t>
            </w:r>
          </w:p>
        </w:tc>
      </w:tr>
      <w:tr w:rsidR="008E188D" w:rsidRPr="008E188D" w14:paraId="242B6D16" w14:textId="77777777" w:rsidTr="008E188D">
        <w:tc>
          <w:tcPr>
            <w:tcW w:w="1013" w:type="dxa"/>
          </w:tcPr>
          <w:p w14:paraId="24CEAE56"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NЕ</w:t>
            </w:r>
          </w:p>
        </w:tc>
        <w:tc>
          <w:tcPr>
            <w:tcW w:w="636" w:type="dxa"/>
          </w:tcPr>
          <w:p w14:paraId="2802CD9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3.7</w:t>
            </w:r>
          </w:p>
        </w:tc>
        <w:tc>
          <w:tcPr>
            <w:tcW w:w="709" w:type="dxa"/>
          </w:tcPr>
          <w:p w14:paraId="0E96FEF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3.8</w:t>
            </w:r>
          </w:p>
        </w:tc>
        <w:tc>
          <w:tcPr>
            <w:tcW w:w="709" w:type="dxa"/>
          </w:tcPr>
          <w:p w14:paraId="51C0180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4.4</w:t>
            </w:r>
          </w:p>
        </w:tc>
        <w:tc>
          <w:tcPr>
            <w:tcW w:w="709" w:type="dxa"/>
          </w:tcPr>
          <w:p w14:paraId="5166BDA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3.7</w:t>
            </w:r>
          </w:p>
        </w:tc>
        <w:tc>
          <w:tcPr>
            <w:tcW w:w="708" w:type="dxa"/>
          </w:tcPr>
          <w:p w14:paraId="6D85915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3.5</w:t>
            </w:r>
          </w:p>
        </w:tc>
        <w:tc>
          <w:tcPr>
            <w:tcW w:w="709" w:type="dxa"/>
          </w:tcPr>
          <w:p w14:paraId="3825BE3A"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3.3</w:t>
            </w:r>
          </w:p>
        </w:tc>
        <w:tc>
          <w:tcPr>
            <w:tcW w:w="710" w:type="dxa"/>
          </w:tcPr>
          <w:p w14:paraId="1AFF883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810" w:type="dxa"/>
          </w:tcPr>
          <w:p w14:paraId="58199B5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3.1</w:t>
            </w:r>
          </w:p>
        </w:tc>
        <w:tc>
          <w:tcPr>
            <w:tcW w:w="657" w:type="dxa"/>
          </w:tcPr>
          <w:p w14:paraId="69685D7F"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657" w:type="dxa"/>
          </w:tcPr>
          <w:p w14:paraId="63D7C0A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3.3</w:t>
            </w:r>
          </w:p>
        </w:tc>
        <w:tc>
          <w:tcPr>
            <w:tcW w:w="657" w:type="dxa"/>
          </w:tcPr>
          <w:p w14:paraId="6705C51D"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3.4</w:t>
            </w:r>
          </w:p>
        </w:tc>
        <w:tc>
          <w:tcPr>
            <w:tcW w:w="710" w:type="dxa"/>
          </w:tcPr>
          <w:p w14:paraId="6367E79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3.5</w:t>
            </w:r>
          </w:p>
        </w:tc>
      </w:tr>
      <w:tr w:rsidR="008E188D" w:rsidRPr="008E188D" w14:paraId="09A0F00A" w14:textId="77777777" w:rsidTr="008E188D">
        <w:tc>
          <w:tcPr>
            <w:tcW w:w="1013" w:type="dxa"/>
          </w:tcPr>
          <w:p w14:paraId="31049C71"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Е</w:t>
            </w:r>
          </w:p>
        </w:tc>
        <w:tc>
          <w:tcPr>
            <w:tcW w:w="636" w:type="dxa"/>
          </w:tcPr>
          <w:p w14:paraId="18F25E6A"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2.5</w:t>
            </w:r>
          </w:p>
        </w:tc>
        <w:tc>
          <w:tcPr>
            <w:tcW w:w="709" w:type="dxa"/>
          </w:tcPr>
          <w:p w14:paraId="251CC74D"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3.0</w:t>
            </w:r>
          </w:p>
        </w:tc>
        <w:tc>
          <w:tcPr>
            <w:tcW w:w="709" w:type="dxa"/>
          </w:tcPr>
          <w:p w14:paraId="5C1690B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3.4</w:t>
            </w:r>
          </w:p>
        </w:tc>
        <w:tc>
          <w:tcPr>
            <w:tcW w:w="709" w:type="dxa"/>
          </w:tcPr>
          <w:p w14:paraId="68B9A739"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3.3</w:t>
            </w:r>
          </w:p>
        </w:tc>
        <w:tc>
          <w:tcPr>
            <w:tcW w:w="708" w:type="dxa"/>
          </w:tcPr>
          <w:p w14:paraId="3551162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3.4</w:t>
            </w:r>
          </w:p>
        </w:tc>
        <w:tc>
          <w:tcPr>
            <w:tcW w:w="709" w:type="dxa"/>
          </w:tcPr>
          <w:p w14:paraId="02CB342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710" w:type="dxa"/>
          </w:tcPr>
          <w:p w14:paraId="489C842D"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2.4</w:t>
            </w:r>
          </w:p>
        </w:tc>
        <w:tc>
          <w:tcPr>
            <w:tcW w:w="810" w:type="dxa"/>
          </w:tcPr>
          <w:p w14:paraId="37877B2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657" w:type="dxa"/>
          </w:tcPr>
          <w:p w14:paraId="638D737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657" w:type="dxa"/>
          </w:tcPr>
          <w:p w14:paraId="4493A1A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2.9</w:t>
            </w:r>
          </w:p>
        </w:tc>
        <w:tc>
          <w:tcPr>
            <w:tcW w:w="657" w:type="dxa"/>
          </w:tcPr>
          <w:p w14:paraId="6EAE56F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3.1</w:t>
            </w:r>
          </w:p>
        </w:tc>
        <w:tc>
          <w:tcPr>
            <w:tcW w:w="710" w:type="dxa"/>
          </w:tcPr>
          <w:p w14:paraId="314A476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2.4</w:t>
            </w:r>
          </w:p>
        </w:tc>
      </w:tr>
      <w:tr w:rsidR="008E188D" w:rsidRPr="008E188D" w14:paraId="1183D1C1" w14:textId="77777777" w:rsidTr="008E188D">
        <w:tc>
          <w:tcPr>
            <w:tcW w:w="1013" w:type="dxa"/>
          </w:tcPr>
          <w:p w14:paraId="7E257204"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SE</w:t>
            </w:r>
          </w:p>
        </w:tc>
        <w:tc>
          <w:tcPr>
            <w:tcW w:w="636" w:type="dxa"/>
          </w:tcPr>
          <w:p w14:paraId="7D94011B"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709" w:type="dxa"/>
          </w:tcPr>
          <w:p w14:paraId="31FB5A2D"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709" w:type="dxa"/>
          </w:tcPr>
          <w:p w14:paraId="12BF4372"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3.4</w:t>
            </w:r>
          </w:p>
        </w:tc>
        <w:tc>
          <w:tcPr>
            <w:tcW w:w="709" w:type="dxa"/>
          </w:tcPr>
          <w:p w14:paraId="4E8B30C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3.5</w:t>
            </w:r>
          </w:p>
        </w:tc>
        <w:tc>
          <w:tcPr>
            <w:tcW w:w="708" w:type="dxa"/>
          </w:tcPr>
          <w:p w14:paraId="4CDA0267"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3.7</w:t>
            </w:r>
          </w:p>
        </w:tc>
        <w:tc>
          <w:tcPr>
            <w:tcW w:w="709" w:type="dxa"/>
          </w:tcPr>
          <w:p w14:paraId="629AFC49"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710" w:type="dxa"/>
          </w:tcPr>
          <w:p w14:paraId="6ECD78AC"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2.4</w:t>
            </w:r>
          </w:p>
        </w:tc>
        <w:tc>
          <w:tcPr>
            <w:tcW w:w="810" w:type="dxa"/>
          </w:tcPr>
          <w:p w14:paraId="5B9B5DDC"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2.5</w:t>
            </w:r>
          </w:p>
        </w:tc>
        <w:tc>
          <w:tcPr>
            <w:tcW w:w="657" w:type="dxa"/>
          </w:tcPr>
          <w:p w14:paraId="726CB907"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657" w:type="dxa"/>
          </w:tcPr>
          <w:p w14:paraId="50034843"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3.0</w:t>
            </w:r>
          </w:p>
        </w:tc>
        <w:tc>
          <w:tcPr>
            <w:tcW w:w="657" w:type="dxa"/>
          </w:tcPr>
          <w:p w14:paraId="28F822F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3.0</w:t>
            </w:r>
          </w:p>
        </w:tc>
        <w:tc>
          <w:tcPr>
            <w:tcW w:w="710" w:type="dxa"/>
          </w:tcPr>
          <w:p w14:paraId="5261EB1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2.9</w:t>
            </w:r>
          </w:p>
        </w:tc>
      </w:tr>
      <w:tr w:rsidR="008E188D" w:rsidRPr="008E188D" w14:paraId="3769EE65" w14:textId="77777777" w:rsidTr="008E188D">
        <w:tc>
          <w:tcPr>
            <w:tcW w:w="1013" w:type="dxa"/>
          </w:tcPr>
          <w:p w14:paraId="0912A625"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S</w:t>
            </w:r>
          </w:p>
        </w:tc>
        <w:tc>
          <w:tcPr>
            <w:tcW w:w="636" w:type="dxa"/>
          </w:tcPr>
          <w:p w14:paraId="2B7C826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709" w:type="dxa"/>
          </w:tcPr>
          <w:p w14:paraId="62A47726"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4.1</w:t>
            </w:r>
          </w:p>
        </w:tc>
        <w:tc>
          <w:tcPr>
            <w:tcW w:w="709" w:type="dxa"/>
          </w:tcPr>
          <w:p w14:paraId="5A7BC7B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3.8</w:t>
            </w:r>
          </w:p>
        </w:tc>
        <w:tc>
          <w:tcPr>
            <w:tcW w:w="709" w:type="dxa"/>
          </w:tcPr>
          <w:p w14:paraId="59A8B7CD"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3.7</w:t>
            </w:r>
          </w:p>
        </w:tc>
        <w:tc>
          <w:tcPr>
            <w:tcW w:w="708" w:type="dxa"/>
          </w:tcPr>
          <w:p w14:paraId="38A01FE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3.1</w:t>
            </w:r>
          </w:p>
        </w:tc>
        <w:tc>
          <w:tcPr>
            <w:tcW w:w="709" w:type="dxa"/>
          </w:tcPr>
          <w:p w14:paraId="71F467A9"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2.5</w:t>
            </w:r>
          </w:p>
        </w:tc>
        <w:tc>
          <w:tcPr>
            <w:tcW w:w="710" w:type="dxa"/>
          </w:tcPr>
          <w:p w14:paraId="4839A592"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2.7</w:t>
            </w:r>
          </w:p>
        </w:tc>
        <w:tc>
          <w:tcPr>
            <w:tcW w:w="810" w:type="dxa"/>
          </w:tcPr>
          <w:p w14:paraId="6691B086"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2.6</w:t>
            </w:r>
          </w:p>
        </w:tc>
        <w:tc>
          <w:tcPr>
            <w:tcW w:w="657" w:type="dxa"/>
          </w:tcPr>
          <w:p w14:paraId="7E2DE063"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2.5</w:t>
            </w:r>
          </w:p>
        </w:tc>
        <w:tc>
          <w:tcPr>
            <w:tcW w:w="657" w:type="dxa"/>
          </w:tcPr>
          <w:p w14:paraId="410642C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657" w:type="dxa"/>
          </w:tcPr>
          <w:p w14:paraId="283BCBA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3.2</w:t>
            </w:r>
          </w:p>
        </w:tc>
        <w:tc>
          <w:tcPr>
            <w:tcW w:w="710" w:type="dxa"/>
          </w:tcPr>
          <w:p w14:paraId="1900312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4.0</w:t>
            </w:r>
          </w:p>
        </w:tc>
      </w:tr>
      <w:tr w:rsidR="008E188D" w:rsidRPr="008E188D" w14:paraId="66BAC0D6" w14:textId="77777777" w:rsidTr="008E188D">
        <w:tc>
          <w:tcPr>
            <w:tcW w:w="1013" w:type="dxa"/>
          </w:tcPr>
          <w:p w14:paraId="75EB7AFF"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SW</w:t>
            </w:r>
          </w:p>
        </w:tc>
        <w:tc>
          <w:tcPr>
            <w:tcW w:w="636" w:type="dxa"/>
          </w:tcPr>
          <w:p w14:paraId="65DA6E76"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4.1</w:t>
            </w:r>
          </w:p>
        </w:tc>
        <w:tc>
          <w:tcPr>
            <w:tcW w:w="709" w:type="dxa"/>
          </w:tcPr>
          <w:p w14:paraId="07CC9F6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4.7</w:t>
            </w:r>
          </w:p>
        </w:tc>
        <w:tc>
          <w:tcPr>
            <w:tcW w:w="709" w:type="dxa"/>
          </w:tcPr>
          <w:p w14:paraId="500AFF0A"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4.7</w:t>
            </w:r>
          </w:p>
        </w:tc>
        <w:tc>
          <w:tcPr>
            <w:tcW w:w="709" w:type="dxa"/>
          </w:tcPr>
          <w:p w14:paraId="50E7025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4.4</w:t>
            </w:r>
          </w:p>
        </w:tc>
        <w:tc>
          <w:tcPr>
            <w:tcW w:w="708" w:type="dxa"/>
          </w:tcPr>
          <w:p w14:paraId="4950B58B"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4.0</w:t>
            </w:r>
          </w:p>
        </w:tc>
        <w:tc>
          <w:tcPr>
            <w:tcW w:w="709" w:type="dxa"/>
          </w:tcPr>
          <w:p w14:paraId="3851605A"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3.8</w:t>
            </w:r>
          </w:p>
        </w:tc>
        <w:tc>
          <w:tcPr>
            <w:tcW w:w="710" w:type="dxa"/>
          </w:tcPr>
          <w:p w14:paraId="24EA21C8"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3.9</w:t>
            </w:r>
          </w:p>
        </w:tc>
        <w:tc>
          <w:tcPr>
            <w:tcW w:w="810" w:type="dxa"/>
          </w:tcPr>
          <w:p w14:paraId="451EBB4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c>
          <w:tcPr>
            <w:tcW w:w="657" w:type="dxa"/>
          </w:tcPr>
          <w:p w14:paraId="4702EFBA"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3.5</w:t>
            </w:r>
          </w:p>
        </w:tc>
        <w:tc>
          <w:tcPr>
            <w:tcW w:w="657" w:type="dxa"/>
          </w:tcPr>
          <w:p w14:paraId="56B38C1C"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4.0</w:t>
            </w:r>
          </w:p>
        </w:tc>
        <w:tc>
          <w:tcPr>
            <w:tcW w:w="657" w:type="dxa"/>
          </w:tcPr>
          <w:p w14:paraId="4112EA5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4.1</w:t>
            </w:r>
          </w:p>
        </w:tc>
        <w:tc>
          <w:tcPr>
            <w:tcW w:w="710" w:type="dxa"/>
          </w:tcPr>
          <w:p w14:paraId="0DB4A8C2"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4.0</w:t>
            </w:r>
          </w:p>
        </w:tc>
      </w:tr>
      <w:tr w:rsidR="008E188D" w:rsidRPr="008E188D" w14:paraId="5B7AD5BD" w14:textId="77777777" w:rsidTr="008E188D">
        <w:tc>
          <w:tcPr>
            <w:tcW w:w="1013" w:type="dxa"/>
          </w:tcPr>
          <w:p w14:paraId="2584D1F2"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W</w:t>
            </w:r>
          </w:p>
        </w:tc>
        <w:tc>
          <w:tcPr>
            <w:tcW w:w="636" w:type="dxa"/>
          </w:tcPr>
          <w:p w14:paraId="7377029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6.3</w:t>
            </w:r>
          </w:p>
        </w:tc>
        <w:tc>
          <w:tcPr>
            <w:tcW w:w="709" w:type="dxa"/>
          </w:tcPr>
          <w:p w14:paraId="37AB0DE2"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7.4</w:t>
            </w:r>
          </w:p>
        </w:tc>
        <w:tc>
          <w:tcPr>
            <w:tcW w:w="709" w:type="dxa"/>
          </w:tcPr>
          <w:p w14:paraId="38406567"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6.4</w:t>
            </w:r>
          </w:p>
        </w:tc>
        <w:tc>
          <w:tcPr>
            <w:tcW w:w="709" w:type="dxa"/>
          </w:tcPr>
          <w:p w14:paraId="197EF32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6.2</w:t>
            </w:r>
          </w:p>
        </w:tc>
        <w:tc>
          <w:tcPr>
            <w:tcW w:w="708" w:type="dxa"/>
          </w:tcPr>
          <w:p w14:paraId="364273EF"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5.6</w:t>
            </w:r>
          </w:p>
        </w:tc>
        <w:tc>
          <w:tcPr>
            <w:tcW w:w="709" w:type="dxa"/>
          </w:tcPr>
          <w:p w14:paraId="2E66791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5.6</w:t>
            </w:r>
          </w:p>
        </w:tc>
        <w:tc>
          <w:tcPr>
            <w:tcW w:w="710" w:type="dxa"/>
          </w:tcPr>
          <w:p w14:paraId="2C3FEBA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5.9</w:t>
            </w:r>
          </w:p>
        </w:tc>
        <w:tc>
          <w:tcPr>
            <w:tcW w:w="810" w:type="dxa"/>
          </w:tcPr>
          <w:p w14:paraId="2B3F4087"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5.4</w:t>
            </w:r>
          </w:p>
        </w:tc>
        <w:tc>
          <w:tcPr>
            <w:tcW w:w="657" w:type="dxa"/>
          </w:tcPr>
          <w:p w14:paraId="349B47FF"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5.4</w:t>
            </w:r>
          </w:p>
        </w:tc>
        <w:tc>
          <w:tcPr>
            <w:tcW w:w="657" w:type="dxa"/>
          </w:tcPr>
          <w:p w14:paraId="4425CA0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5.3</w:t>
            </w:r>
          </w:p>
        </w:tc>
        <w:tc>
          <w:tcPr>
            <w:tcW w:w="657" w:type="dxa"/>
          </w:tcPr>
          <w:p w14:paraId="78C3E71F"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6.0</w:t>
            </w:r>
          </w:p>
        </w:tc>
        <w:tc>
          <w:tcPr>
            <w:tcW w:w="710" w:type="dxa"/>
          </w:tcPr>
          <w:p w14:paraId="0E86912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5.7</w:t>
            </w:r>
          </w:p>
        </w:tc>
      </w:tr>
      <w:tr w:rsidR="008E188D" w:rsidRPr="008E188D" w14:paraId="63EBEC5F" w14:textId="77777777" w:rsidTr="008E188D">
        <w:tc>
          <w:tcPr>
            <w:tcW w:w="1013" w:type="dxa"/>
          </w:tcPr>
          <w:p w14:paraId="12668E54" w14:textId="77777777" w:rsidR="008E188D" w:rsidRPr="008E188D" w:rsidRDefault="008E188D" w:rsidP="008E188D">
            <w:pPr>
              <w:widowControl w:val="0"/>
              <w:spacing w:after="0" w:line="240" w:lineRule="auto"/>
              <w:jc w:val="both"/>
              <w:rPr>
                <w:rFonts w:ascii="Times New Roman" w:eastAsia="Arial" w:hAnsi="Times New Roman" w:cs="Times New Roman"/>
                <w:lang w:val="ru-RU"/>
              </w:rPr>
            </w:pPr>
            <w:r w:rsidRPr="008E188D">
              <w:rPr>
                <w:rFonts w:ascii="Times New Roman" w:eastAsia="Arial" w:hAnsi="Times New Roman" w:cs="Times New Roman"/>
                <w:lang w:val="ru-RU"/>
              </w:rPr>
              <w:t>NW</w:t>
            </w:r>
          </w:p>
        </w:tc>
        <w:tc>
          <w:tcPr>
            <w:tcW w:w="636" w:type="dxa"/>
          </w:tcPr>
          <w:p w14:paraId="036ED7C1"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4.7</w:t>
            </w:r>
          </w:p>
        </w:tc>
        <w:tc>
          <w:tcPr>
            <w:tcW w:w="709" w:type="dxa"/>
          </w:tcPr>
          <w:p w14:paraId="4E57B32C"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5.9</w:t>
            </w:r>
          </w:p>
        </w:tc>
        <w:tc>
          <w:tcPr>
            <w:tcW w:w="709" w:type="dxa"/>
          </w:tcPr>
          <w:p w14:paraId="1581715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4.9</w:t>
            </w:r>
          </w:p>
        </w:tc>
        <w:tc>
          <w:tcPr>
            <w:tcW w:w="709" w:type="dxa"/>
          </w:tcPr>
          <w:p w14:paraId="21E59542"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4.9</w:t>
            </w:r>
          </w:p>
        </w:tc>
        <w:tc>
          <w:tcPr>
            <w:tcW w:w="708" w:type="dxa"/>
          </w:tcPr>
          <w:p w14:paraId="7F9BD479"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c>
          <w:tcPr>
            <w:tcW w:w="709" w:type="dxa"/>
          </w:tcPr>
          <w:p w14:paraId="18331B73"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5.0</w:t>
            </w:r>
          </w:p>
        </w:tc>
        <w:tc>
          <w:tcPr>
            <w:tcW w:w="710" w:type="dxa"/>
          </w:tcPr>
          <w:p w14:paraId="7BB0B70F"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4.4</w:t>
            </w:r>
          </w:p>
        </w:tc>
        <w:tc>
          <w:tcPr>
            <w:tcW w:w="810" w:type="dxa"/>
          </w:tcPr>
          <w:p w14:paraId="456BA1B3"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c>
          <w:tcPr>
            <w:tcW w:w="657" w:type="dxa"/>
          </w:tcPr>
          <w:p w14:paraId="4D27358E"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4.7</w:t>
            </w:r>
          </w:p>
        </w:tc>
        <w:tc>
          <w:tcPr>
            <w:tcW w:w="657" w:type="dxa"/>
          </w:tcPr>
          <w:p w14:paraId="743E6725"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c>
          <w:tcPr>
            <w:tcW w:w="657" w:type="dxa"/>
          </w:tcPr>
          <w:p w14:paraId="1907D920"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4.6</w:t>
            </w:r>
          </w:p>
        </w:tc>
        <w:tc>
          <w:tcPr>
            <w:tcW w:w="710" w:type="dxa"/>
          </w:tcPr>
          <w:p w14:paraId="5D215CA4" w14:textId="77777777" w:rsidR="008E188D" w:rsidRPr="008E188D" w:rsidRDefault="008E188D" w:rsidP="008E188D">
            <w:pPr>
              <w:widowControl w:val="0"/>
              <w:spacing w:after="0" w:line="240" w:lineRule="auto"/>
              <w:jc w:val="center"/>
              <w:rPr>
                <w:rFonts w:ascii="Times New Roman" w:eastAsia="Arial" w:hAnsi="Times New Roman" w:cs="Times New Roman"/>
                <w:lang w:val="ru-RU"/>
              </w:rPr>
            </w:pPr>
            <w:r w:rsidRPr="008E188D">
              <w:rPr>
                <w:rFonts w:ascii="Times New Roman" w:eastAsia="Arial" w:hAnsi="Times New Roman" w:cs="Times New Roman"/>
                <w:lang w:val="ru-RU"/>
              </w:rPr>
              <w:t>4.2</w:t>
            </w:r>
          </w:p>
        </w:tc>
      </w:tr>
    </w:tbl>
    <w:p w14:paraId="6CD7EED2" w14:textId="77777777" w:rsidR="008E188D" w:rsidRPr="008E188D" w:rsidRDefault="008E188D" w:rsidP="008E188D">
      <w:pPr>
        <w:tabs>
          <w:tab w:val="left" w:pos="720"/>
        </w:tabs>
        <w:spacing w:after="0" w:line="240"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Източник: Климатичен справочник за България</w:t>
      </w:r>
    </w:p>
    <w:p w14:paraId="32F1E739"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bg-BG"/>
        </w:rPr>
      </w:pPr>
      <w:r w:rsidRPr="008E188D">
        <w:rPr>
          <w:rFonts w:ascii="Times New Roman" w:eastAsia="Calibri" w:hAnsi="Times New Roman" w:cs="Times New Roman"/>
          <w:bCs/>
          <w:sz w:val="24"/>
          <w:szCs w:val="24"/>
          <w:lang w:val="ru-RU"/>
        </w:rPr>
        <w:t xml:space="preserve">Преобладаващите ветрове по честота и скорост са западни, северни и североизточни, умерени със средногодишна скорост 1,6 м/сек. За намаляване скоростта на вятъра са изградени полезащитни горски пояси, които също така служат за регулиране на повърхностният воден отток, намаляване на изпарението на водата и укрепване на почвата с дълбоката коренова система на дървесните видове. </w:t>
      </w:r>
    </w:p>
    <w:p w14:paraId="05405625" w14:textId="77777777" w:rsidR="008E188D" w:rsidRPr="008E188D" w:rsidRDefault="008E188D" w:rsidP="008E188D">
      <w:pPr>
        <w:spacing w:after="0" w:line="240" w:lineRule="auto"/>
        <w:ind w:right="-91"/>
        <w:jc w:val="both"/>
        <w:rPr>
          <w:rFonts w:ascii="Times New Roman" w:eastAsia="Calibri" w:hAnsi="Times New Roman" w:cs="Times New Roman"/>
          <w:b/>
          <w:bCs/>
          <w:i/>
          <w:iCs/>
          <w:sz w:val="24"/>
          <w:szCs w:val="24"/>
          <w:u w:val="single"/>
          <w:lang w:val="bg-BG"/>
        </w:rPr>
      </w:pPr>
      <w:r w:rsidRPr="008E188D">
        <w:rPr>
          <w:rFonts w:ascii="Times New Roman" w:eastAsia="Calibri" w:hAnsi="Times New Roman" w:cs="Times New Roman"/>
          <w:b/>
          <w:bCs/>
          <w:i/>
          <w:iCs/>
          <w:sz w:val="24"/>
          <w:szCs w:val="24"/>
          <w:u w:val="single"/>
          <w:lang w:val="ru-RU"/>
        </w:rPr>
        <w:t>Атмосферно налягане</w:t>
      </w:r>
    </w:p>
    <w:p w14:paraId="10357427"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Най-стабилно атмосферното налягане е през летните месеци и при антициклонално състояние на времето. При преминаване на циклони (най-често през пролетния и зимния сезони) се наблюдават резки промени в стойностите на барометричното налягане.</w:t>
      </w:r>
    </w:p>
    <w:p w14:paraId="6DB5C42C"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Средногодишните стойности на атмосферното налягане за</w:t>
      </w:r>
      <w:r w:rsidRPr="008E188D">
        <w:rPr>
          <w:rFonts w:ascii="Times New Roman" w:eastAsia="Calibri" w:hAnsi="Times New Roman" w:cs="Times New Roman"/>
          <w:sz w:val="24"/>
          <w:szCs w:val="24"/>
          <w:lang w:val="en-US"/>
        </w:rPr>
        <w:t xml:space="preserve"> </w:t>
      </w:r>
      <w:r w:rsidRPr="008E188D">
        <w:rPr>
          <w:rFonts w:ascii="Times New Roman" w:eastAsia="Calibri" w:hAnsi="Times New Roman" w:cs="Times New Roman"/>
          <w:sz w:val="24"/>
          <w:szCs w:val="24"/>
          <w:lang w:val="ru-RU"/>
        </w:rPr>
        <w:t xml:space="preserve">общината, измерена в станция Разград през 2015 г. е 1012,6 хектопаскала (хПа). Най-високите средно месечни стойности са през ноември и октомври, а най-ниските през февруари и юли. През </w:t>
      </w:r>
      <w:r w:rsidRPr="008E188D">
        <w:rPr>
          <w:rFonts w:ascii="Times New Roman" w:eastAsia="Calibri" w:hAnsi="Times New Roman" w:cs="Times New Roman"/>
          <w:sz w:val="24"/>
          <w:szCs w:val="24"/>
          <w:lang w:val="ru-RU"/>
        </w:rPr>
        <w:lastRenderedPageBreak/>
        <w:t>летните месеци атмосферното налягане е най-стабилно по отношение на месечните стойности. Денонощният ход обаче показва по-големи амплитуди през летните месеци, отколкото през зимните.</w:t>
      </w:r>
    </w:p>
    <w:p w14:paraId="7133BB2D" w14:textId="77777777" w:rsidR="008E188D" w:rsidRPr="008E188D" w:rsidRDefault="008E188D" w:rsidP="008E188D">
      <w:pPr>
        <w:spacing w:after="0" w:line="240" w:lineRule="auto"/>
        <w:ind w:right="-91" w:firstLine="708"/>
        <w:jc w:val="both"/>
        <w:rPr>
          <w:rFonts w:ascii="Times New Roman" w:eastAsia="Calibri" w:hAnsi="Times New Roman" w:cs="Times New Roman"/>
          <w:b/>
          <w:bCs/>
          <w:i/>
          <w:iCs/>
          <w:sz w:val="24"/>
          <w:szCs w:val="24"/>
          <w:lang w:val="ru-RU"/>
        </w:rPr>
      </w:pPr>
    </w:p>
    <w:p w14:paraId="68A09C77" w14:textId="77777777" w:rsidR="008E188D" w:rsidRPr="008E188D" w:rsidRDefault="008E188D" w:rsidP="008E188D">
      <w:pPr>
        <w:spacing w:after="0" w:line="240" w:lineRule="auto"/>
        <w:ind w:right="-91"/>
        <w:jc w:val="both"/>
        <w:rPr>
          <w:rFonts w:ascii="Times New Roman" w:eastAsia="Calibri" w:hAnsi="Times New Roman" w:cs="Times New Roman"/>
          <w:b/>
          <w:bCs/>
          <w:i/>
          <w:iCs/>
          <w:sz w:val="24"/>
          <w:szCs w:val="24"/>
          <w:u w:val="single"/>
          <w:lang w:val="ru-RU"/>
        </w:rPr>
      </w:pPr>
      <w:r w:rsidRPr="008E188D">
        <w:rPr>
          <w:rFonts w:ascii="Times New Roman" w:eastAsia="Calibri" w:hAnsi="Times New Roman" w:cs="Times New Roman"/>
          <w:b/>
          <w:bCs/>
          <w:i/>
          <w:iCs/>
          <w:sz w:val="24"/>
          <w:szCs w:val="24"/>
          <w:u w:val="single"/>
          <w:lang w:val="ru-RU"/>
        </w:rPr>
        <w:t>Температура на въздуха.</w:t>
      </w:r>
    </w:p>
    <w:p w14:paraId="749F6974" w14:textId="77777777" w:rsidR="008E188D" w:rsidRPr="008E188D" w:rsidRDefault="008E188D" w:rsidP="008E188D">
      <w:pPr>
        <w:spacing w:after="0" w:line="240" w:lineRule="auto"/>
        <w:ind w:right="-91"/>
        <w:jc w:val="both"/>
        <w:rPr>
          <w:rFonts w:ascii="Times New Roman" w:eastAsia="Calibri" w:hAnsi="Times New Roman" w:cs="Times New Roman"/>
          <w:b/>
          <w:sz w:val="24"/>
          <w:szCs w:val="24"/>
          <w:u w:val="single"/>
          <w:lang w:val="ru-RU"/>
        </w:rPr>
      </w:pPr>
    </w:p>
    <w:p w14:paraId="229D7A62"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Най-студените месеци през годината са януари и февруари. Минималните температури през зимата в някои случаи падат до - 2</w:t>
      </w:r>
      <w:r w:rsidRPr="008E188D">
        <w:rPr>
          <w:rFonts w:ascii="Times New Roman" w:eastAsia="Calibri" w:hAnsi="Times New Roman" w:cs="Times New Roman"/>
          <w:bCs/>
          <w:sz w:val="24"/>
          <w:szCs w:val="24"/>
          <w:lang w:val="en-US"/>
        </w:rPr>
        <w:t>0</w:t>
      </w:r>
      <w:r w:rsidRPr="008E188D">
        <w:rPr>
          <w:rFonts w:ascii="Times New Roman" w:eastAsia="Calibri" w:hAnsi="Times New Roman" w:cs="Times New Roman"/>
          <w:bCs/>
          <w:sz w:val="24"/>
          <w:szCs w:val="24"/>
          <w:lang w:val="ru-RU"/>
        </w:rPr>
        <w:t xml:space="preserve">°С. Не са изключения и резките понижения на температурите през пролетта и есента. Като най-топли се очертават месеците юли и август. Типичен пролетен месец е април, а типичен есенен - октомври. </w:t>
      </w:r>
    </w:p>
    <w:p w14:paraId="0E6CC32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Юлската температура в целия район е между 21 и 22</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Големите летни горещини се проявяват сравнително най-слабо в североизточната част, където те рядко надхвърлят 32-33</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а най-силно във вътрешността на района, където са от порядъка на 35-36</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Есента е значителна по-студена от пролетта, като през м.май под влияние на морски въздушни маси температурата на въздуха е около 15</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 xml:space="preserve">С.  </w:t>
      </w:r>
      <w:r w:rsidRPr="008E188D">
        <w:rPr>
          <w:rFonts w:ascii="Times New Roman" w:eastAsia="Calibri" w:hAnsi="Times New Roman" w:cs="Times New Roman"/>
          <w:bCs/>
          <w:i/>
          <w:sz w:val="24"/>
          <w:szCs w:val="24"/>
          <w:lang w:val="ru-RU"/>
        </w:rPr>
        <w:t>Средно-годишната температура</w:t>
      </w:r>
      <w:r w:rsidRPr="008E188D">
        <w:rPr>
          <w:rFonts w:ascii="Times New Roman" w:eastAsia="Calibri" w:hAnsi="Times New Roman" w:cs="Times New Roman"/>
          <w:bCs/>
          <w:sz w:val="24"/>
          <w:szCs w:val="24"/>
          <w:lang w:val="ru-RU"/>
        </w:rPr>
        <w:t xml:space="preserve"> за Община Хитрино е 11.0 </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 xml:space="preserve"> С. </w:t>
      </w:r>
    </w:p>
    <w:p w14:paraId="7D87F99F"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Средните зимни температури са над 0,6</w:t>
      </w:r>
      <w:r w:rsidRPr="008E188D">
        <w:rPr>
          <w:rFonts w:ascii="Times New Roman" w:eastAsia="Calibri" w:hAnsi="Times New Roman" w:cs="Times New Roman"/>
          <w:bCs/>
          <w:sz w:val="24"/>
          <w:szCs w:val="24"/>
          <w:vertAlign w:val="superscript"/>
          <w:lang w:val="ru-RU"/>
        </w:rPr>
        <w:t>0</w:t>
      </w:r>
      <w:r w:rsidRPr="008E188D">
        <w:rPr>
          <w:rFonts w:ascii="Times New Roman" w:eastAsia="Calibri" w:hAnsi="Times New Roman" w:cs="Times New Roman"/>
          <w:bCs/>
          <w:sz w:val="24"/>
          <w:szCs w:val="24"/>
          <w:lang w:val="ru-RU"/>
        </w:rPr>
        <w:t>С, средните пролетни са 10,2</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а средните есенни 12,1</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Средните летни температури са високи 21,0</w:t>
      </w:r>
      <w:r w:rsidRPr="008E188D">
        <w:rPr>
          <w:rFonts w:ascii="Times New Roman" w:eastAsia="Calibri" w:hAnsi="Times New Roman" w:cs="Times New Roman"/>
          <w:bCs/>
          <w:sz w:val="24"/>
          <w:szCs w:val="24"/>
          <w:lang w:val="ru-RU"/>
        </w:rPr>
        <w:sym w:font="Symbol" w:char="F0B0"/>
      </w:r>
      <w:r w:rsidRPr="008E188D">
        <w:rPr>
          <w:rFonts w:ascii="Times New Roman" w:eastAsia="Calibri" w:hAnsi="Times New Roman" w:cs="Times New Roman"/>
          <w:bCs/>
          <w:sz w:val="24"/>
          <w:szCs w:val="24"/>
          <w:lang w:val="ru-RU"/>
        </w:rPr>
        <w:t>С. Характерни са сланите и честите градушки.</w:t>
      </w:r>
    </w:p>
    <w:p w14:paraId="64804105" w14:textId="77777777" w:rsidR="008E188D" w:rsidRPr="008E188D" w:rsidRDefault="008E188D" w:rsidP="008E188D">
      <w:pPr>
        <w:spacing w:after="0" w:line="240" w:lineRule="auto"/>
        <w:ind w:right="-360"/>
        <w:jc w:val="both"/>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pPr>
    </w:p>
    <w:p w14:paraId="274B4B30" w14:textId="16A56875" w:rsidR="008E188D" w:rsidRPr="008E188D" w:rsidRDefault="00282C7A" w:rsidP="008E188D">
      <w:pPr>
        <w:spacing w:after="0" w:line="240" w:lineRule="auto"/>
        <w:ind w:right="-360"/>
        <w:jc w:val="center"/>
        <w:rPr>
          <w:rFonts w:ascii="Times New Roman" w:eastAsia="Times New Roman" w:hAnsi="Times New Roman" w:cs="Times New Roman"/>
          <w:i/>
          <w:sz w:val="24"/>
          <w:szCs w:val="24"/>
          <w:lang w:val="ru-RU"/>
        </w:rPr>
      </w:pPr>
      <w:r>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Таблица</w:t>
      </w:r>
      <w:proofErr w:type="gramStart"/>
      <w:r>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w:t>
      </w:r>
      <w:r w:rsidR="008E188D" w:rsidRPr="008E188D">
        <w:rPr>
          <w:rFonts w:ascii="Times New Roman" w:eastAsia="Times New Roman" w:hAnsi="Times New Roman" w:cs="Times New Roman"/>
          <w:i/>
          <w:sz w:val="24"/>
          <w:szCs w:val="24"/>
          <w:lang w:val="ru-RU"/>
        </w:rPr>
        <w:t>С</w:t>
      </w:r>
      <w:proofErr w:type="gramEnd"/>
      <w:r w:rsidR="008E188D" w:rsidRPr="008E188D">
        <w:rPr>
          <w:rFonts w:ascii="Times New Roman" w:eastAsia="Times New Roman" w:hAnsi="Times New Roman" w:cs="Times New Roman"/>
          <w:i/>
          <w:sz w:val="24"/>
          <w:szCs w:val="24"/>
          <w:lang w:val="ru-RU"/>
        </w:rPr>
        <w:t>редна месечна минимална и максимална температура на въздуха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681"/>
        <w:gridCol w:w="681"/>
        <w:gridCol w:w="681"/>
        <w:gridCol w:w="681"/>
        <w:gridCol w:w="681"/>
        <w:gridCol w:w="681"/>
        <w:gridCol w:w="681"/>
        <w:gridCol w:w="681"/>
        <w:gridCol w:w="681"/>
        <w:gridCol w:w="681"/>
        <w:gridCol w:w="839"/>
      </w:tblGrid>
      <w:tr w:rsidR="008E188D" w:rsidRPr="008E188D" w14:paraId="2F1D598C" w14:textId="77777777" w:rsidTr="008E188D">
        <w:tc>
          <w:tcPr>
            <w:tcW w:w="573" w:type="dxa"/>
            <w:tcBorders>
              <w:top w:val="double" w:sz="4" w:space="0" w:color="auto"/>
              <w:left w:val="double" w:sz="4" w:space="0" w:color="auto"/>
            </w:tcBorders>
            <w:shd w:val="pct25" w:color="000000" w:fill="FFFFFF"/>
          </w:tcPr>
          <w:p w14:paraId="0E903945"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w:t>
            </w:r>
          </w:p>
        </w:tc>
        <w:tc>
          <w:tcPr>
            <w:tcW w:w="681" w:type="dxa"/>
            <w:tcBorders>
              <w:top w:val="double" w:sz="4" w:space="0" w:color="auto"/>
            </w:tcBorders>
            <w:shd w:val="pct25" w:color="000000" w:fill="FFFFFF"/>
          </w:tcPr>
          <w:p w14:paraId="4DF1D4D2"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w:t>
            </w:r>
          </w:p>
        </w:tc>
        <w:tc>
          <w:tcPr>
            <w:tcW w:w="681" w:type="dxa"/>
            <w:tcBorders>
              <w:top w:val="double" w:sz="4" w:space="0" w:color="auto"/>
            </w:tcBorders>
            <w:shd w:val="pct25" w:color="000000" w:fill="FFFFFF"/>
          </w:tcPr>
          <w:p w14:paraId="517E6470"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III</w:t>
            </w:r>
          </w:p>
        </w:tc>
        <w:tc>
          <w:tcPr>
            <w:tcW w:w="681" w:type="dxa"/>
            <w:tcBorders>
              <w:top w:val="double" w:sz="4" w:space="0" w:color="auto"/>
            </w:tcBorders>
            <w:shd w:val="pct25" w:color="000000" w:fill="FFFFFF"/>
          </w:tcPr>
          <w:p w14:paraId="78E008F5"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IV</w:t>
            </w:r>
          </w:p>
        </w:tc>
        <w:tc>
          <w:tcPr>
            <w:tcW w:w="681" w:type="dxa"/>
            <w:tcBorders>
              <w:top w:val="double" w:sz="4" w:space="0" w:color="auto"/>
            </w:tcBorders>
            <w:shd w:val="pct25" w:color="000000" w:fill="FFFFFF"/>
          </w:tcPr>
          <w:p w14:paraId="45C48AE7"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w:t>
            </w:r>
          </w:p>
        </w:tc>
        <w:tc>
          <w:tcPr>
            <w:tcW w:w="681" w:type="dxa"/>
            <w:tcBorders>
              <w:top w:val="double" w:sz="4" w:space="0" w:color="auto"/>
            </w:tcBorders>
            <w:shd w:val="pct25" w:color="000000" w:fill="FFFFFF"/>
          </w:tcPr>
          <w:p w14:paraId="201188FA"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w:t>
            </w:r>
          </w:p>
        </w:tc>
        <w:tc>
          <w:tcPr>
            <w:tcW w:w="681" w:type="dxa"/>
            <w:tcBorders>
              <w:top w:val="double" w:sz="4" w:space="0" w:color="auto"/>
            </w:tcBorders>
            <w:shd w:val="pct25" w:color="000000" w:fill="FFFFFF"/>
          </w:tcPr>
          <w:p w14:paraId="5BC0961E"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w:t>
            </w:r>
          </w:p>
        </w:tc>
        <w:tc>
          <w:tcPr>
            <w:tcW w:w="681" w:type="dxa"/>
            <w:tcBorders>
              <w:top w:val="double" w:sz="4" w:space="0" w:color="auto"/>
            </w:tcBorders>
            <w:shd w:val="pct25" w:color="000000" w:fill="FFFFFF"/>
          </w:tcPr>
          <w:p w14:paraId="064BD8B0"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VIII</w:t>
            </w:r>
          </w:p>
        </w:tc>
        <w:tc>
          <w:tcPr>
            <w:tcW w:w="681" w:type="dxa"/>
            <w:tcBorders>
              <w:top w:val="double" w:sz="4" w:space="0" w:color="auto"/>
            </w:tcBorders>
            <w:shd w:val="pct25" w:color="000000" w:fill="FFFFFF"/>
          </w:tcPr>
          <w:p w14:paraId="26C49EF9"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IX</w:t>
            </w:r>
          </w:p>
        </w:tc>
        <w:tc>
          <w:tcPr>
            <w:tcW w:w="681" w:type="dxa"/>
            <w:tcBorders>
              <w:top w:val="double" w:sz="4" w:space="0" w:color="auto"/>
            </w:tcBorders>
            <w:shd w:val="pct25" w:color="000000" w:fill="FFFFFF"/>
          </w:tcPr>
          <w:p w14:paraId="6013716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w:t>
            </w:r>
          </w:p>
        </w:tc>
        <w:tc>
          <w:tcPr>
            <w:tcW w:w="681" w:type="dxa"/>
            <w:tcBorders>
              <w:top w:val="double" w:sz="4" w:space="0" w:color="auto"/>
            </w:tcBorders>
            <w:shd w:val="pct25" w:color="000000" w:fill="FFFFFF"/>
          </w:tcPr>
          <w:p w14:paraId="64F33A90"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w:t>
            </w:r>
          </w:p>
        </w:tc>
        <w:tc>
          <w:tcPr>
            <w:tcW w:w="839" w:type="dxa"/>
            <w:tcBorders>
              <w:top w:val="double" w:sz="4" w:space="0" w:color="auto"/>
              <w:right w:val="double" w:sz="4" w:space="0" w:color="auto"/>
            </w:tcBorders>
            <w:shd w:val="pct25" w:color="000000" w:fill="FFFFFF"/>
          </w:tcPr>
          <w:p w14:paraId="621A8997"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XII</w:t>
            </w:r>
          </w:p>
        </w:tc>
      </w:tr>
      <w:tr w:rsidR="008E188D" w:rsidRPr="008E188D" w14:paraId="706268E8" w14:textId="77777777" w:rsidTr="008E188D">
        <w:tc>
          <w:tcPr>
            <w:tcW w:w="573" w:type="dxa"/>
            <w:tcBorders>
              <w:left w:val="double" w:sz="4" w:space="0" w:color="auto"/>
            </w:tcBorders>
          </w:tcPr>
          <w:p w14:paraId="140114B9"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en-US"/>
              </w:rPr>
              <w:t>2</w:t>
            </w:r>
            <w:r w:rsidRPr="008E188D">
              <w:rPr>
                <w:rFonts w:ascii="Times New Roman" w:eastAsia="Arial" w:hAnsi="Times New Roman" w:cs="Times New Roman"/>
                <w:sz w:val="24"/>
                <w:szCs w:val="24"/>
                <w:lang w:val="ru-RU"/>
              </w:rPr>
              <w:t>.7</w:t>
            </w:r>
          </w:p>
        </w:tc>
        <w:tc>
          <w:tcPr>
            <w:tcW w:w="681" w:type="dxa"/>
          </w:tcPr>
          <w:p w14:paraId="0884ADEA"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5.7</w:t>
            </w:r>
          </w:p>
        </w:tc>
        <w:tc>
          <w:tcPr>
            <w:tcW w:w="681" w:type="dxa"/>
          </w:tcPr>
          <w:p w14:paraId="6510A007"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10.3</w:t>
            </w:r>
          </w:p>
        </w:tc>
        <w:tc>
          <w:tcPr>
            <w:tcW w:w="681" w:type="dxa"/>
          </w:tcPr>
          <w:p w14:paraId="49D82B52"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17.4</w:t>
            </w:r>
          </w:p>
        </w:tc>
        <w:tc>
          <w:tcPr>
            <w:tcW w:w="681" w:type="dxa"/>
          </w:tcPr>
          <w:p w14:paraId="0502CF85"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22.4</w:t>
            </w:r>
          </w:p>
        </w:tc>
        <w:tc>
          <w:tcPr>
            <w:tcW w:w="681" w:type="dxa"/>
          </w:tcPr>
          <w:p w14:paraId="57DFD5EA"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26.4</w:t>
            </w:r>
          </w:p>
        </w:tc>
        <w:tc>
          <w:tcPr>
            <w:tcW w:w="681" w:type="dxa"/>
          </w:tcPr>
          <w:p w14:paraId="411E5F7A"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28.9</w:t>
            </w:r>
          </w:p>
        </w:tc>
        <w:tc>
          <w:tcPr>
            <w:tcW w:w="681" w:type="dxa"/>
          </w:tcPr>
          <w:p w14:paraId="4541B39F"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29.0</w:t>
            </w:r>
          </w:p>
        </w:tc>
        <w:tc>
          <w:tcPr>
            <w:tcW w:w="681" w:type="dxa"/>
          </w:tcPr>
          <w:p w14:paraId="0494AE9C"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25.0</w:t>
            </w:r>
          </w:p>
        </w:tc>
        <w:tc>
          <w:tcPr>
            <w:tcW w:w="681" w:type="dxa"/>
          </w:tcPr>
          <w:p w14:paraId="56FB53F6"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18.6</w:t>
            </w:r>
          </w:p>
        </w:tc>
        <w:tc>
          <w:tcPr>
            <w:tcW w:w="681" w:type="dxa"/>
          </w:tcPr>
          <w:p w14:paraId="02D0F48A"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11.6</w:t>
            </w:r>
          </w:p>
        </w:tc>
        <w:tc>
          <w:tcPr>
            <w:tcW w:w="839" w:type="dxa"/>
            <w:tcBorders>
              <w:right w:val="double" w:sz="4" w:space="0" w:color="auto"/>
            </w:tcBorders>
          </w:tcPr>
          <w:p w14:paraId="25420263"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5.6</w:t>
            </w:r>
          </w:p>
        </w:tc>
      </w:tr>
      <w:tr w:rsidR="008E188D" w:rsidRPr="008E188D" w14:paraId="0286209F" w14:textId="77777777" w:rsidTr="008E188D">
        <w:tc>
          <w:tcPr>
            <w:tcW w:w="573" w:type="dxa"/>
            <w:tcBorders>
              <w:left w:val="double" w:sz="4" w:space="0" w:color="auto"/>
              <w:bottom w:val="double" w:sz="4" w:space="0" w:color="auto"/>
            </w:tcBorders>
          </w:tcPr>
          <w:p w14:paraId="0A5F6E11"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-4.8</w:t>
            </w:r>
          </w:p>
        </w:tc>
        <w:tc>
          <w:tcPr>
            <w:tcW w:w="681" w:type="dxa"/>
            <w:tcBorders>
              <w:bottom w:val="double" w:sz="4" w:space="0" w:color="auto"/>
            </w:tcBorders>
          </w:tcPr>
          <w:p w14:paraId="0A0E374E"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-2.8</w:t>
            </w:r>
          </w:p>
        </w:tc>
        <w:tc>
          <w:tcPr>
            <w:tcW w:w="681" w:type="dxa"/>
            <w:tcBorders>
              <w:bottom w:val="double" w:sz="4" w:space="0" w:color="auto"/>
            </w:tcBorders>
          </w:tcPr>
          <w:p w14:paraId="5E6C567E"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0.0</w:t>
            </w:r>
          </w:p>
        </w:tc>
        <w:tc>
          <w:tcPr>
            <w:tcW w:w="681" w:type="dxa"/>
            <w:tcBorders>
              <w:bottom w:val="double" w:sz="4" w:space="0" w:color="auto"/>
            </w:tcBorders>
          </w:tcPr>
          <w:p w14:paraId="7D3F1196"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5.0</w:t>
            </w:r>
          </w:p>
        </w:tc>
        <w:tc>
          <w:tcPr>
            <w:tcW w:w="681" w:type="dxa"/>
            <w:tcBorders>
              <w:bottom w:val="double" w:sz="4" w:space="0" w:color="auto"/>
            </w:tcBorders>
          </w:tcPr>
          <w:p w14:paraId="7792A452"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9.8</w:t>
            </w:r>
          </w:p>
        </w:tc>
        <w:tc>
          <w:tcPr>
            <w:tcW w:w="681" w:type="dxa"/>
            <w:tcBorders>
              <w:bottom w:val="double" w:sz="4" w:space="0" w:color="auto"/>
            </w:tcBorders>
          </w:tcPr>
          <w:p w14:paraId="4FB6CF4E"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13.4</w:t>
            </w:r>
          </w:p>
        </w:tc>
        <w:tc>
          <w:tcPr>
            <w:tcW w:w="681" w:type="dxa"/>
            <w:tcBorders>
              <w:bottom w:val="double" w:sz="4" w:space="0" w:color="auto"/>
            </w:tcBorders>
          </w:tcPr>
          <w:p w14:paraId="333BC45F"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15.4</w:t>
            </w:r>
          </w:p>
        </w:tc>
        <w:tc>
          <w:tcPr>
            <w:tcW w:w="681" w:type="dxa"/>
            <w:tcBorders>
              <w:bottom w:val="double" w:sz="4" w:space="0" w:color="auto"/>
            </w:tcBorders>
          </w:tcPr>
          <w:p w14:paraId="16E92C9B"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15.0</w:t>
            </w:r>
          </w:p>
        </w:tc>
        <w:tc>
          <w:tcPr>
            <w:tcW w:w="681" w:type="dxa"/>
            <w:tcBorders>
              <w:bottom w:val="double" w:sz="4" w:space="0" w:color="auto"/>
            </w:tcBorders>
          </w:tcPr>
          <w:p w14:paraId="0A6103B7"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11.4</w:t>
            </w:r>
          </w:p>
        </w:tc>
        <w:tc>
          <w:tcPr>
            <w:tcW w:w="681" w:type="dxa"/>
            <w:tcBorders>
              <w:bottom w:val="double" w:sz="4" w:space="0" w:color="auto"/>
            </w:tcBorders>
          </w:tcPr>
          <w:p w14:paraId="46D828F2"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6.9</w:t>
            </w:r>
          </w:p>
        </w:tc>
        <w:tc>
          <w:tcPr>
            <w:tcW w:w="681" w:type="dxa"/>
            <w:tcBorders>
              <w:bottom w:val="double" w:sz="4" w:space="0" w:color="auto"/>
            </w:tcBorders>
          </w:tcPr>
          <w:p w14:paraId="6DA79EDB"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3.2</w:t>
            </w:r>
          </w:p>
        </w:tc>
        <w:tc>
          <w:tcPr>
            <w:tcW w:w="839" w:type="dxa"/>
            <w:tcBorders>
              <w:bottom w:val="double" w:sz="4" w:space="0" w:color="auto"/>
              <w:right w:val="double" w:sz="4" w:space="0" w:color="auto"/>
            </w:tcBorders>
          </w:tcPr>
          <w:p w14:paraId="52863AAF"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-1.7</w:t>
            </w:r>
          </w:p>
        </w:tc>
      </w:tr>
    </w:tbl>
    <w:p w14:paraId="6E9E2D74" w14:textId="77777777" w:rsidR="008E188D" w:rsidRPr="008E188D" w:rsidRDefault="008E188D" w:rsidP="008E188D">
      <w:pPr>
        <w:tabs>
          <w:tab w:val="left" w:pos="720"/>
        </w:tabs>
        <w:spacing w:after="0" w:line="240"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 xml:space="preserve">           Източник: Климатичен справочник за България</w:t>
      </w:r>
    </w:p>
    <w:p w14:paraId="4542B61A"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2B50D0B3"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Средногодишната стойност на температурата на въздуха за района на общината е 11</w:t>
      </w:r>
      <w:r w:rsidRPr="008E188D">
        <w:rPr>
          <w:rFonts w:ascii="Times New Roman" w:eastAsia="Calibri" w:hAnsi="Times New Roman" w:cs="Times New Roman"/>
          <w:sz w:val="24"/>
          <w:szCs w:val="24"/>
          <w:vertAlign w:val="superscript"/>
          <w:lang w:val="ru-RU"/>
        </w:rPr>
        <w:t xml:space="preserve">0 </w:t>
      </w:r>
      <w:r w:rsidRPr="008E188D">
        <w:rPr>
          <w:rFonts w:ascii="Times New Roman" w:eastAsia="Calibri" w:hAnsi="Times New Roman" w:cs="Times New Roman"/>
          <w:sz w:val="24"/>
          <w:szCs w:val="24"/>
          <w:lang w:val="ru-RU"/>
        </w:rPr>
        <w:t>С. В следващата таблица е представен годишният й ход по месеци.</w:t>
      </w:r>
    </w:p>
    <w:p w14:paraId="566320EB" w14:textId="3DB9DF98" w:rsidR="008E188D" w:rsidRPr="008E188D" w:rsidRDefault="00282C7A" w:rsidP="008E188D">
      <w:pPr>
        <w:spacing w:after="0" w:line="240" w:lineRule="auto"/>
        <w:ind w:right="-360"/>
        <w:jc w:val="center"/>
        <w:rPr>
          <w:rFonts w:ascii="Times New Roman" w:eastAsia="Times New Roman" w:hAnsi="Times New Roman" w:cs="Times New Roman"/>
          <w:i/>
          <w:sz w:val="24"/>
          <w:szCs w:val="24"/>
          <w:lang w:val="ru-RU"/>
        </w:rPr>
      </w:pPr>
      <w:r>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Таблица</w:t>
      </w:r>
      <w:proofErr w:type="gramStart"/>
      <w:r>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w:t>
      </w:r>
      <w:r w:rsidR="008E188D" w:rsidRPr="008E188D">
        <w:rPr>
          <w:rFonts w:ascii="Times New Roman" w:eastAsia="Times New Roman" w:hAnsi="Times New Roman" w:cs="Times New Roman"/>
          <w:i/>
          <w:sz w:val="24"/>
          <w:szCs w:val="24"/>
          <w:lang w:val="ru-RU"/>
        </w:rPr>
        <w:t>С</w:t>
      </w:r>
      <w:proofErr w:type="gramEnd"/>
      <w:r w:rsidR="008E188D" w:rsidRPr="008E188D">
        <w:rPr>
          <w:rFonts w:ascii="Times New Roman" w:eastAsia="Times New Roman" w:hAnsi="Times New Roman" w:cs="Times New Roman"/>
          <w:i/>
          <w:sz w:val="24"/>
          <w:szCs w:val="24"/>
          <w:lang w:val="ru-RU"/>
        </w:rPr>
        <w:t>редна месечна и годишна температура на въздуха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681"/>
        <w:gridCol w:w="681"/>
        <w:gridCol w:w="681"/>
        <w:gridCol w:w="681"/>
        <w:gridCol w:w="681"/>
        <w:gridCol w:w="681"/>
        <w:gridCol w:w="681"/>
        <w:gridCol w:w="681"/>
        <w:gridCol w:w="681"/>
        <w:gridCol w:w="681"/>
        <w:gridCol w:w="555"/>
        <w:gridCol w:w="807"/>
      </w:tblGrid>
      <w:tr w:rsidR="008E188D" w:rsidRPr="008E188D" w14:paraId="649B4ED9" w14:textId="77777777" w:rsidTr="008E188D">
        <w:tc>
          <w:tcPr>
            <w:tcW w:w="573" w:type="dxa"/>
            <w:tcBorders>
              <w:top w:val="double" w:sz="4" w:space="0" w:color="auto"/>
              <w:left w:val="double" w:sz="4" w:space="0" w:color="auto"/>
            </w:tcBorders>
            <w:shd w:val="pct25" w:color="000000" w:fill="FFFFFF"/>
          </w:tcPr>
          <w:p w14:paraId="33F2B28F"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w:t>
            </w:r>
          </w:p>
        </w:tc>
        <w:tc>
          <w:tcPr>
            <w:tcW w:w="681" w:type="dxa"/>
            <w:tcBorders>
              <w:top w:val="double" w:sz="4" w:space="0" w:color="auto"/>
            </w:tcBorders>
            <w:shd w:val="pct25" w:color="000000" w:fill="FFFFFF"/>
          </w:tcPr>
          <w:p w14:paraId="00B8F3F7"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w:t>
            </w:r>
          </w:p>
        </w:tc>
        <w:tc>
          <w:tcPr>
            <w:tcW w:w="681" w:type="dxa"/>
            <w:tcBorders>
              <w:top w:val="double" w:sz="4" w:space="0" w:color="auto"/>
            </w:tcBorders>
            <w:shd w:val="pct25" w:color="000000" w:fill="FFFFFF"/>
          </w:tcPr>
          <w:p w14:paraId="5274004E"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III</w:t>
            </w:r>
          </w:p>
        </w:tc>
        <w:tc>
          <w:tcPr>
            <w:tcW w:w="681" w:type="dxa"/>
            <w:tcBorders>
              <w:top w:val="double" w:sz="4" w:space="0" w:color="auto"/>
            </w:tcBorders>
            <w:shd w:val="pct25" w:color="000000" w:fill="FFFFFF"/>
          </w:tcPr>
          <w:p w14:paraId="473C854E"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IV</w:t>
            </w:r>
          </w:p>
        </w:tc>
        <w:tc>
          <w:tcPr>
            <w:tcW w:w="681" w:type="dxa"/>
            <w:tcBorders>
              <w:top w:val="double" w:sz="4" w:space="0" w:color="auto"/>
            </w:tcBorders>
            <w:shd w:val="pct25" w:color="000000" w:fill="FFFFFF"/>
          </w:tcPr>
          <w:p w14:paraId="77D2E5E3"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w:t>
            </w:r>
          </w:p>
        </w:tc>
        <w:tc>
          <w:tcPr>
            <w:tcW w:w="681" w:type="dxa"/>
            <w:tcBorders>
              <w:top w:val="double" w:sz="4" w:space="0" w:color="auto"/>
            </w:tcBorders>
            <w:shd w:val="pct25" w:color="000000" w:fill="FFFFFF"/>
          </w:tcPr>
          <w:p w14:paraId="70CA2C86"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w:t>
            </w:r>
          </w:p>
        </w:tc>
        <w:tc>
          <w:tcPr>
            <w:tcW w:w="681" w:type="dxa"/>
            <w:tcBorders>
              <w:top w:val="double" w:sz="4" w:space="0" w:color="auto"/>
            </w:tcBorders>
            <w:shd w:val="pct25" w:color="000000" w:fill="FFFFFF"/>
          </w:tcPr>
          <w:p w14:paraId="171B02A6"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w:t>
            </w:r>
          </w:p>
        </w:tc>
        <w:tc>
          <w:tcPr>
            <w:tcW w:w="681" w:type="dxa"/>
            <w:tcBorders>
              <w:top w:val="double" w:sz="4" w:space="0" w:color="auto"/>
            </w:tcBorders>
            <w:shd w:val="pct25" w:color="000000" w:fill="FFFFFF"/>
          </w:tcPr>
          <w:p w14:paraId="0241586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VIII</w:t>
            </w:r>
          </w:p>
        </w:tc>
        <w:tc>
          <w:tcPr>
            <w:tcW w:w="681" w:type="dxa"/>
            <w:tcBorders>
              <w:top w:val="double" w:sz="4" w:space="0" w:color="auto"/>
            </w:tcBorders>
            <w:shd w:val="pct25" w:color="000000" w:fill="FFFFFF"/>
          </w:tcPr>
          <w:p w14:paraId="1FE9F0F7"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IX</w:t>
            </w:r>
          </w:p>
        </w:tc>
        <w:tc>
          <w:tcPr>
            <w:tcW w:w="681" w:type="dxa"/>
            <w:tcBorders>
              <w:top w:val="double" w:sz="4" w:space="0" w:color="auto"/>
            </w:tcBorders>
            <w:shd w:val="pct25" w:color="000000" w:fill="FFFFFF"/>
          </w:tcPr>
          <w:p w14:paraId="6CCE0361"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w:t>
            </w:r>
          </w:p>
        </w:tc>
        <w:tc>
          <w:tcPr>
            <w:tcW w:w="681" w:type="dxa"/>
            <w:tcBorders>
              <w:top w:val="double" w:sz="4" w:space="0" w:color="auto"/>
            </w:tcBorders>
            <w:shd w:val="pct25" w:color="000000" w:fill="FFFFFF"/>
          </w:tcPr>
          <w:p w14:paraId="3664944E"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w:t>
            </w:r>
          </w:p>
        </w:tc>
        <w:tc>
          <w:tcPr>
            <w:tcW w:w="555" w:type="dxa"/>
            <w:tcBorders>
              <w:top w:val="double" w:sz="4" w:space="0" w:color="auto"/>
              <w:right w:val="double" w:sz="4" w:space="0" w:color="auto"/>
            </w:tcBorders>
            <w:shd w:val="pct25" w:color="000000" w:fill="FFFFFF"/>
          </w:tcPr>
          <w:p w14:paraId="4B9A35BF"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XII</w:t>
            </w:r>
          </w:p>
        </w:tc>
        <w:tc>
          <w:tcPr>
            <w:tcW w:w="807" w:type="dxa"/>
            <w:tcBorders>
              <w:top w:val="double" w:sz="4" w:space="0" w:color="auto"/>
              <w:left w:val="nil"/>
              <w:right w:val="double" w:sz="4" w:space="0" w:color="auto"/>
            </w:tcBorders>
            <w:shd w:val="pct25" w:color="000000" w:fill="FFFFFF"/>
          </w:tcPr>
          <w:p w14:paraId="760CD02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Год.</w:t>
            </w:r>
          </w:p>
        </w:tc>
      </w:tr>
      <w:tr w:rsidR="008E188D" w:rsidRPr="008E188D" w14:paraId="0CC0BDEA" w14:textId="77777777" w:rsidTr="008E188D">
        <w:tc>
          <w:tcPr>
            <w:tcW w:w="573" w:type="dxa"/>
            <w:tcBorders>
              <w:left w:val="double" w:sz="4" w:space="0" w:color="auto"/>
              <w:bottom w:val="double" w:sz="4" w:space="0" w:color="auto"/>
            </w:tcBorders>
          </w:tcPr>
          <w:p w14:paraId="352CC874"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-1,1</w:t>
            </w:r>
          </w:p>
        </w:tc>
        <w:tc>
          <w:tcPr>
            <w:tcW w:w="681" w:type="dxa"/>
            <w:tcBorders>
              <w:bottom w:val="double" w:sz="4" w:space="0" w:color="auto"/>
            </w:tcBorders>
          </w:tcPr>
          <w:p w14:paraId="1212DA04"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w:t>
            </w:r>
          </w:p>
        </w:tc>
        <w:tc>
          <w:tcPr>
            <w:tcW w:w="681" w:type="dxa"/>
            <w:tcBorders>
              <w:bottom w:val="double" w:sz="4" w:space="0" w:color="auto"/>
            </w:tcBorders>
          </w:tcPr>
          <w:p w14:paraId="7842970D"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4,0</w:t>
            </w:r>
          </w:p>
        </w:tc>
        <w:tc>
          <w:tcPr>
            <w:tcW w:w="681" w:type="dxa"/>
            <w:tcBorders>
              <w:bottom w:val="double" w:sz="4" w:space="0" w:color="auto"/>
            </w:tcBorders>
          </w:tcPr>
          <w:p w14:paraId="2DA9D87E"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10,7</w:t>
            </w:r>
          </w:p>
        </w:tc>
        <w:tc>
          <w:tcPr>
            <w:tcW w:w="681" w:type="dxa"/>
            <w:tcBorders>
              <w:bottom w:val="double" w:sz="4" w:space="0" w:color="auto"/>
            </w:tcBorders>
          </w:tcPr>
          <w:p w14:paraId="67E31C88"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15,6</w:t>
            </w:r>
          </w:p>
        </w:tc>
        <w:tc>
          <w:tcPr>
            <w:tcW w:w="681" w:type="dxa"/>
            <w:tcBorders>
              <w:bottom w:val="double" w:sz="4" w:space="0" w:color="auto"/>
            </w:tcBorders>
          </w:tcPr>
          <w:p w14:paraId="0ECA878B"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19,4</w:t>
            </w:r>
          </w:p>
        </w:tc>
        <w:tc>
          <w:tcPr>
            <w:tcW w:w="681" w:type="dxa"/>
            <w:tcBorders>
              <w:bottom w:val="double" w:sz="4" w:space="0" w:color="auto"/>
            </w:tcBorders>
          </w:tcPr>
          <w:p w14:paraId="0ABE95D3"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22,0</w:t>
            </w:r>
          </w:p>
        </w:tc>
        <w:tc>
          <w:tcPr>
            <w:tcW w:w="681" w:type="dxa"/>
            <w:tcBorders>
              <w:bottom w:val="double" w:sz="4" w:space="0" w:color="auto"/>
            </w:tcBorders>
          </w:tcPr>
          <w:p w14:paraId="4C866737"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21,6</w:t>
            </w:r>
          </w:p>
        </w:tc>
        <w:tc>
          <w:tcPr>
            <w:tcW w:w="681" w:type="dxa"/>
            <w:tcBorders>
              <w:bottom w:val="double" w:sz="4" w:space="0" w:color="auto"/>
            </w:tcBorders>
          </w:tcPr>
          <w:p w14:paraId="5B327F39"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17,4</w:t>
            </w:r>
          </w:p>
        </w:tc>
        <w:tc>
          <w:tcPr>
            <w:tcW w:w="681" w:type="dxa"/>
            <w:tcBorders>
              <w:bottom w:val="double" w:sz="4" w:space="0" w:color="auto"/>
            </w:tcBorders>
          </w:tcPr>
          <w:p w14:paraId="3B478A2B"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12,0</w:t>
            </w:r>
          </w:p>
        </w:tc>
        <w:tc>
          <w:tcPr>
            <w:tcW w:w="681" w:type="dxa"/>
            <w:tcBorders>
              <w:bottom w:val="double" w:sz="4" w:space="0" w:color="auto"/>
            </w:tcBorders>
          </w:tcPr>
          <w:p w14:paraId="428C7301"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6,8</w:t>
            </w:r>
          </w:p>
        </w:tc>
        <w:tc>
          <w:tcPr>
            <w:tcW w:w="555" w:type="dxa"/>
            <w:tcBorders>
              <w:bottom w:val="double" w:sz="4" w:space="0" w:color="auto"/>
              <w:right w:val="double" w:sz="4" w:space="0" w:color="auto"/>
            </w:tcBorders>
          </w:tcPr>
          <w:p w14:paraId="2124CFF9"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1,8</w:t>
            </w:r>
          </w:p>
        </w:tc>
        <w:tc>
          <w:tcPr>
            <w:tcW w:w="807" w:type="dxa"/>
            <w:tcBorders>
              <w:left w:val="nil"/>
              <w:bottom w:val="double" w:sz="4" w:space="0" w:color="auto"/>
              <w:right w:val="double" w:sz="4" w:space="0" w:color="auto"/>
            </w:tcBorders>
          </w:tcPr>
          <w:p w14:paraId="1C4B386F" w14:textId="77777777" w:rsidR="008E188D" w:rsidRPr="008E188D" w:rsidRDefault="008E188D" w:rsidP="008E188D">
            <w:pPr>
              <w:spacing w:after="0" w:line="240" w:lineRule="auto"/>
              <w:ind w:right="-36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11,0</w:t>
            </w:r>
          </w:p>
        </w:tc>
      </w:tr>
    </w:tbl>
    <w:p w14:paraId="59426757" w14:textId="77777777" w:rsidR="008E188D" w:rsidRPr="008E188D" w:rsidRDefault="008E188D" w:rsidP="008E188D">
      <w:pPr>
        <w:tabs>
          <w:tab w:val="left" w:pos="720"/>
        </w:tabs>
        <w:spacing w:after="0" w:line="240"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 xml:space="preserve">           Източник: Климатичен справочник за България</w:t>
      </w:r>
    </w:p>
    <w:p w14:paraId="63834A52" w14:textId="77777777" w:rsidR="008E188D" w:rsidRPr="008E188D" w:rsidRDefault="008E188D" w:rsidP="008E188D">
      <w:pPr>
        <w:spacing w:after="0" w:line="240" w:lineRule="auto"/>
        <w:ind w:left="-450" w:right="-90" w:firstLine="720"/>
        <w:jc w:val="both"/>
        <w:rPr>
          <w:rFonts w:ascii="Times New Roman" w:eastAsia="Calibri" w:hAnsi="Times New Roman" w:cs="Times New Roman"/>
          <w:sz w:val="24"/>
          <w:szCs w:val="24"/>
          <w:lang w:val="ru-RU"/>
        </w:rPr>
      </w:pPr>
    </w:p>
    <w:p w14:paraId="3EC72433" w14:textId="77777777" w:rsidR="008E188D" w:rsidRPr="008E188D" w:rsidRDefault="008E188D" w:rsidP="008E188D">
      <w:pPr>
        <w:spacing w:after="0" w:line="240"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Високият процент на “отвореност” на релефните форми предопределя ниската степен на инверсионните температурни процеси. Характерни са кратковременни динамични инверсии. </w:t>
      </w:r>
    </w:p>
    <w:p w14:paraId="78C48E64" w14:textId="77777777" w:rsidR="008E188D" w:rsidRPr="008E188D" w:rsidRDefault="008E188D" w:rsidP="008E188D">
      <w:pPr>
        <w:spacing w:after="0" w:line="240" w:lineRule="auto"/>
        <w:ind w:right="-90"/>
        <w:jc w:val="both"/>
        <w:rPr>
          <w:rFonts w:ascii="Times New Roman" w:eastAsia="Calibri" w:hAnsi="Times New Roman" w:cs="Times New Roman"/>
          <w:b/>
          <w:bCs/>
          <w:i/>
          <w:iCs/>
          <w:sz w:val="24"/>
          <w:szCs w:val="24"/>
          <w:lang w:val="ru-RU"/>
        </w:rPr>
      </w:pPr>
    </w:p>
    <w:p w14:paraId="279798AD" w14:textId="77777777" w:rsidR="008E188D" w:rsidRPr="008E188D" w:rsidRDefault="008E188D" w:rsidP="008E188D">
      <w:pPr>
        <w:spacing w:after="0" w:line="240" w:lineRule="auto"/>
        <w:ind w:right="-90"/>
        <w:jc w:val="both"/>
        <w:rPr>
          <w:rFonts w:ascii="Times New Roman" w:eastAsia="Calibri" w:hAnsi="Times New Roman" w:cs="Times New Roman"/>
          <w:b/>
          <w:bCs/>
          <w:i/>
          <w:iCs/>
          <w:sz w:val="24"/>
          <w:szCs w:val="24"/>
          <w:lang w:val="ru-RU"/>
        </w:rPr>
      </w:pPr>
      <w:r w:rsidRPr="008E188D">
        <w:rPr>
          <w:rFonts w:ascii="Times New Roman" w:eastAsia="Calibri" w:hAnsi="Times New Roman" w:cs="Times New Roman"/>
          <w:b/>
          <w:bCs/>
          <w:i/>
          <w:iCs/>
          <w:sz w:val="24"/>
          <w:szCs w:val="24"/>
          <w:lang w:val="ru-RU"/>
        </w:rPr>
        <w:t>Валежи</w:t>
      </w:r>
    </w:p>
    <w:p w14:paraId="7DC8F28B" w14:textId="77777777" w:rsidR="008E188D" w:rsidRPr="008E188D" w:rsidRDefault="008E188D" w:rsidP="008E188D">
      <w:pPr>
        <w:spacing w:after="0" w:line="240" w:lineRule="auto"/>
        <w:ind w:right="-90"/>
        <w:jc w:val="both"/>
        <w:rPr>
          <w:rFonts w:ascii="Times New Roman" w:eastAsia="Calibri" w:hAnsi="Times New Roman" w:cs="Times New Roman"/>
          <w:bCs/>
          <w:i/>
          <w:iCs/>
          <w:sz w:val="24"/>
          <w:szCs w:val="24"/>
          <w:u w:val="single"/>
          <w:lang w:val="ru-RU"/>
        </w:rPr>
      </w:pPr>
    </w:p>
    <w:p w14:paraId="210DCC90"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 xml:space="preserve">Средногодишната сума на валежите за общината е 597 л/кв.м.. В целия район най-интензивни  валежи падат през м. юни , а най-малко - през есента - м. септември. Понякога валежите са поройни, което спомага за засилване на ерозията върху наклонените терени. </w:t>
      </w:r>
    </w:p>
    <w:p w14:paraId="296D72C7"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en-US"/>
        </w:rPr>
      </w:pPr>
      <w:r w:rsidRPr="008E188D">
        <w:rPr>
          <w:rFonts w:ascii="Times New Roman" w:eastAsia="Calibri" w:hAnsi="Times New Roman" w:cs="Times New Roman"/>
          <w:bCs/>
          <w:sz w:val="24"/>
          <w:szCs w:val="24"/>
          <w:lang w:val="ru-RU"/>
        </w:rPr>
        <w:t xml:space="preserve">Района на общината се характеризира с горещо лято и студена зима. Валежите са по-ниски от средните за страната, но са по-обилни в сравнение с останалите области в Лудогорието. Годишният ход на валежите в този район има подчертано континентален характер. Максимумът е през юни, а минимумът - през февруари. Валежите от сняг са в периода ноември – февруари. Средното месечно и сезонно разпределение на </w:t>
      </w:r>
      <w:r w:rsidRPr="008E188D">
        <w:rPr>
          <w:rFonts w:ascii="Times New Roman" w:eastAsia="Calibri" w:hAnsi="Times New Roman" w:cs="Times New Roman"/>
          <w:bCs/>
          <w:sz w:val="24"/>
          <w:szCs w:val="24"/>
          <w:lang w:val="ru-RU"/>
        </w:rPr>
        <w:lastRenderedPageBreak/>
        <w:t>валежите е както следва: зима -134 л/кв.м, пролет -154 л/кв.м, лято - 180 л/кв.м и есен - 128 л/кв.м.</w:t>
      </w:r>
    </w:p>
    <w:p w14:paraId="66D8F430"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Среден брой на дните със снежна покривка 20-50 дни, като задържането й започва от началото на м. декември и продължава до средата на м. март. Средната височина на снежната покривка през януари е от 10 до 30 см. </w:t>
      </w:r>
    </w:p>
    <w:p w14:paraId="2C1CC29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6662A719" w14:textId="7512C377" w:rsidR="008E188D" w:rsidRPr="008E188D" w:rsidRDefault="00282C7A" w:rsidP="008E188D">
      <w:pPr>
        <w:spacing w:after="0" w:line="240" w:lineRule="auto"/>
        <w:ind w:right="-360"/>
        <w:jc w:val="center"/>
        <w:rPr>
          <w:rFonts w:ascii="Times New Roman" w:eastAsia="Times New Roman" w:hAnsi="Times New Roman" w:cs="Times New Roman"/>
          <w:i/>
          <w:sz w:val="24"/>
          <w:szCs w:val="24"/>
          <w:lang w:val="ru-RU"/>
        </w:rPr>
      </w:pPr>
      <w:r>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Таблица:</w:t>
      </w:r>
      <w:r w:rsidR="008E188D" w:rsidRPr="008E188D">
        <w:rPr>
          <w:rFonts w:ascii="Times New Roman" w:eastAsia="Times New Roman" w:hAnsi="Times New Roman" w:cs="Times New Roman"/>
          <w:bCs/>
          <w:i/>
          <w:iCs/>
          <w:sz w:val="24"/>
          <w:szCs w:val="24"/>
          <w:lang w:val="ru-RU"/>
          <w14:shadow w14:blurRad="50800" w14:dist="38100" w14:dir="2700000" w14:sx="100000" w14:sy="100000" w14:kx="0" w14:ky="0" w14:algn="tl">
            <w14:srgbClr w14:val="000000">
              <w14:alpha w14:val="60000"/>
            </w14:srgbClr>
          </w14:shadow>
        </w:rPr>
        <w:t xml:space="preserve">  </w:t>
      </w:r>
      <w:r w:rsidR="008E188D" w:rsidRPr="008E188D">
        <w:rPr>
          <w:rFonts w:ascii="Times New Roman" w:eastAsia="Times New Roman" w:hAnsi="Times New Roman" w:cs="Times New Roman"/>
          <w:i/>
          <w:sz w:val="24"/>
          <w:szCs w:val="24"/>
          <w:lang w:val="ru-RU"/>
        </w:rPr>
        <w:t>Средно месечно количество валежи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681"/>
        <w:gridCol w:w="681"/>
        <w:gridCol w:w="681"/>
        <w:gridCol w:w="681"/>
        <w:gridCol w:w="681"/>
        <w:gridCol w:w="681"/>
        <w:gridCol w:w="681"/>
        <w:gridCol w:w="681"/>
        <w:gridCol w:w="681"/>
        <w:gridCol w:w="681"/>
        <w:gridCol w:w="839"/>
      </w:tblGrid>
      <w:tr w:rsidR="008E188D" w:rsidRPr="008E188D" w14:paraId="714A5987" w14:textId="77777777" w:rsidTr="008E188D">
        <w:tc>
          <w:tcPr>
            <w:tcW w:w="573" w:type="dxa"/>
            <w:tcBorders>
              <w:top w:val="double" w:sz="4" w:space="0" w:color="auto"/>
              <w:left w:val="double" w:sz="4" w:space="0" w:color="auto"/>
            </w:tcBorders>
            <w:shd w:val="pct25" w:color="000000" w:fill="FFFFFF"/>
          </w:tcPr>
          <w:p w14:paraId="71B14E69"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w:t>
            </w:r>
          </w:p>
        </w:tc>
        <w:tc>
          <w:tcPr>
            <w:tcW w:w="681" w:type="dxa"/>
            <w:tcBorders>
              <w:top w:val="double" w:sz="4" w:space="0" w:color="auto"/>
            </w:tcBorders>
            <w:shd w:val="pct25" w:color="000000" w:fill="FFFFFF"/>
          </w:tcPr>
          <w:p w14:paraId="3A19F44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w:t>
            </w:r>
          </w:p>
        </w:tc>
        <w:tc>
          <w:tcPr>
            <w:tcW w:w="681" w:type="dxa"/>
            <w:tcBorders>
              <w:top w:val="double" w:sz="4" w:space="0" w:color="auto"/>
            </w:tcBorders>
            <w:shd w:val="pct25" w:color="000000" w:fill="FFFFFF"/>
          </w:tcPr>
          <w:p w14:paraId="10BE0604"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III</w:t>
            </w:r>
          </w:p>
        </w:tc>
        <w:tc>
          <w:tcPr>
            <w:tcW w:w="681" w:type="dxa"/>
            <w:tcBorders>
              <w:top w:val="double" w:sz="4" w:space="0" w:color="auto"/>
            </w:tcBorders>
            <w:shd w:val="pct25" w:color="000000" w:fill="FFFFFF"/>
          </w:tcPr>
          <w:p w14:paraId="64F98B56"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IV</w:t>
            </w:r>
          </w:p>
        </w:tc>
        <w:tc>
          <w:tcPr>
            <w:tcW w:w="681" w:type="dxa"/>
            <w:tcBorders>
              <w:top w:val="double" w:sz="4" w:space="0" w:color="auto"/>
            </w:tcBorders>
            <w:shd w:val="pct25" w:color="000000" w:fill="FFFFFF"/>
          </w:tcPr>
          <w:p w14:paraId="546351CF"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w:t>
            </w:r>
          </w:p>
        </w:tc>
        <w:tc>
          <w:tcPr>
            <w:tcW w:w="681" w:type="dxa"/>
            <w:tcBorders>
              <w:top w:val="double" w:sz="4" w:space="0" w:color="auto"/>
            </w:tcBorders>
            <w:shd w:val="pct25" w:color="000000" w:fill="FFFFFF"/>
          </w:tcPr>
          <w:p w14:paraId="01465DC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w:t>
            </w:r>
          </w:p>
        </w:tc>
        <w:tc>
          <w:tcPr>
            <w:tcW w:w="681" w:type="dxa"/>
            <w:tcBorders>
              <w:top w:val="double" w:sz="4" w:space="0" w:color="auto"/>
            </w:tcBorders>
            <w:shd w:val="pct25" w:color="000000" w:fill="FFFFFF"/>
          </w:tcPr>
          <w:p w14:paraId="03892EA9"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w:t>
            </w:r>
          </w:p>
        </w:tc>
        <w:tc>
          <w:tcPr>
            <w:tcW w:w="681" w:type="dxa"/>
            <w:tcBorders>
              <w:top w:val="double" w:sz="4" w:space="0" w:color="auto"/>
            </w:tcBorders>
            <w:shd w:val="pct25" w:color="000000" w:fill="FFFFFF"/>
          </w:tcPr>
          <w:p w14:paraId="40CFAAD0"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VIII</w:t>
            </w:r>
          </w:p>
        </w:tc>
        <w:tc>
          <w:tcPr>
            <w:tcW w:w="681" w:type="dxa"/>
            <w:tcBorders>
              <w:top w:val="double" w:sz="4" w:space="0" w:color="auto"/>
            </w:tcBorders>
            <w:shd w:val="pct25" w:color="000000" w:fill="FFFFFF"/>
          </w:tcPr>
          <w:p w14:paraId="79D8D358"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IX</w:t>
            </w:r>
          </w:p>
        </w:tc>
        <w:tc>
          <w:tcPr>
            <w:tcW w:w="681" w:type="dxa"/>
            <w:tcBorders>
              <w:top w:val="double" w:sz="4" w:space="0" w:color="auto"/>
            </w:tcBorders>
            <w:shd w:val="pct25" w:color="000000" w:fill="FFFFFF"/>
          </w:tcPr>
          <w:p w14:paraId="0E30D97F"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w:t>
            </w:r>
          </w:p>
        </w:tc>
        <w:tc>
          <w:tcPr>
            <w:tcW w:w="681" w:type="dxa"/>
            <w:tcBorders>
              <w:top w:val="double" w:sz="4" w:space="0" w:color="auto"/>
            </w:tcBorders>
            <w:shd w:val="pct25" w:color="000000" w:fill="FFFFFF"/>
          </w:tcPr>
          <w:p w14:paraId="0314A0CD"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w:t>
            </w:r>
          </w:p>
        </w:tc>
        <w:tc>
          <w:tcPr>
            <w:tcW w:w="839" w:type="dxa"/>
            <w:tcBorders>
              <w:top w:val="double" w:sz="4" w:space="0" w:color="auto"/>
              <w:right w:val="double" w:sz="4" w:space="0" w:color="auto"/>
            </w:tcBorders>
            <w:shd w:val="pct25" w:color="000000" w:fill="FFFFFF"/>
          </w:tcPr>
          <w:p w14:paraId="49698CC6" w14:textId="77777777" w:rsidR="008E188D" w:rsidRPr="008E188D" w:rsidRDefault="008E188D" w:rsidP="008E188D">
            <w:pPr>
              <w:spacing w:after="0" w:line="240" w:lineRule="auto"/>
              <w:ind w:right="-360"/>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XII</w:t>
            </w:r>
          </w:p>
        </w:tc>
      </w:tr>
      <w:tr w:rsidR="008E188D" w:rsidRPr="008E188D" w14:paraId="7E4580AB" w14:textId="77777777" w:rsidTr="008E188D">
        <w:tc>
          <w:tcPr>
            <w:tcW w:w="573" w:type="dxa"/>
            <w:tcBorders>
              <w:left w:val="double" w:sz="4" w:space="0" w:color="auto"/>
              <w:bottom w:val="double" w:sz="4" w:space="0" w:color="auto"/>
            </w:tcBorders>
          </w:tcPr>
          <w:p w14:paraId="4C597977"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39</w:t>
            </w:r>
          </w:p>
        </w:tc>
        <w:tc>
          <w:tcPr>
            <w:tcW w:w="681" w:type="dxa"/>
            <w:tcBorders>
              <w:bottom w:val="double" w:sz="4" w:space="0" w:color="auto"/>
            </w:tcBorders>
          </w:tcPr>
          <w:p w14:paraId="1F95B9F3"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38</w:t>
            </w:r>
          </w:p>
        </w:tc>
        <w:tc>
          <w:tcPr>
            <w:tcW w:w="681" w:type="dxa"/>
            <w:tcBorders>
              <w:bottom w:val="double" w:sz="4" w:space="0" w:color="auto"/>
            </w:tcBorders>
          </w:tcPr>
          <w:p w14:paraId="4E0B7272"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36</w:t>
            </w:r>
          </w:p>
        </w:tc>
        <w:tc>
          <w:tcPr>
            <w:tcW w:w="681" w:type="dxa"/>
            <w:tcBorders>
              <w:bottom w:val="double" w:sz="4" w:space="0" w:color="auto"/>
            </w:tcBorders>
          </w:tcPr>
          <w:p w14:paraId="28327115"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53</w:t>
            </w:r>
          </w:p>
        </w:tc>
        <w:tc>
          <w:tcPr>
            <w:tcW w:w="681" w:type="dxa"/>
            <w:tcBorders>
              <w:bottom w:val="double" w:sz="4" w:space="0" w:color="auto"/>
            </w:tcBorders>
          </w:tcPr>
          <w:p w14:paraId="3228FB29"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65</w:t>
            </w:r>
          </w:p>
        </w:tc>
        <w:tc>
          <w:tcPr>
            <w:tcW w:w="681" w:type="dxa"/>
            <w:tcBorders>
              <w:bottom w:val="double" w:sz="4" w:space="0" w:color="auto"/>
            </w:tcBorders>
          </w:tcPr>
          <w:p w14:paraId="69382723"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78</w:t>
            </w:r>
          </w:p>
        </w:tc>
        <w:tc>
          <w:tcPr>
            <w:tcW w:w="681" w:type="dxa"/>
            <w:tcBorders>
              <w:bottom w:val="double" w:sz="4" w:space="0" w:color="auto"/>
            </w:tcBorders>
          </w:tcPr>
          <w:p w14:paraId="2A42625A"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57</w:t>
            </w:r>
          </w:p>
        </w:tc>
        <w:tc>
          <w:tcPr>
            <w:tcW w:w="681" w:type="dxa"/>
            <w:tcBorders>
              <w:bottom w:val="double" w:sz="4" w:space="0" w:color="auto"/>
            </w:tcBorders>
          </w:tcPr>
          <w:p w14:paraId="4FC3DB1B"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45</w:t>
            </w:r>
          </w:p>
        </w:tc>
        <w:tc>
          <w:tcPr>
            <w:tcW w:w="681" w:type="dxa"/>
            <w:tcBorders>
              <w:bottom w:val="double" w:sz="4" w:space="0" w:color="auto"/>
            </w:tcBorders>
          </w:tcPr>
          <w:p w14:paraId="27B96E6E"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32</w:t>
            </w:r>
          </w:p>
        </w:tc>
        <w:tc>
          <w:tcPr>
            <w:tcW w:w="681" w:type="dxa"/>
            <w:tcBorders>
              <w:bottom w:val="double" w:sz="4" w:space="0" w:color="auto"/>
            </w:tcBorders>
          </w:tcPr>
          <w:p w14:paraId="0FCE40B7"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44</w:t>
            </w:r>
          </w:p>
        </w:tc>
        <w:tc>
          <w:tcPr>
            <w:tcW w:w="681" w:type="dxa"/>
            <w:tcBorders>
              <w:bottom w:val="double" w:sz="4" w:space="0" w:color="auto"/>
            </w:tcBorders>
          </w:tcPr>
          <w:p w14:paraId="76955C48"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53</w:t>
            </w:r>
          </w:p>
        </w:tc>
        <w:tc>
          <w:tcPr>
            <w:tcW w:w="839" w:type="dxa"/>
            <w:tcBorders>
              <w:bottom w:val="double" w:sz="4" w:space="0" w:color="auto"/>
              <w:right w:val="double" w:sz="4" w:space="0" w:color="auto"/>
            </w:tcBorders>
          </w:tcPr>
          <w:p w14:paraId="5B023203" w14:textId="77777777" w:rsidR="008E188D" w:rsidRPr="008E188D" w:rsidRDefault="008E188D" w:rsidP="008E188D">
            <w:pPr>
              <w:widowControl w:val="0"/>
              <w:spacing w:after="0" w:line="240" w:lineRule="auto"/>
              <w:jc w:val="center"/>
              <w:rPr>
                <w:rFonts w:ascii="Times New Roman" w:eastAsia="Arial" w:hAnsi="Times New Roman" w:cs="Times New Roman"/>
                <w:sz w:val="24"/>
                <w:szCs w:val="24"/>
                <w:lang w:val="ru-RU"/>
              </w:rPr>
            </w:pPr>
            <w:r w:rsidRPr="008E188D">
              <w:rPr>
                <w:rFonts w:ascii="Times New Roman" w:eastAsia="Arial" w:hAnsi="Times New Roman" w:cs="Times New Roman"/>
                <w:sz w:val="24"/>
                <w:szCs w:val="24"/>
                <w:lang w:val="ru-RU"/>
              </w:rPr>
              <w:t>57</w:t>
            </w:r>
          </w:p>
        </w:tc>
      </w:tr>
    </w:tbl>
    <w:p w14:paraId="4B660952" w14:textId="77777777" w:rsidR="008E188D" w:rsidRPr="008E188D" w:rsidRDefault="008E188D" w:rsidP="008E188D">
      <w:pPr>
        <w:tabs>
          <w:tab w:val="left" w:pos="720"/>
        </w:tabs>
        <w:spacing w:after="0" w:line="240"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 xml:space="preserve">           Източник: Климатичен справочник за България</w:t>
      </w:r>
    </w:p>
    <w:p w14:paraId="24806987" w14:textId="77777777" w:rsidR="008E188D" w:rsidRPr="008E188D" w:rsidRDefault="008E188D" w:rsidP="008E188D">
      <w:pPr>
        <w:spacing w:after="0" w:line="240" w:lineRule="auto"/>
        <w:ind w:firstLine="567"/>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Основен източник на енергия за процесите в атмосферата е слънчевата радиация. Тази енергия определя степента на устойчивост или неустойчивост, на обмена на въздушни маси с различни физически характеристики, активността на хоризонталните и вертикалните атмосферни токове.</w:t>
      </w:r>
    </w:p>
    <w:p w14:paraId="6D5D389B" w14:textId="77777777" w:rsidR="008E188D" w:rsidRPr="008E188D" w:rsidRDefault="008E188D" w:rsidP="008E188D">
      <w:pPr>
        <w:spacing w:after="0" w:line="240" w:lineRule="auto"/>
        <w:ind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В разглеждания район сумарната слънчева радиация показва закономерен годишен ход с минимални стойности през декември и максимум през юни и юли. Това определя режима на вътрешномасовите атмосферни процеси при липса на активен атмосферен пренос. Инверсионната стратификация и отслабването на турбулентния топлообмен най-често са следствия от отрицателен радиационен баланс. </w:t>
      </w:r>
    </w:p>
    <w:p w14:paraId="2C5186F9" w14:textId="6BE1B220" w:rsidR="008E188D" w:rsidRPr="008E188D" w:rsidRDefault="00282C7A" w:rsidP="008E188D">
      <w:pPr>
        <w:spacing w:after="0" w:line="240" w:lineRule="auto"/>
        <w:ind w:right="-360"/>
        <w:jc w:val="center"/>
        <w:rPr>
          <w:rFonts w:ascii="Times New Roman" w:eastAsia="Calibri" w:hAnsi="Times New Roman" w:cs="Times New Roman"/>
          <w:i/>
          <w:sz w:val="24"/>
          <w:szCs w:val="24"/>
          <w:lang w:val="ru-RU"/>
        </w:rPr>
      </w:pPr>
      <w:r>
        <w:rPr>
          <w:rFonts w:ascii="Times New Roman" w:eastAsia="Calibri" w:hAnsi="Times New Roman" w:cs="Times New Roman"/>
          <w:bCs/>
          <w:i/>
          <w:sz w:val="24"/>
          <w:szCs w:val="24"/>
          <w:lang w:val="ru-RU" w:eastAsia="en-GB"/>
        </w:rPr>
        <w:t>Таблица</w:t>
      </w:r>
      <w:proofErr w:type="gramStart"/>
      <w:r>
        <w:rPr>
          <w:rFonts w:ascii="Times New Roman" w:eastAsia="Calibri" w:hAnsi="Times New Roman" w:cs="Times New Roman"/>
          <w:bCs/>
          <w:i/>
          <w:sz w:val="24"/>
          <w:szCs w:val="24"/>
          <w:lang w:val="ru-RU" w:eastAsia="en-GB"/>
        </w:rPr>
        <w:t>:</w:t>
      </w:r>
      <w:r w:rsidR="008E188D" w:rsidRPr="008E188D">
        <w:rPr>
          <w:rFonts w:ascii="Times New Roman" w:eastAsia="Calibri" w:hAnsi="Times New Roman" w:cs="Times New Roman"/>
          <w:bCs/>
          <w:i/>
          <w:sz w:val="24"/>
          <w:szCs w:val="24"/>
          <w:lang w:val="ru-RU" w:eastAsia="en-GB"/>
        </w:rPr>
        <w:t>Д</w:t>
      </w:r>
      <w:proofErr w:type="gramEnd"/>
      <w:r w:rsidR="008E188D" w:rsidRPr="008E188D">
        <w:rPr>
          <w:rFonts w:ascii="Times New Roman" w:eastAsia="Calibri" w:hAnsi="Times New Roman" w:cs="Times New Roman"/>
          <w:bCs/>
          <w:i/>
          <w:sz w:val="24"/>
          <w:szCs w:val="24"/>
          <w:lang w:val="ru-RU" w:eastAsia="en-GB"/>
        </w:rPr>
        <w:t>невни суми на сумарната слънчева радиация (кал/см</w:t>
      </w:r>
      <w:r w:rsidR="008E188D" w:rsidRPr="008E188D">
        <w:rPr>
          <w:rFonts w:ascii="Times New Roman" w:eastAsia="Calibri" w:hAnsi="Times New Roman" w:cs="Times New Roman"/>
          <w:bCs/>
          <w:i/>
          <w:sz w:val="24"/>
          <w:szCs w:val="24"/>
          <w:vertAlign w:val="superscript"/>
          <w:lang w:val="ru-RU" w:eastAsia="en-GB"/>
        </w:rPr>
        <w:t>2</w:t>
      </w:r>
      <w:r w:rsidR="008E188D" w:rsidRPr="008E188D">
        <w:rPr>
          <w:rFonts w:ascii="Times New Roman" w:eastAsia="Calibri" w:hAnsi="Times New Roman" w:cs="Times New Roman"/>
          <w:bCs/>
          <w:i/>
          <w:sz w:val="24"/>
          <w:szCs w:val="24"/>
          <w:lang w:val="ru-RU" w:eastAsia="en-GB"/>
        </w:rPr>
        <w:t>/час)</w:t>
      </w:r>
    </w:p>
    <w:tbl>
      <w:tblPr>
        <w:tblW w:w="0" w:type="auto"/>
        <w:jc w:val="center"/>
        <w:tblLook w:val="00A0" w:firstRow="1" w:lastRow="0" w:firstColumn="1" w:lastColumn="0" w:noHBand="0" w:noVBand="0"/>
      </w:tblPr>
      <w:tblGrid>
        <w:gridCol w:w="756"/>
        <w:gridCol w:w="756"/>
        <w:gridCol w:w="756"/>
        <w:gridCol w:w="756"/>
        <w:gridCol w:w="756"/>
        <w:gridCol w:w="756"/>
        <w:gridCol w:w="756"/>
        <w:gridCol w:w="756"/>
        <w:gridCol w:w="756"/>
        <w:gridCol w:w="756"/>
        <w:gridCol w:w="756"/>
        <w:gridCol w:w="636"/>
      </w:tblGrid>
      <w:tr w:rsidR="008E188D" w:rsidRPr="008E188D" w14:paraId="7434AE93" w14:textId="77777777" w:rsidTr="008E188D">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A6A6A6"/>
            <w:noWrap/>
            <w:vAlign w:val="bottom"/>
          </w:tcPr>
          <w:p w14:paraId="4EB3D141"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636F7970"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46929AD3"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III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014A6207"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IV</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1D9F6410"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06CE722A"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38FE64A7"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12681D05"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VIII</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3F2E0968"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IX</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642BA449"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w:t>
            </w:r>
          </w:p>
        </w:tc>
        <w:tc>
          <w:tcPr>
            <w:tcW w:w="0" w:type="auto"/>
            <w:tcBorders>
              <w:top w:val="single" w:sz="4" w:space="0" w:color="auto"/>
              <w:left w:val="nil"/>
              <w:bottom w:val="single" w:sz="4" w:space="0" w:color="auto"/>
              <w:right w:val="single" w:sz="4" w:space="0" w:color="auto"/>
            </w:tcBorders>
            <w:shd w:val="clear" w:color="auto" w:fill="A6A6A6"/>
            <w:noWrap/>
            <w:vAlign w:val="bottom"/>
          </w:tcPr>
          <w:p w14:paraId="794A65A0"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XI</w:t>
            </w:r>
          </w:p>
        </w:tc>
        <w:tc>
          <w:tcPr>
            <w:tcW w:w="0" w:type="auto"/>
            <w:tcBorders>
              <w:top w:val="single" w:sz="4" w:space="0" w:color="auto"/>
              <w:left w:val="nil"/>
              <w:bottom w:val="single" w:sz="4" w:space="0" w:color="auto"/>
              <w:right w:val="single" w:sz="8" w:space="0" w:color="auto"/>
            </w:tcBorders>
            <w:shd w:val="clear" w:color="auto" w:fill="A6A6A6"/>
            <w:noWrap/>
            <w:vAlign w:val="bottom"/>
          </w:tcPr>
          <w:p w14:paraId="3629948D" w14:textId="77777777" w:rsidR="008E188D" w:rsidRPr="008E188D" w:rsidRDefault="008E188D" w:rsidP="008E188D">
            <w:pPr>
              <w:spacing w:after="0" w:line="240" w:lineRule="auto"/>
              <w:jc w:val="center"/>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XII</w:t>
            </w:r>
          </w:p>
        </w:tc>
      </w:tr>
      <w:tr w:rsidR="008E188D" w:rsidRPr="008E188D" w14:paraId="2C70B731" w14:textId="77777777" w:rsidTr="008E188D">
        <w:trPr>
          <w:trHeight w:val="270"/>
          <w:jc w:val="center"/>
        </w:trPr>
        <w:tc>
          <w:tcPr>
            <w:tcW w:w="0" w:type="auto"/>
            <w:tcBorders>
              <w:top w:val="nil"/>
              <w:left w:val="single" w:sz="8" w:space="0" w:color="auto"/>
              <w:bottom w:val="single" w:sz="8" w:space="0" w:color="auto"/>
              <w:right w:val="single" w:sz="4" w:space="0" w:color="auto"/>
            </w:tcBorders>
            <w:noWrap/>
            <w:vAlign w:val="bottom"/>
          </w:tcPr>
          <w:p w14:paraId="241A36F0"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120.0</w:t>
            </w:r>
          </w:p>
        </w:tc>
        <w:tc>
          <w:tcPr>
            <w:tcW w:w="0" w:type="auto"/>
            <w:tcBorders>
              <w:top w:val="nil"/>
              <w:left w:val="nil"/>
              <w:bottom w:val="single" w:sz="8" w:space="0" w:color="auto"/>
              <w:right w:val="single" w:sz="4" w:space="0" w:color="auto"/>
            </w:tcBorders>
            <w:noWrap/>
            <w:vAlign w:val="bottom"/>
          </w:tcPr>
          <w:p w14:paraId="1CBA60A5"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189.0</w:t>
            </w:r>
          </w:p>
        </w:tc>
        <w:tc>
          <w:tcPr>
            <w:tcW w:w="0" w:type="auto"/>
            <w:tcBorders>
              <w:top w:val="nil"/>
              <w:left w:val="nil"/>
              <w:bottom w:val="single" w:sz="8" w:space="0" w:color="auto"/>
              <w:right w:val="single" w:sz="4" w:space="0" w:color="auto"/>
            </w:tcBorders>
            <w:noWrap/>
            <w:vAlign w:val="bottom"/>
          </w:tcPr>
          <w:p w14:paraId="351A4A0C"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271.0</w:t>
            </w:r>
          </w:p>
        </w:tc>
        <w:tc>
          <w:tcPr>
            <w:tcW w:w="0" w:type="auto"/>
            <w:tcBorders>
              <w:top w:val="nil"/>
              <w:left w:val="nil"/>
              <w:bottom w:val="single" w:sz="8" w:space="0" w:color="auto"/>
              <w:right w:val="single" w:sz="4" w:space="0" w:color="auto"/>
            </w:tcBorders>
            <w:noWrap/>
            <w:vAlign w:val="bottom"/>
          </w:tcPr>
          <w:p w14:paraId="4C97795D"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375.0</w:t>
            </w:r>
          </w:p>
        </w:tc>
        <w:tc>
          <w:tcPr>
            <w:tcW w:w="0" w:type="auto"/>
            <w:tcBorders>
              <w:top w:val="nil"/>
              <w:left w:val="nil"/>
              <w:bottom w:val="single" w:sz="8" w:space="0" w:color="auto"/>
              <w:right w:val="single" w:sz="4" w:space="0" w:color="auto"/>
            </w:tcBorders>
            <w:noWrap/>
            <w:vAlign w:val="bottom"/>
          </w:tcPr>
          <w:p w14:paraId="6A17B7C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461.0</w:t>
            </w:r>
          </w:p>
        </w:tc>
        <w:tc>
          <w:tcPr>
            <w:tcW w:w="0" w:type="auto"/>
            <w:tcBorders>
              <w:top w:val="nil"/>
              <w:left w:val="nil"/>
              <w:bottom w:val="single" w:sz="8" w:space="0" w:color="auto"/>
              <w:right w:val="single" w:sz="4" w:space="0" w:color="auto"/>
            </w:tcBorders>
            <w:noWrap/>
            <w:vAlign w:val="bottom"/>
          </w:tcPr>
          <w:p w14:paraId="2AF33D91"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508.0</w:t>
            </w:r>
          </w:p>
        </w:tc>
        <w:tc>
          <w:tcPr>
            <w:tcW w:w="0" w:type="auto"/>
            <w:tcBorders>
              <w:top w:val="nil"/>
              <w:left w:val="nil"/>
              <w:bottom w:val="single" w:sz="8" w:space="0" w:color="auto"/>
              <w:right w:val="single" w:sz="4" w:space="0" w:color="auto"/>
            </w:tcBorders>
            <w:noWrap/>
            <w:vAlign w:val="bottom"/>
          </w:tcPr>
          <w:p w14:paraId="508DB473"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515.0</w:t>
            </w:r>
          </w:p>
        </w:tc>
        <w:tc>
          <w:tcPr>
            <w:tcW w:w="0" w:type="auto"/>
            <w:tcBorders>
              <w:top w:val="nil"/>
              <w:left w:val="nil"/>
              <w:bottom w:val="single" w:sz="8" w:space="0" w:color="auto"/>
              <w:right w:val="single" w:sz="4" w:space="0" w:color="auto"/>
            </w:tcBorders>
            <w:noWrap/>
            <w:vAlign w:val="bottom"/>
          </w:tcPr>
          <w:p w14:paraId="67507245"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471.0</w:t>
            </w:r>
          </w:p>
        </w:tc>
        <w:tc>
          <w:tcPr>
            <w:tcW w:w="0" w:type="auto"/>
            <w:tcBorders>
              <w:top w:val="nil"/>
              <w:left w:val="nil"/>
              <w:bottom w:val="single" w:sz="8" w:space="0" w:color="auto"/>
              <w:right w:val="single" w:sz="4" w:space="0" w:color="auto"/>
            </w:tcBorders>
            <w:noWrap/>
            <w:vAlign w:val="bottom"/>
          </w:tcPr>
          <w:p w14:paraId="143CC0BF"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382.0</w:t>
            </w:r>
          </w:p>
        </w:tc>
        <w:tc>
          <w:tcPr>
            <w:tcW w:w="0" w:type="auto"/>
            <w:tcBorders>
              <w:top w:val="nil"/>
              <w:left w:val="nil"/>
              <w:bottom w:val="single" w:sz="8" w:space="0" w:color="auto"/>
              <w:right w:val="single" w:sz="4" w:space="0" w:color="auto"/>
            </w:tcBorders>
            <w:noWrap/>
            <w:vAlign w:val="bottom"/>
          </w:tcPr>
          <w:p w14:paraId="79BB26A4"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244.0</w:t>
            </w:r>
          </w:p>
        </w:tc>
        <w:tc>
          <w:tcPr>
            <w:tcW w:w="0" w:type="auto"/>
            <w:tcBorders>
              <w:top w:val="nil"/>
              <w:left w:val="nil"/>
              <w:bottom w:val="single" w:sz="8" w:space="0" w:color="auto"/>
              <w:right w:val="single" w:sz="4" w:space="0" w:color="auto"/>
            </w:tcBorders>
            <w:noWrap/>
            <w:vAlign w:val="bottom"/>
          </w:tcPr>
          <w:p w14:paraId="1BC657D1"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134.0</w:t>
            </w:r>
          </w:p>
        </w:tc>
        <w:tc>
          <w:tcPr>
            <w:tcW w:w="0" w:type="auto"/>
            <w:tcBorders>
              <w:top w:val="nil"/>
              <w:left w:val="nil"/>
              <w:bottom w:val="single" w:sz="8" w:space="0" w:color="auto"/>
              <w:right w:val="single" w:sz="8" w:space="0" w:color="auto"/>
            </w:tcBorders>
            <w:noWrap/>
            <w:vAlign w:val="bottom"/>
          </w:tcPr>
          <w:p w14:paraId="2323B8A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85.0</w:t>
            </w:r>
          </w:p>
        </w:tc>
      </w:tr>
    </w:tbl>
    <w:p w14:paraId="7B308D51" w14:textId="77777777" w:rsidR="008E188D" w:rsidRPr="008E188D" w:rsidRDefault="008E188D" w:rsidP="008E188D">
      <w:pPr>
        <w:tabs>
          <w:tab w:val="left" w:pos="720"/>
        </w:tabs>
        <w:spacing w:after="0" w:line="240"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Източник: Климатичен справочник за България</w:t>
      </w:r>
    </w:p>
    <w:p w14:paraId="10AA5750" w14:textId="77777777" w:rsidR="008E188D" w:rsidRPr="008E188D" w:rsidRDefault="008E188D" w:rsidP="008E188D">
      <w:pPr>
        <w:spacing w:after="0" w:line="240" w:lineRule="auto"/>
        <w:ind w:right="-360" w:firstLine="720"/>
        <w:jc w:val="both"/>
        <w:rPr>
          <w:rFonts w:ascii="Times New Roman" w:eastAsia="Calibri" w:hAnsi="Times New Roman" w:cs="Times New Roman"/>
          <w:i/>
          <w:sz w:val="24"/>
          <w:szCs w:val="24"/>
          <w:lang w:val="ru-RU"/>
        </w:rPr>
      </w:pPr>
    </w:p>
    <w:p w14:paraId="71E44757"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Сумарната радиация нараства с височината на слънцето и в часовете около обяд достига максималните си стойности.</w:t>
      </w:r>
    </w:p>
    <w:p w14:paraId="5D91C60C"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Познаването на светлинния режим в общината е тясно свързано с хигиената на труда, експлоатацията на различни технически съоръжения и др.</w:t>
      </w:r>
    </w:p>
    <w:p w14:paraId="3C67948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4"/>
          <w:szCs w:val="24"/>
          <w:lang w:val="bg-BG" w:eastAsia="bg-BG"/>
        </w:rPr>
      </w:pPr>
    </w:p>
    <w:p w14:paraId="6CB8B9A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Води и водни ресурси</w:t>
      </w:r>
    </w:p>
    <w:p w14:paraId="05B8377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Съгласно хидрогеоложката карта на Република България общината попада в област със слабо изразено континентално климатично влияние върху оттока на реките. Хидрогеоложките особености са обусловени от равнинно-хълмистия характер на релефа, умерено-континенталния климат и широкото разпространените варовикови скали и льосова покривка, които формират дълбоко разположени карстови водни басейни. По-голям интерес за региона представляват дълбоките подземни води акумулирани в малм-валанжския хоризонт. Характерът на водите е карстов и карстово-пукнатинен. Водните площи заемат едва 0.4 % от територията на общината. </w:t>
      </w:r>
    </w:p>
    <w:p w14:paraId="0735397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Според хидрогеоложкото райониране на България община Хитрино попада в област Б с преобладаващо дъждовно подхранване, като най-северната част попада в район Б I 7- Джулюнишко- Голямокамчийски и почти на границата с хидроложки район Б I 14 - Ломско-Провадийски. Районите са разграничени според някой специфични особености в подхранването и режима на оттока, обусловени от физикогеографските условия на речните басейни.</w:t>
      </w:r>
    </w:p>
    <w:p w14:paraId="1FEB0EAF" w14:textId="77777777" w:rsidR="008E188D" w:rsidRPr="008E188D" w:rsidRDefault="008E188D" w:rsidP="008E188D">
      <w:pPr>
        <w:widowControl w:val="0"/>
        <w:spacing w:after="0" w:line="240"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През територията на община Хитрино преминават две реки - Каменица и Пакоша, които дренират водите си към р. Провадийска и р.Камчия респ. в Черно море, поради което са обявени за чувствителни зони, съгласно Заповед № РД -272/03.05.2001 г. на МОСВ за категоризация на повърхностните водни обекти.</w:t>
      </w:r>
    </w:p>
    <w:p w14:paraId="179F11BD"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 xml:space="preserve">Река Каменица е водоприемник втора категория, определена съгласно заповед на министъра на околната среда и водите и представлява част от поречието на р. </w:t>
      </w:r>
      <w:r w:rsidRPr="008E188D">
        <w:rPr>
          <w:rFonts w:ascii="Times New Roman" w:eastAsia="Calibri" w:hAnsi="Times New Roman" w:cs="Times New Roman"/>
          <w:bCs/>
          <w:sz w:val="24"/>
          <w:szCs w:val="24"/>
          <w:lang w:val="ru-RU"/>
        </w:rPr>
        <w:lastRenderedPageBreak/>
        <w:t>Провадийска (с обща водосборна площ 2130 км</w:t>
      </w:r>
      <w:r w:rsidRPr="008E188D">
        <w:rPr>
          <w:rFonts w:ascii="Times New Roman" w:eastAsia="Calibri" w:hAnsi="Times New Roman" w:cs="Times New Roman"/>
          <w:bCs/>
          <w:sz w:val="24"/>
          <w:szCs w:val="24"/>
          <w:vertAlign w:val="superscript"/>
          <w:lang w:val="ru-RU"/>
        </w:rPr>
        <w:t>2</w:t>
      </w:r>
      <w:r w:rsidRPr="008E188D">
        <w:rPr>
          <w:rFonts w:ascii="Times New Roman" w:eastAsia="Calibri" w:hAnsi="Times New Roman" w:cs="Times New Roman"/>
          <w:bCs/>
          <w:sz w:val="24"/>
          <w:szCs w:val="24"/>
          <w:lang w:val="ru-RU"/>
        </w:rPr>
        <w:t xml:space="preserve"> и дължина 119 км.) – Белославско езеро.  </w:t>
      </w:r>
    </w:p>
    <w:p w14:paraId="4C78420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Водният обект река Каменица е местна малка река, ляв приток на Провадийска река. След гр. Каспичан, където се събират р. Крива, р. Каменица и р. Мадарска, се формира основния поток на Провадийска река - среден наклон на реката – 3,6 %</w:t>
      </w:r>
      <w:r w:rsidRPr="008E188D">
        <w:rPr>
          <w:rFonts w:ascii="Times New Roman" w:eastAsia="Calibri" w:hAnsi="Times New Roman" w:cs="Times New Roman"/>
          <w:bCs/>
          <w:sz w:val="24"/>
          <w:szCs w:val="24"/>
          <w:vertAlign w:val="subscript"/>
          <w:lang w:val="ru-RU"/>
        </w:rPr>
        <w:t xml:space="preserve">  </w:t>
      </w:r>
      <w:r w:rsidRPr="008E188D">
        <w:rPr>
          <w:rFonts w:ascii="Times New Roman" w:eastAsia="Calibri" w:hAnsi="Times New Roman" w:cs="Times New Roman"/>
          <w:bCs/>
          <w:sz w:val="24"/>
          <w:szCs w:val="24"/>
          <w:lang w:val="ru-RU"/>
        </w:rPr>
        <w:t>и средно годишното водно количество близо до устието и</w:t>
      </w:r>
      <w:r w:rsidRPr="008E188D">
        <w:rPr>
          <w:rFonts w:ascii="Times New Roman" w:eastAsia="Calibri" w:hAnsi="Times New Roman" w:cs="Times New Roman"/>
          <w:bCs/>
          <w:sz w:val="24"/>
          <w:szCs w:val="24"/>
          <w:vertAlign w:val="superscript"/>
          <w:lang w:val="ru-RU"/>
        </w:rPr>
        <w:t>'</w:t>
      </w:r>
      <w:r w:rsidRPr="008E188D">
        <w:rPr>
          <w:rFonts w:ascii="Times New Roman" w:eastAsia="Calibri" w:hAnsi="Times New Roman" w:cs="Times New Roman"/>
          <w:bCs/>
          <w:sz w:val="24"/>
          <w:szCs w:val="24"/>
          <w:lang w:val="ru-RU"/>
        </w:rPr>
        <w:t xml:space="preserve"> е 1,0 м</w:t>
      </w:r>
      <w:r w:rsidRPr="008E188D">
        <w:rPr>
          <w:rFonts w:ascii="Times New Roman" w:eastAsia="Calibri" w:hAnsi="Times New Roman" w:cs="Times New Roman"/>
          <w:bCs/>
          <w:sz w:val="24"/>
          <w:szCs w:val="24"/>
          <w:vertAlign w:val="superscript"/>
          <w:lang w:val="ru-RU"/>
        </w:rPr>
        <w:t>3</w:t>
      </w:r>
      <w:r w:rsidRPr="008E188D">
        <w:rPr>
          <w:rFonts w:ascii="Times New Roman" w:eastAsia="Calibri" w:hAnsi="Times New Roman" w:cs="Times New Roman"/>
          <w:bCs/>
          <w:sz w:val="24"/>
          <w:szCs w:val="24"/>
          <w:lang w:val="ru-RU"/>
        </w:rPr>
        <w:t>/с. Тя оформя отделно поречие и се зауства в Белославско езеро, което е свързано с Черно море. Отточният й режим е силно променлив, неравномерно разпределен и с подчертано пороен характер.</w:t>
      </w:r>
      <w:r w:rsidRPr="008E188D">
        <w:rPr>
          <w:rFonts w:ascii="Times New Roman" w:eastAsia="Calibri" w:hAnsi="Times New Roman" w:cs="Times New Roman"/>
          <w:bCs/>
          <w:sz w:val="24"/>
          <w:szCs w:val="24"/>
          <w:lang w:val="ru-RU"/>
        </w:rPr>
        <w:tab/>
        <w:t>Провадийската река се образува от сливането на р. Крива, Каменица и Мътнишка в Каспичанското поле. Общата й дължина е 119 км и водосборна площ 2131 кв. км. Средногодишният оток при г.Синдел е 2.68 м3 /сек</w:t>
      </w:r>
    </w:p>
    <w:p w14:paraId="3C8A9DA7"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 xml:space="preserve"> Река Пакоша води началото си от разклоненията на Самуиловските височини, в близост до с. Звегор и преминава през с. Развигорово, където е изграден микроязовир за спортен риболов и напуска пределите на община Хитрино като се влива в  яз. ”Фисека”. Оттока на язовира е към р. Врана от поречието на р. Камчия.</w:t>
      </w:r>
    </w:p>
    <w:p w14:paraId="2CCEDA99"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 xml:space="preserve">Общата дължина на р. Камчия от изворите до Черно море е 245 км. Средният годишен отток при гр. В. Преслав е 5.2 м3/ сек, а при с.Гроздево - 22.8 м3/ сек. Общата площ на водосборния й басейн е 5358 кв.км. Пълноводието на реката е през месеците декември- юни, а максималния отток - през м.март. </w:t>
      </w:r>
    </w:p>
    <w:p w14:paraId="16A4EBA3"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Освен двете разгледани по-горе реки, които се отнасят към Черноморски басейнов район, върху територията на община Хитрино са разположени и части от три повърхностни водни  тела от две други поречия- Русенски Лом и Добруджански реки, които са част от Дунавски басейнов район.</w:t>
      </w:r>
    </w:p>
    <w:p w14:paraId="4FF08DB4"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 поречие Дунавски Добруджански реки - едното водно тяло включва приток на  р.Ружичка  като част от водосбора на реката с европейски код BG1DJ100R008 , а второто   е част  от водосбора на р. Сенкьовица в извора  с европейски код BG1DJ109R001. </w:t>
      </w:r>
    </w:p>
    <w:p w14:paraId="5A7902CA"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 поречие Русенски Лом е третото водно тяло което е  част от водосбора на р.Бели Лом преди язовир Бели Лом с код BG1RL900R012 . </w:t>
      </w:r>
    </w:p>
    <w:p w14:paraId="6F6CD566"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И двете водни тела са  категория река.  За поречие Дунавски Добруджански реки тип</w:t>
      </w:r>
      <w:r w:rsidRPr="008E188D">
        <w:rPr>
          <w:rFonts w:ascii="Times New Roman" w:eastAsia="Calibri" w:hAnsi="Times New Roman" w:cs="Times New Roman"/>
          <w:bCs/>
          <w:color w:val="000000"/>
          <w:sz w:val="24"/>
          <w:szCs w:val="24"/>
          <w:lang w:val="ru-RU"/>
        </w:rPr>
        <w:t xml:space="preserve"> </w:t>
      </w:r>
      <w:r w:rsidRPr="008E188D">
        <w:rPr>
          <w:rFonts w:ascii="Times New Roman" w:eastAsia="Calibri" w:hAnsi="Times New Roman" w:cs="Times New Roman"/>
          <w:bCs/>
          <w:sz w:val="24"/>
          <w:szCs w:val="24"/>
          <w:lang w:val="ru-RU"/>
        </w:rPr>
        <w:t>BGTR10– пресъхващи (пониращи) реки , а за поречие Русенски ЛОМ- тип BGTR11 (малки и средни карстови реки) (типология 2009 г.).</w:t>
      </w:r>
    </w:p>
    <w:p w14:paraId="3D4397FA"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На територията на общината няма естествени езера. Изградени са 8 броя микроязовири за  хидромелиоративни цели и риболов. От тях в добро състояние, годни за ползване са 4 броя и други 2 са в задоволително състояние и един е неизползваем с.Байково. Язовирът в с. Развигорово с площ 78.3 дка </w:t>
      </w:r>
      <w:r w:rsidRPr="008E188D">
        <w:rPr>
          <w:rFonts w:ascii="Times New Roman" w:eastAsia="Calibri" w:hAnsi="Times New Roman" w:cs="Times New Roman"/>
          <w:bCs/>
          <w:sz w:val="24"/>
          <w:szCs w:val="24"/>
          <w:lang w:val="bg-BG"/>
        </w:rPr>
        <w:t xml:space="preserve">и </w:t>
      </w:r>
      <w:r w:rsidRPr="008E188D">
        <w:rPr>
          <w:rFonts w:ascii="Times New Roman" w:eastAsia="Calibri" w:hAnsi="Times New Roman" w:cs="Times New Roman"/>
          <w:sz w:val="24"/>
          <w:szCs w:val="24"/>
          <w:lang w:val="ru-RU"/>
        </w:rPr>
        <w:t>Водоем "Тимарево"</w:t>
      </w:r>
      <w:r w:rsidRPr="008E188D">
        <w:rPr>
          <w:rFonts w:ascii="Times New Roman" w:eastAsia="Calibri" w:hAnsi="Times New Roman" w:cs="Times New Roman"/>
          <w:bCs/>
          <w:sz w:val="24"/>
          <w:szCs w:val="24"/>
          <w:lang w:val="bg-BG"/>
        </w:rPr>
        <w:t xml:space="preserve"> </w:t>
      </w:r>
      <w:r w:rsidRPr="008E188D">
        <w:rPr>
          <w:rFonts w:ascii="Times New Roman" w:eastAsia="Calibri" w:hAnsi="Times New Roman" w:cs="Times New Roman"/>
          <w:bCs/>
          <w:sz w:val="24"/>
          <w:szCs w:val="24"/>
          <w:lang w:val="ru-RU"/>
        </w:rPr>
        <w:t>служ</w:t>
      </w:r>
      <w:r w:rsidRPr="008E188D">
        <w:rPr>
          <w:rFonts w:ascii="Times New Roman" w:eastAsia="Calibri" w:hAnsi="Times New Roman" w:cs="Times New Roman"/>
          <w:bCs/>
          <w:sz w:val="24"/>
          <w:szCs w:val="24"/>
          <w:lang w:val="bg-BG"/>
        </w:rPr>
        <w:t>ат</w:t>
      </w:r>
      <w:r w:rsidRPr="008E188D">
        <w:rPr>
          <w:rFonts w:ascii="Times New Roman" w:eastAsia="Calibri" w:hAnsi="Times New Roman" w:cs="Times New Roman"/>
          <w:bCs/>
          <w:sz w:val="24"/>
          <w:szCs w:val="24"/>
          <w:lang w:val="ru-RU"/>
        </w:rPr>
        <w:t xml:space="preserve"> за спортен риболов и </w:t>
      </w:r>
      <w:r w:rsidRPr="008E188D">
        <w:rPr>
          <w:rFonts w:ascii="Times New Roman" w:eastAsia="Calibri" w:hAnsi="Times New Roman" w:cs="Times New Roman"/>
          <w:bCs/>
          <w:sz w:val="24"/>
          <w:szCs w:val="24"/>
          <w:lang w:val="bg-BG"/>
        </w:rPr>
        <w:t>са</w:t>
      </w:r>
      <w:r w:rsidRPr="008E188D">
        <w:rPr>
          <w:rFonts w:ascii="Times New Roman" w:eastAsia="Calibri" w:hAnsi="Times New Roman" w:cs="Times New Roman"/>
          <w:bCs/>
          <w:sz w:val="24"/>
          <w:szCs w:val="24"/>
          <w:lang w:val="ru-RU"/>
        </w:rPr>
        <w:t xml:space="preserve"> отдаден</w:t>
      </w:r>
      <w:r w:rsidRPr="008E188D">
        <w:rPr>
          <w:rFonts w:ascii="Times New Roman" w:eastAsia="Calibri" w:hAnsi="Times New Roman" w:cs="Times New Roman"/>
          <w:bCs/>
          <w:sz w:val="24"/>
          <w:szCs w:val="24"/>
          <w:lang w:val="bg-BG"/>
        </w:rPr>
        <w:t>и</w:t>
      </w:r>
      <w:r w:rsidRPr="008E188D">
        <w:rPr>
          <w:rFonts w:ascii="Times New Roman" w:eastAsia="Calibri" w:hAnsi="Times New Roman" w:cs="Times New Roman"/>
          <w:bCs/>
          <w:sz w:val="24"/>
          <w:szCs w:val="24"/>
          <w:lang w:val="ru-RU"/>
        </w:rPr>
        <w:t xml:space="preserve"> на концесия</w:t>
      </w:r>
      <w:r w:rsidRPr="008E188D">
        <w:rPr>
          <w:rFonts w:ascii="Times New Roman" w:eastAsia="Calibri" w:hAnsi="Times New Roman" w:cs="Times New Roman"/>
          <w:bCs/>
          <w:sz w:val="24"/>
          <w:szCs w:val="24"/>
          <w:lang w:val="bg-BG"/>
        </w:rPr>
        <w:t>.</w:t>
      </w:r>
      <w:r w:rsidRPr="008E188D">
        <w:rPr>
          <w:rFonts w:ascii="Times New Roman" w:eastAsia="Calibri" w:hAnsi="Times New Roman" w:cs="Times New Roman"/>
          <w:bCs/>
          <w:sz w:val="24"/>
          <w:szCs w:val="24"/>
          <w:lang w:val="ru-RU"/>
        </w:rPr>
        <w:tab/>
      </w:r>
    </w:p>
    <w:p w14:paraId="652A174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4"/>
          <w:szCs w:val="24"/>
          <w:lang w:val="bg-BG" w:eastAsia="bg-BG"/>
        </w:rPr>
      </w:pPr>
    </w:p>
    <w:p w14:paraId="1ACBE73F" w14:textId="42524FEB" w:rsidR="008E188D" w:rsidRPr="008E188D" w:rsidRDefault="00282C7A" w:rsidP="008E188D">
      <w:pPr>
        <w:autoSpaceDE w:val="0"/>
        <w:autoSpaceDN w:val="0"/>
        <w:adjustRightInd w:val="0"/>
        <w:spacing w:after="0" w:line="240" w:lineRule="auto"/>
        <w:rPr>
          <w:rFonts w:ascii="Times New Roman" w:eastAsia="Times New Roman" w:hAnsi="Times New Roman" w:cs="Times New Roman"/>
          <w:i/>
          <w:iCs/>
          <w:sz w:val="24"/>
          <w:szCs w:val="24"/>
          <w:lang w:val="bg-BG" w:eastAsia="bg-BG"/>
        </w:rPr>
      </w:pPr>
      <w:r>
        <w:rPr>
          <w:rFonts w:ascii="Times New Roman" w:eastAsia="Times New Roman" w:hAnsi="Times New Roman" w:cs="Times New Roman"/>
          <w:i/>
          <w:iCs/>
          <w:sz w:val="24"/>
          <w:szCs w:val="24"/>
          <w:lang w:val="bg-BG" w:eastAsia="bg-BG"/>
        </w:rPr>
        <w:t>Таблица:</w:t>
      </w:r>
      <w:r w:rsidR="008E188D" w:rsidRPr="008E188D">
        <w:rPr>
          <w:rFonts w:ascii="Times New Roman" w:eastAsia="Times New Roman" w:hAnsi="Times New Roman" w:cs="Times New Roman"/>
          <w:i/>
          <w:iCs/>
          <w:sz w:val="24"/>
          <w:szCs w:val="24"/>
          <w:lang w:val="bg-BG" w:eastAsia="bg-BG"/>
        </w:rPr>
        <w:t>Изградени микроязовири в община Хитрино</w:t>
      </w:r>
    </w:p>
    <w:p w14:paraId="1B73174F" w14:textId="77777777" w:rsidR="008E188D" w:rsidRPr="008E188D" w:rsidRDefault="008E188D" w:rsidP="008E188D">
      <w:pPr>
        <w:spacing w:after="0" w:line="240" w:lineRule="auto"/>
        <w:rPr>
          <w:rFonts w:ascii="Times New Roman" w:eastAsia="Calibri" w:hAnsi="Times New Roman" w:cs="Times New Roman"/>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688"/>
        <w:gridCol w:w="2448"/>
        <w:gridCol w:w="1272"/>
        <w:gridCol w:w="1675"/>
        <w:gridCol w:w="1579"/>
      </w:tblGrid>
      <w:tr w:rsidR="008E188D" w:rsidRPr="008E188D" w14:paraId="6473A8B3" w14:textId="77777777" w:rsidTr="008E188D">
        <w:tc>
          <w:tcPr>
            <w:tcW w:w="2688" w:type="dxa"/>
            <w:tcBorders>
              <w:top w:val="single" w:sz="6" w:space="0" w:color="auto"/>
              <w:left w:val="single" w:sz="6" w:space="0" w:color="auto"/>
              <w:bottom w:val="single" w:sz="6" w:space="0" w:color="auto"/>
              <w:right w:val="single" w:sz="6" w:space="0" w:color="auto"/>
            </w:tcBorders>
          </w:tcPr>
          <w:p w14:paraId="2951E6C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b/>
                <w:bCs/>
                <w:sz w:val="24"/>
                <w:szCs w:val="24"/>
                <w:lang w:val="bg-BG" w:eastAsia="bg-BG"/>
              </w:rPr>
              <w:t>Водоеми, язовири, речни корита</w:t>
            </w:r>
          </w:p>
        </w:tc>
        <w:tc>
          <w:tcPr>
            <w:tcW w:w="2448" w:type="dxa"/>
            <w:tcBorders>
              <w:top w:val="single" w:sz="6" w:space="0" w:color="auto"/>
              <w:left w:val="single" w:sz="6" w:space="0" w:color="auto"/>
              <w:bottom w:val="single" w:sz="6" w:space="0" w:color="auto"/>
              <w:right w:val="single" w:sz="6" w:space="0" w:color="auto"/>
            </w:tcBorders>
          </w:tcPr>
          <w:p w14:paraId="460E1E4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b/>
                <w:bCs/>
                <w:sz w:val="24"/>
                <w:szCs w:val="24"/>
                <w:lang w:val="bg-BG" w:eastAsia="bg-BG"/>
              </w:rPr>
              <w:t>Населено място</w:t>
            </w:r>
          </w:p>
        </w:tc>
        <w:tc>
          <w:tcPr>
            <w:tcW w:w="1272" w:type="dxa"/>
            <w:tcBorders>
              <w:top w:val="single" w:sz="6" w:space="0" w:color="auto"/>
              <w:left w:val="single" w:sz="6" w:space="0" w:color="auto"/>
              <w:bottom w:val="single" w:sz="6" w:space="0" w:color="auto"/>
              <w:right w:val="single" w:sz="6" w:space="0" w:color="auto"/>
            </w:tcBorders>
          </w:tcPr>
          <w:p w14:paraId="26AD65E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b/>
                <w:bCs/>
                <w:sz w:val="24"/>
                <w:szCs w:val="24"/>
                <w:lang w:val="bg-BG" w:eastAsia="bg-BG"/>
              </w:rPr>
              <w:t>Площ/дка</w:t>
            </w:r>
          </w:p>
        </w:tc>
        <w:tc>
          <w:tcPr>
            <w:tcW w:w="1675" w:type="dxa"/>
            <w:tcBorders>
              <w:top w:val="single" w:sz="6" w:space="0" w:color="auto"/>
              <w:left w:val="single" w:sz="6" w:space="0" w:color="auto"/>
              <w:bottom w:val="single" w:sz="6" w:space="0" w:color="auto"/>
              <w:right w:val="single" w:sz="6" w:space="0" w:color="auto"/>
            </w:tcBorders>
          </w:tcPr>
          <w:p w14:paraId="652B71B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b/>
                <w:bCs/>
                <w:sz w:val="24"/>
                <w:szCs w:val="24"/>
                <w:lang w:val="bg-BG" w:eastAsia="bg-BG"/>
              </w:rPr>
              <w:t>Собственост</w:t>
            </w:r>
          </w:p>
        </w:tc>
        <w:tc>
          <w:tcPr>
            <w:tcW w:w="1579" w:type="dxa"/>
            <w:tcBorders>
              <w:top w:val="single" w:sz="6" w:space="0" w:color="auto"/>
              <w:left w:val="single" w:sz="6" w:space="0" w:color="auto"/>
              <w:bottom w:val="single" w:sz="6" w:space="0" w:color="auto"/>
              <w:right w:val="single" w:sz="6" w:space="0" w:color="auto"/>
            </w:tcBorders>
          </w:tcPr>
          <w:p w14:paraId="4EB72E2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b/>
                <w:bCs/>
                <w:sz w:val="24"/>
                <w:szCs w:val="24"/>
                <w:lang w:val="bg-BG" w:eastAsia="bg-BG"/>
              </w:rPr>
              <w:t>Форма на стопанисване</w:t>
            </w:r>
          </w:p>
        </w:tc>
      </w:tr>
      <w:tr w:rsidR="008E188D" w:rsidRPr="008E188D" w14:paraId="53776584" w14:textId="77777777" w:rsidTr="008E188D">
        <w:tc>
          <w:tcPr>
            <w:tcW w:w="2688" w:type="dxa"/>
            <w:tcBorders>
              <w:top w:val="single" w:sz="6" w:space="0" w:color="auto"/>
              <w:left w:val="single" w:sz="6" w:space="0" w:color="auto"/>
              <w:bottom w:val="single" w:sz="6" w:space="0" w:color="auto"/>
              <w:right w:val="single" w:sz="6" w:space="0" w:color="auto"/>
            </w:tcBorders>
          </w:tcPr>
          <w:p w14:paraId="441BBCE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Язовир "Развигорово"</w:t>
            </w:r>
          </w:p>
        </w:tc>
        <w:tc>
          <w:tcPr>
            <w:tcW w:w="2448" w:type="dxa"/>
            <w:tcBorders>
              <w:top w:val="single" w:sz="6" w:space="0" w:color="auto"/>
              <w:left w:val="single" w:sz="6" w:space="0" w:color="auto"/>
              <w:bottom w:val="single" w:sz="6" w:space="0" w:color="auto"/>
              <w:right w:val="single" w:sz="6" w:space="0" w:color="auto"/>
            </w:tcBorders>
          </w:tcPr>
          <w:p w14:paraId="772A0C7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 Развигорово</w:t>
            </w:r>
          </w:p>
        </w:tc>
        <w:tc>
          <w:tcPr>
            <w:tcW w:w="1272" w:type="dxa"/>
            <w:tcBorders>
              <w:top w:val="single" w:sz="6" w:space="0" w:color="auto"/>
              <w:left w:val="single" w:sz="6" w:space="0" w:color="auto"/>
              <w:bottom w:val="single" w:sz="6" w:space="0" w:color="auto"/>
              <w:right w:val="single" w:sz="6" w:space="0" w:color="auto"/>
            </w:tcBorders>
          </w:tcPr>
          <w:p w14:paraId="232DB77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78.261</w:t>
            </w:r>
          </w:p>
        </w:tc>
        <w:tc>
          <w:tcPr>
            <w:tcW w:w="1675" w:type="dxa"/>
            <w:tcBorders>
              <w:top w:val="single" w:sz="6" w:space="0" w:color="auto"/>
              <w:left w:val="single" w:sz="6" w:space="0" w:color="auto"/>
              <w:bottom w:val="single" w:sz="6" w:space="0" w:color="auto"/>
              <w:right w:val="single" w:sz="6" w:space="0" w:color="auto"/>
            </w:tcBorders>
          </w:tcPr>
          <w:p w14:paraId="2BE4B9A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00B24E6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под наем</w:t>
            </w:r>
          </w:p>
        </w:tc>
      </w:tr>
      <w:tr w:rsidR="008E188D" w:rsidRPr="008E188D" w14:paraId="27B305D8" w14:textId="77777777" w:rsidTr="008E188D">
        <w:tc>
          <w:tcPr>
            <w:tcW w:w="2688" w:type="dxa"/>
            <w:tcBorders>
              <w:top w:val="single" w:sz="6" w:space="0" w:color="auto"/>
              <w:left w:val="single" w:sz="6" w:space="0" w:color="auto"/>
              <w:bottom w:val="single" w:sz="6" w:space="0" w:color="auto"/>
              <w:right w:val="single" w:sz="6" w:space="0" w:color="auto"/>
            </w:tcBorders>
          </w:tcPr>
          <w:p w14:paraId="267E627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"Иглика"</w:t>
            </w:r>
          </w:p>
        </w:tc>
        <w:tc>
          <w:tcPr>
            <w:tcW w:w="2448" w:type="dxa"/>
            <w:tcBorders>
              <w:top w:val="single" w:sz="6" w:space="0" w:color="auto"/>
              <w:left w:val="single" w:sz="6" w:space="0" w:color="auto"/>
              <w:bottom w:val="single" w:sz="6" w:space="0" w:color="auto"/>
              <w:right w:val="single" w:sz="6" w:space="0" w:color="auto"/>
            </w:tcBorders>
          </w:tcPr>
          <w:p w14:paraId="5993D7D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 Иглика</w:t>
            </w:r>
          </w:p>
        </w:tc>
        <w:tc>
          <w:tcPr>
            <w:tcW w:w="1272" w:type="dxa"/>
            <w:tcBorders>
              <w:top w:val="single" w:sz="6" w:space="0" w:color="auto"/>
              <w:left w:val="single" w:sz="6" w:space="0" w:color="auto"/>
              <w:bottom w:val="single" w:sz="6" w:space="0" w:color="auto"/>
              <w:right w:val="single" w:sz="6" w:space="0" w:color="auto"/>
            </w:tcBorders>
          </w:tcPr>
          <w:p w14:paraId="17CCACA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8.193</w:t>
            </w:r>
          </w:p>
        </w:tc>
        <w:tc>
          <w:tcPr>
            <w:tcW w:w="1675" w:type="dxa"/>
            <w:tcBorders>
              <w:top w:val="single" w:sz="6" w:space="0" w:color="auto"/>
              <w:left w:val="single" w:sz="6" w:space="0" w:color="auto"/>
              <w:bottom w:val="single" w:sz="6" w:space="0" w:color="auto"/>
              <w:right w:val="single" w:sz="6" w:space="0" w:color="auto"/>
            </w:tcBorders>
          </w:tcPr>
          <w:p w14:paraId="2207353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0991569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за отдаване</w:t>
            </w:r>
          </w:p>
        </w:tc>
      </w:tr>
      <w:tr w:rsidR="008E188D" w:rsidRPr="008E188D" w14:paraId="3C6F00F1" w14:textId="77777777" w:rsidTr="008E188D">
        <w:tc>
          <w:tcPr>
            <w:tcW w:w="2688" w:type="dxa"/>
            <w:tcBorders>
              <w:top w:val="single" w:sz="6" w:space="0" w:color="auto"/>
              <w:left w:val="single" w:sz="6" w:space="0" w:color="auto"/>
              <w:bottom w:val="single" w:sz="6" w:space="0" w:color="auto"/>
              <w:right w:val="single" w:sz="6" w:space="0" w:color="auto"/>
            </w:tcBorders>
          </w:tcPr>
          <w:p w14:paraId="19F3EB0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"В.поляна"</w:t>
            </w:r>
          </w:p>
        </w:tc>
        <w:tc>
          <w:tcPr>
            <w:tcW w:w="2448" w:type="dxa"/>
            <w:tcBorders>
              <w:top w:val="single" w:sz="6" w:space="0" w:color="auto"/>
              <w:left w:val="single" w:sz="6" w:space="0" w:color="auto"/>
              <w:bottom w:val="single" w:sz="6" w:space="0" w:color="auto"/>
              <w:right w:val="single" w:sz="6" w:space="0" w:color="auto"/>
            </w:tcBorders>
          </w:tcPr>
          <w:p w14:paraId="3D8CA19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 В. поляна</w:t>
            </w:r>
          </w:p>
        </w:tc>
        <w:tc>
          <w:tcPr>
            <w:tcW w:w="1272" w:type="dxa"/>
            <w:tcBorders>
              <w:top w:val="single" w:sz="6" w:space="0" w:color="auto"/>
              <w:left w:val="single" w:sz="6" w:space="0" w:color="auto"/>
              <w:bottom w:val="single" w:sz="6" w:space="0" w:color="auto"/>
              <w:right w:val="single" w:sz="6" w:space="0" w:color="auto"/>
            </w:tcBorders>
          </w:tcPr>
          <w:p w14:paraId="5721131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11.638</w:t>
            </w:r>
          </w:p>
        </w:tc>
        <w:tc>
          <w:tcPr>
            <w:tcW w:w="1675" w:type="dxa"/>
            <w:tcBorders>
              <w:top w:val="single" w:sz="6" w:space="0" w:color="auto"/>
              <w:left w:val="single" w:sz="6" w:space="0" w:color="auto"/>
              <w:bottom w:val="single" w:sz="6" w:space="0" w:color="auto"/>
              <w:right w:val="single" w:sz="6" w:space="0" w:color="auto"/>
            </w:tcBorders>
          </w:tcPr>
          <w:p w14:paraId="2AE5903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43DAD01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обществена</w:t>
            </w:r>
          </w:p>
        </w:tc>
      </w:tr>
      <w:tr w:rsidR="008E188D" w:rsidRPr="008E188D" w14:paraId="0120DB99" w14:textId="77777777" w:rsidTr="008E188D">
        <w:tc>
          <w:tcPr>
            <w:tcW w:w="2688" w:type="dxa"/>
            <w:tcBorders>
              <w:top w:val="single" w:sz="6" w:space="0" w:color="auto"/>
              <w:left w:val="single" w:sz="6" w:space="0" w:color="auto"/>
              <w:bottom w:val="single" w:sz="6" w:space="0" w:color="auto"/>
              <w:right w:val="single" w:sz="6" w:space="0" w:color="auto"/>
            </w:tcBorders>
          </w:tcPr>
          <w:p w14:paraId="0983E29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"Живково"</w:t>
            </w:r>
          </w:p>
        </w:tc>
        <w:tc>
          <w:tcPr>
            <w:tcW w:w="2448" w:type="dxa"/>
            <w:tcBorders>
              <w:top w:val="single" w:sz="6" w:space="0" w:color="auto"/>
              <w:left w:val="single" w:sz="6" w:space="0" w:color="auto"/>
              <w:bottom w:val="single" w:sz="6" w:space="0" w:color="auto"/>
              <w:right w:val="single" w:sz="6" w:space="0" w:color="auto"/>
            </w:tcBorders>
          </w:tcPr>
          <w:p w14:paraId="23976CF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с.Живково</w:t>
            </w:r>
          </w:p>
        </w:tc>
        <w:tc>
          <w:tcPr>
            <w:tcW w:w="1272" w:type="dxa"/>
            <w:tcBorders>
              <w:top w:val="single" w:sz="6" w:space="0" w:color="auto"/>
              <w:left w:val="single" w:sz="6" w:space="0" w:color="auto"/>
              <w:bottom w:val="single" w:sz="6" w:space="0" w:color="auto"/>
              <w:right w:val="single" w:sz="6" w:space="0" w:color="auto"/>
            </w:tcBorders>
          </w:tcPr>
          <w:p w14:paraId="033BA0C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20.604</w:t>
            </w:r>
          </w:p>
        </w:tc>
        <w:tc>
          <w:tcPr>
            <w:tcW w:w="1675" w:type="dxa"/>
            <w:tcBorders>
              <w:top w:val="single" w:sz="6" w:space="0" w:color="auto"/>
              <w:left w:val="single" w:sz="6" w:space="0" w:color="auto"/>
              <w:bottom w:val="single" w:sz="6" w:space="0" w:color="auto"/>
              <w:right w:val="single" w:sz="6" w:space="0" w:color="auto"/>
            </w:tcBorders>
          </w:tcPr>
          <w:p w14:paraId="2194183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4970A2C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за отдаване</w:t>
            </w:r>
          </w:p>
        </w:tc>
      </w:tr>
      <w:tr w:rsidR="008E188D" w:rsidRPr="008E188D" w14:paraId="00DE510D" w14:textId="77777777" w:rsidTr="008E188D">
        <w:tc>
          <w:tcPr>
            <w:tcW w:w="2688" w:type="dxa"/>
            <w:tcBorders>
              <w:top w:val="single" w:sz="6" w:space="0" w:color="auto"/>
              <w:left w:val="single" w:sz="6" w:space="0" w:color="auto"/>
              <w:bottom w:val="single" w:sz="6" w:space="0" w:color="auto"/>
              <w:right w:val="single" w:sz="6" w:space="0" w:color="auto"/>
            </w:tcBorders>
          </w:tcPr>
          <w:p w14:paraId="64953E5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"Върбак"</w:t>
            </w:r>
          </w:p>
        </w:tc>
        <w:tc>
          <w:tcPr>
            <w:tcW w:w="2448" w:type="dxa"/>
            <w:tcBorders>
              <w:top w:val="single" w:sz="6" w:space="0" w:color="auto"/>
              <w:left w:val="single" w:sz="6" w:space="0" w:color="auto"/>
              <w:bottom w:val="single" w:sz="6" w:space="0" w:color="auto"/>
              <w:right w:val="single" w:sz="6" w:space="0" w:color="auto"/>
            </w:tcBorders>
          </w:tcPr>
          <w:p w14:paraId="4C86886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с.Върбак</w:t>
            </w:r>
          </w:p>
        </w:tc>
        <w:tc>
          <w:tcPr>
            <w:tcW w:w="1272" w:type="dxa"/>
            <w:tcBorders>
              <w:top w:val="single" w:sz="6" w:space="0" w:color="auto"/>
              <w:left w:val="single" w:sz="6" w:space="0" w:color="auto"/>
              <w:bottom w:val="single" w:sz="6" w:space="0" w:color="auto"/>
              <w:right w:val="single" w:sz="6" w:space="0" w:color="auto"/>
            </w:tcBorders>
          </w:tcPr>
          <w:p w14:paraId="602C683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13.682</w:t>
            </w:r>
          </w:p>
        </w:tc>
        <w:tc>
          <w:tcPr>
            <w:tcW w:w="1675" w:type="dxa"/>
            <w:tcBorders>
              <w:top w:val="single" w:sz="6" w:space="0" w:color="auto"/>
              <w:left w:val="single" w:sz="6" w:space="0" w:color="auto"/>
              <w:bottom w:val="single" w:sz="6" w:space="0" w:color="auto"/>
              <w:right w:val="single" w:sz="6" w:space="0" w:color="auto"/>
            </w:tcBorders>
          </w:tcPr>
          <w:p w14:paraId="22A786D6"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0FEC8CB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разрушена</w:t>
            </w:r>
          </w:p>
        </w:tc>
      </w:tr>
      <w:tr w:rsidR="008E188D" w:rsidRPr="008E188D" w14:paraId="609DD227" w14:textId="77777777" w:rsidTr="008E188D">
        <w:tc>
          <w:tcPr>
            <w:tcW w:w="2688" w:type="dxa"/>
            <w:tcBorders>
              <w:top w:val="single" w:sz="6" w:space="0" w:color="auto"/>
              <w:left w:val="single" w:sz="6" w:space="0" w:color="auto"/>
              <w:bottom w:val="single" w:sz="6" w:space="0" w:color="auto"/>
              <w:right w:val="single" w:sz="6" w:space="0" w:color="auto"/>
            </w:tcBorders>
          </w:tcPr>
          <w:p w14:paraId="6BD7FEA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"Равнец"</w:t>
            </w:r>
          </w:p>
        </w:tc>
        <w:tc>
          <w:tcPr>
            <w:tcW w:w="2448" w:type="dxa"/>
            <w:tcBorders>
              <w:top w:val="single" w:sz="6" w:space="0" w:color="auto"/>
              <w:left w:val="single" w:sz="6" w:space="0" w:color="auto"/>
              <w:bottom w:val="single" w:sz="6" w:space="0" w:color="auto"/>
              <w:right w:val="single" w:sz="6" w:space="0" w:color="auto"/>
            </w:tcBorders>
          </w:tcPr>
          <w:p w14:paraId="5851C0A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с.Тимарево</w:t>
            </w:r>
          </w:p>
        </w:tc>
        <w:tc>
          <w:tcPr>
            <w:tcW w:w="1272" w:type="dxa"/>
            <w:tcBorders>
              <w:top w:val="single" w:sz="6" w:space="0" w:color="auto"/>
              <w:left w:val="single" w:sz="6" w:space="0" w:color="auto"/>
              <w:bottom w:val="single" w:sz="6" w:space="0" w:color="auto"/>
              <w:right w:val="single" w:sz="6" w:space="0" w:color="auto"/>
            </w:tcBorders>
          </w:tcPr>
          <w:p w14:paraId="5357FC6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9.586</w:t>
            </w:r>
          </w:p>
        </w:tc>
        <w:tc>
          <w:tcPr>
            <w:tcW w:w="1675" w:type="dxa"/>
            <w:tcBorders>
              <w:top w:val="single" w:sz="6" w:space="0" w:color="auto"/>
              <w:left w:val="single" w:sz="6" w:space="0" w:color="auto"/>
              <w:bottom w:val="single" w:sz="6" w:space="0" w:color="auto"/>
              <w:right w:val="single" w:sz="6" w:space="0" w:color="auto"/>
            </w:tcBorders>
          </w:tcPr>
          <w:p w14:paraId="717B481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218AB06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без вода</w:t>
            </w:r>
          </w:p>
        </w:tc>
      </w:tr>
      <w:tr w:rsidR="008E188D" w:rsidRPr="008E188D" w14:paraId="718D6B28" w14:textId="77777777" w:rsidTr="008E188D">
        <w:tc>
          <w:tcPr>
            <w:tcW w:w="2688" w:type="dxa"/>
            <w:tcBorders>
              <w:top w:val="single" w:sz="6" w:space="0" w:color="auto"/>
              <w:left w:val="single" w:sz="6" w:space="0" w:color="auto"/>
              <w:bottom w:val="single" w:sz="6" w:space="0" w:color="auto"/>
              <w:right w:val="single" w:sz="6" w:space="0" w:color="auto"/>
            </w:tcBorders>
          </w:tcPr>
          <w:p w14:paraId="21941C9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"Тимарево"</w:t>
            </w:r>
          </w:p>
        </w:tc>
        <w:tc>
          <w:tcPr>
            <w:tcW w:w="2448" w:type="dxa"/>
            <w:tcBorders>
              <w:top w:val="single" w:sz="6" w:space="0" w:color="auto"/>
              <w:left w:val="single" w:sz="6" w:space="0" w:color="auto"/>
              <w:bottom w:val="single" w:sz="6" w:space="0" w:color="auto"/>
              <w:right w:val="single" w:sz="6" w:space="0" w:color="auto"/>
            </w:tcBorders>
          </w:tcPr>
          <w:p w14:paraId="4A1A122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с.Тимарево</w:t>
            </w:r>
          </w:p>
        </w:tc>
        <w:tc>
          <w:tcPr>
            <w:tcW w:w="1272" w:type="dxa"/>
            <w:tcBorders>
              <w:top w:val="single" w:sz="6" w:space="0" w:color="auto"/>
              <w:left w:val="single" w:sz="6" w:space="0" w:color="auto"/>
              <w:bottom w:val="single" w:sz="6" w:space="0" w:color="auto"/>
              <w:right w:val="single" w:sz="6" w:space="0" w:color="auto"/>
            </w:tcBorders>
          </w:tcPr>
          <w:p w14:paraId="6536D2E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26.691</w:t>
            </w:r>
          </w:p>
        </w:tc>
        <w:tc>
          <w:tcPr>
            <w:tcW w:w="1675" w:type="dxa"/>
            <w:tcBorders>
              <w:top w:val="single" w:sz="6" w:space="0" w:color="auto"/>
              <w:left w:val="single" w:sz="6" w:space="0" w:color="auto"/>
              <w:bottom w:val="single" w:sz="6" w:space="0" w:color="auto"/>
              <w:right w:val="single" w:sz="6" w:space="0" w:color="auto"/>
            </w:tcBorders>
          </w:tcPr>
          <w:p w14:paraId="0344FFD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0917CFD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обществена</w:t>
            </w:r>
          </w:p>
        </w:tc>
      </w:tr>
      <w:tr w:rsidR="008E188D" w:rsidRPr="008E188D" w14:paraId="756E2D2B" w14:textId="77777777" w:rsidTr="008E188D">
        <w:tc>
          <w:tcPr>
            <w:tcW w:w="2688" w:type="dxa"/>
            <w:tcBorders>
              <w:top w:val="single" w:sz="6" w:space="0" w:color="auto"/>
              <w:left w:val="single" w:sz="6" w:space="0" w:color="auto"/>
              <w:bottom w:val="single" w:sz="6" w:space="0" w:color="auto"/>
              <w:right w:val="single" w:sz="6" w:space="0" w:color="auto"/>
            </w:tcBorders>
          </w:tcPr>
          <w:p w14:paraId="5954DE9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Водоем "Студеница"</w:t>
            </w:r>
          </w:p>
        </w:tc>
        <w:tc>
          <w:tcPr>
            <w:tcW w:w="2448" w:type="dxa"/>
            <w:tcBorders>
              <w:top w:val="single" w:sz="6" w:space="0" w:color="auto"/>
              <w:left w:val="single" w:sz="6" w:space="0" w:color="auto"/>
              <w:bottom w:val="single" w:sz="6" w:space="0" w:color="auto"/>
              <w:right w:val="single" w:sz="6" w:space="0" w:color="auto"/>
            </w:tcBorders>
          </w:tcPr>
          <w:p w14:paraId="27ED697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с.Студеница</w:t>
            </w:r>
          </w:p>
        </w:tc>
        <w:tc>
          <w:tcPr>
            <w:tcW w:w="1272" w:type="dxa"/>
            <w:tcBorders>
              <w:top w:val="single" w:sz="6" w:space="0" w:color="auto"/>
              <w:left w:val="single" w:sz="6" w:space="0" w:color="auto"/>
              <w:bottom w:val="single" w:sz="6" w:space="0" w:color="auto"/>
              <w:right w:val="single" w:sz="6" w:space="0" w:color="auto"/>
            </w:tcBorders>
          </w:tcPr>
          <w:p w14:paraId="59F466D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1.744</w:t>
            </w:r>
          </w:p>
        </w:tc>
        <w:tc>
          <w:tcPr>
            <w:tcW w:w="1675" w:type="dxa"/>
            <w:tcBorders>
              <w:top w:val="single" w:sz="6" w:space="0" w:color="auto"/>
              <w:left w:val="single" w:sz="6" w:space="0" w:color="auto"/>
              <w:bottom w:val="single" w:sz="6" w:space="0" w:color="auto"/>
              <w:right w:val="single" w:sz="6" w:space="0" w:color="auto"/>
            </w:tcBorders>
          </w:tcPr>
          <w:p w14:paraId="101AAAD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6A19A8D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обществена</w:t>
            </w:r>
          </w:p>
        </w:tc>
      </w:tr>
      <w:tr w:rsidR="008E188D" w:rsidRPr="008E188D" w14:paraId="5D28AB2F" w14:textId="77777777" w:rsidTr="008E188D">
        <w:tc>
          <w:tcPr>
            <w:tcW w:w="2688" w:type="dxa"/>
            <w:tcBorders>
              <w:top w:val="single" w:sz="6" w:space="0" w:color="auto"/>
              <w:left w:val="single" w:sz="6" w:space="0" w:color="auto"/>
              <w:bottom w:val="single" w:sz="6" w:space="0" w:color="auto"/>
              <w:right w:val="single" w:sz="6" w:space="0" w:color="auto"/>
            </w:tcBorders>
          </w:tcPr>
          <w:p w14:paraId="1EC7C34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Блато "Байково"</w:t>
            </w:r>
          </w:p>
        </w:tc>
        <w:tc>
          <w:tcPr>
            <w:tcW w:w="2448" w:type="dxa"/>
            <w:tcBorders>
              <w:top w:val="single" w:sz="6" w:space="0" w:color="auto"/>
              <w:left w:val="single" w:sz="6" w:space="0" w:color="auto"/>
              <w:bottom w:val="single" w:sz="6" w:space="0" w:color="auto"/>
              <w:right w:val="single" w:sz="6" w:space="0" w:color="auto"/>
            </w:tcBorders>
          </w:tcPr>
          <w:p w14:paraId="709A7F8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с.Байково</w:t>
            </w:r>
          </w:p>
        </w:tc>
        <w:tc>
          <w:tcPr>
            <w:tcW w:w="1272" w:type="dxa"/>
            <w:tcBorders>
              <w:top w:val="single" w:sz="6" w:space="0" w:color="auto"/>
              <w:left w:val="single" w:sz="6" w:space="0" w:color="auto"/>
              <w:bottom w:val="single" w:sz="6" w:space="0" w:color="auto"/>
              <w:right w:val="single" w:sz="6" w:space="0" w:color="auto"/>
            </w:tcBorders>
          </w:tcPr>
          <w:p w14:paraId="721B8C5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8.375</w:t>
            </w:r>
          </w:p>
        </w:tc>
        <w:tc>
          <w:tcPr>
            <w:tcW w:w="1675" w:type="dxa"/>
            <w:tcBorders>
              <w:top w:val="single" w:sz="6" w:space="0" w:color="auto"/>
              <w:left w:val="single" w:sz="6" w:space="0" w:color="auto"/>
              <w:bottom w:val="single" w:sz="6" w:space="0" w:color="auto"/>
              <w:right w:val="single" w:sz="6" w:space="0" w:color="auto"/>
            </w:tcBorders>
          </w:tcPr>
          <w:p w14:paraId="25E3392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общинска</w:t>
            </w:r>
          </w:p>
        </w:tc>
        <w:tc>
          <w:tcPr>
            <w:tcW w:w="1579" w:type="dxa"/>
            <w:tcBorders>
              <w:top w:val="single" w:sz="6" w:space="0" w:color="auto"/>
              <w:left w:val="single" w:sz="6" w:space="0" w:color="auto"/>
              <w:bottom w:val="single" w:sz="6" w:space="0" w:color="auto"/>
              <w:right w:val="single" w:sz="6" w:space="0" w:color="auto"/>
            </w:tcBorders>
          </w:tcPr>
          <w:p w14:paraId="191531E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r>
    </w:tbl>
    <w:p w14:paraId="7C3C075B"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p>
    <w:p w14:paraId="25F333B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bg-BG"/>
        </w:rPr>
      </w:pPr>
    </w:p>
    <w:p w14:paraId="7E146891" w14:textId="250BF44C" w:rsid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56A7C7F9" w14:textId="7DAF766B" w:rsidR="003E10C2" w:rsidRDefault="003E10C2"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4F5ED457" w14:textId="77777777" w:rsidR="003E10C2" w:rsidRPr="008E188D" w:rsidRDefault="003E10C2"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6FFC887F"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b/>
          <w:bCs/>
          <w:i/>
          <w:iCs/>
          <w:sz w:val="24"/>
          <w:szCs w:val="24"/>
          <w:lang w:val="ru-RU"/>
        </w:rPr>
        <w:t>Почви</w:t>
      </w:r>
      <w:r w:rsidRPr="008E188D">
        <w:rPr>
          <w:rFonts w:ascii="Times New Roman" w:eastAsia="Calibri" w:hAnsi="Times New Roman" w:cs="Times New Roman"/>
          <w:iCs/>
          <w:sz w:val="24"/>
          <w:szCs w:val="24"/>
          <w:lang w:val="ru-RU"/>
        </w:rPr>
        <w:t xml:space="preserve"> </w:t>
      </w:r>
    </w:p>
    <w:p w14:paraId="460D59DC" w14:textId="77777777" w:rsidR="008E188D" w:rsidRPr="008E188D" w:rsidRDefault="008E188D" w:rsidP="008E188D">
      <w:pPr>
        <w:spacing w:after="0" w:line="240" w:lineRule="auto"/>
        <w:ind w:firstLine="709"/>
        <w:jc w:val="both"/>
        <w:outlineLvl w:val="1"/>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ru-RU"/>
        </w:rPr>
        <w:t xml:space="preserve">В региона на Хитрино няма съществено разнообразие на почви, обусловено от геоложките и природни условия. Най-разпространени са черноземните почви - отличаващи се с голямо естествено плодородие с тяхната разновидност – излужени и само на петна - деградирали черноземи – лесивирани и глинести черноземи временно повърхностно преовлажняващи се. Срещат се </w:t>
      </w:r>
      <w:r w:rsidRPr="008E188D">
        <w:rPr>
          <w:rFonts w:ascii="Times New Roman" w:eastAsia="Calibri" w:hAnsi="Times New Roman" w:cs="Times New Roman"/>
          <w:bCs/>
          <w:sz w:val="24"/>
          <w:szCs w:val="24"/>
          <w:lang w:val="ru-RU"/>
        </w:rPr>
        <w:t>тъмносиви и ливадни почви, а п</w:t>
      </w:r>
      <w:r w:rsidRPr="008E188D">
        <w:rPr>
          <w:rFonts w:ascii="Times New Roman" w:eastAsia="Calibri" w:hAnsi="Times New Roman" w:cs="Times New Roman"/>
          <w:sz w:val="24"/>
          <w:szCs w:val="24"/>
          <w:lang w:val="ru-RU"/>
        </w:rPr>
        <w:t xml:space="preserve">о суходолията, долините на реки Каменица и Пакоша са разпространени наносните почви представени от алувиалните, делувиални, алувиално –делувиалните почви. Антропогенната дейност през годините е създала известно количество антропогенни почви представени от насипни и деградирали антросоли. </w:t>
      </w:r>
      <w:r w:rsidRPr="008E188D">
        <w:rPr>
          <w:rFonts w:ascii="Times New Roman" w:eastAsia="Calibri" w:hAnsi="Times New Roman" w:cs="Times New Roman"/>
          <w:bCs/>
          <w:sz w:val="24"/>
          <w:szCs w:val="24"/>
          <w:lang w:val="ru-RU"/>
        </w:rPr>
        <w:t>Изградените полезащитни горски пояси донякъде смекчават негативното влияние на суховеите върху селскостопанската дейност.</w:t>
      </w:r>
    </w:p>
    <w:p w14:paraId="093D3227" w14:textId="77777777" w:rsidR="008E188D" w:rsidRPr="008E188D" w:rsidRDefault="008E188D" w:rsidP="008E188D">
      <w:pPr>
        <w:spacing w:after="0" w:line="240" w:lineRule="auto"/>
        <w:ind w:firstLine="708"/>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pacing w:val="1"/>
          <w:sz w:val="24"/>
          <w:szCs w:val="24"/>
          <w:lang w:val="ru-RU"/>
        </w:rPr>
        <w:t xml:space="preserve">Почвите в Лудогорието са силно повлияни от особеностите на </w:t>
      </w:r>
      <w:r w:rsidRPr="008E188D">
        <w:rPr>
          <w:rFonts w:ascii="Times New Roman" w:eastAsia="Calibri" w:hAnsi="Times New Roman" w:cs="Times New Roman"/>
          <w:bCs/>
          <w:iCs/>
          <w:sz w:val="24"/>
          <w:szCs w:val="24"/>
          <w:lang w:val="ru-RU"/>
        </w:rPr>
        <w:t xml:space="preserve">скалната основа и от характера на релефа, климата и растителността. </w:t>
      </w:r>
      <w:r w:rsidRPr="008E188D">
        <w:rPr>
          <w:rFonts w:ascii="Times New Roman" w:eastAsia="Calibri" w:hAnsi="Times New Roman" w:cs="Times New Roman"/>
          <w:bCs/>
          <w:iCs/>
          <w:spacing w:val="-4"/>
          <w:sz w:val="24"/>
          <w:szCs w:val="24"/>
          <w:lang w:val="ru-RU"/>
        </w:rPr>
        <w:t xml:space="preserve">Във връзка с льосовата и льосовидната основа, сравнително сухия климат </w:t>
      </w:r>
      <w:r w:rsidRPr="008E188D">
        <w:rPr>
          <w:rFonts w:ascii="Times New Roman" w:eastAsia="Calibri" w:hAnsi="Times New Roman" w:cs="Times New Roman"/>
          <w:bCs/>
          <w:iCs/>
          <w:sz w:val="24"/>
          <w:szCs w:val="24"/>
          <w:lang w:val="ru-RU"/>
        </w:rPr>
        <w:t xml:space="preserve">и наличието на сухолюбива лесостепна растителност от север към юг е </w:t>
      </w:r>
      <w:r w:rsidRPr="008E188D">
        <w:rPr>
          <w:rFonts w:ascii="Times New Roman" w:eastAsia="Calibri" w:hAnsi="Times New Roman" w:cs="Times New Roman"/>
          <w:bCs/>
          <w:iCs/>
          <w:spacing w:val="14"/>
          <w:sz w:val="24"/>
          <w:szCs w:val="24"/>
          <w:lang w:val="ru-RU"/>
        </w:rPr>
        <w:t xml:space="preserve">разпространението на карбонатните, типичните и изслужените </w:t>
      </w:r>
      <w:r w:rsidRPr="008E188D">
        <w:rPr>
          <w:rFonts w:ascii="Times New Roman" w:eastAsia="Calibri" w:hAnsi="Times New Roman" w:cs="Times New Roman"/>
          <w:bCs/>
          <w:iCs/>
          <w:spacing w:val="1"/>
          <w:sz w:val="24"/>
          <w:szCs w:val="24"/>
          <w:lang w:val="ru-RU"/>
        </w:rPr>
        <w:t>черноземи /</w:t>
      </w:r>
      <w:r w:rsidRPr="008E188D">
        <w:rPr>
          <w:rFonts w:ascii="Times New Roman" w:eastAsia="Calibri" w:hAnsi="Times New Roman" w:cs="Times New Roman"/>
          <w:bCs/>
          <w:iCs/>
          <w:sz w:val="24"/>
          <w:szCs w:val="24"/>
          <w:lang w:val="ru-RU"/>
        </w:rPr>
        <w:t>оподзолените/ черноземи, които заемат 39% от обработваемата земя.</w:t>
      </w:r>
      <w:r w:rsidRPr="008E188D">
        <w:rPr>
          <w:rFonts w:ascii="Times New Roman" w:eastAsia="Calibri" w:hAnsi="Times New Roman" w:cs="Times New Roman"/>
          <w:bCs/>
          <w:iCs/>
          <w:spacing w:val="1"/>
          <w:sz w:val="24"/>
          <w:szCs w:val="24"/>
          <w:lang w:val="ru-RU"/>
        </w:rPr>
        <w:t xml:space="preserve"> </w:t>
      </w:r>
      <w:r w:rsidRPr="008E188D">
        <w:rPr>
          <w:rFonts w:ascii="Times New Roman" w:eastAsia="Calibri" w:hAnsi="Times New Roman" w:cs="Times New Roman"/>
          <w:bCs/>
          <w:iCs/>
          <w:spacing w:val="-4"/>
          <w:sz w:val="24"/>
          <w:szCs w:val="24"/>
          <w:lang w:val="ru-RU"/>
        </w:rPr>
        <w:t xml:space="preserve">Сивите и </w:t>
      </w:r>
      <w:r w:rsidRPr="008E188D">
        <w:rPr>
          <w:rFonts w:ascii="Times New Roman" w:eastAsia="Calibri" w:hAnsi="Times New Roman" w:cs="Times New Roman"/>
          <w:bCs/>
          <w:iCs/>
          <w:sz w:val="24"/>
          <w:szCs w:val="24"/>
          <w:lang w:val="ru-RU"/>
        </w:rPr>
        <w:t xml:space="preserve">тъмносиви горски почви /61%/ </w:t>
      </w:r>
      <w:r w:rsidRPr="008E188D">
        <w:rPr>
          <w:rFonts w:ascii="Times New Roman" w:eastAsia="Calibri" w:hAnsi="Times New Roman" w:cs="Times New Roman"/>
          <w:bCs/>
          <w:iCs/>
          <w:spacing w:val="-4"/>
          <w:sz w:val="24"/>
          <w:szCs w:val="24"/>
          <w:lang w:val="ru-RU"/>
        </w:rPr>
        <w:t>са о</w:t>
      </w:r>
      <w:r w:rsidRPr="008E188D">
        <w:rPr>
          <w:rFonts w:ascii="Times New Roman" w:eastAsia="Calibri" w:hAnsi="Times New Roman" w:cs="Times New Roman"/>
          <w:bCs/>
          <w:iCs/>
          <w:sz w:val="24"/>
          <w:szCs w:val="24"/>
          <w:lang w:val="ru-RU"/>
        </w:rPr>
        <w:t>бразувани върху слюдести шисти, карбонатни пясъчници и др., под влияние на влаголюбива букова растителност, която постепенно е била унищожена и заменена с по-сухолюбива растителност.</w:t>
      </w:r>
    </w:p>
    <w:p w14:paraId="0BB9C4DC" w14:textId="77777777" w:rsidR="008E188D" w:rsidRPr="008E188D" w:rsidRDefault="008E188D" w:rsidP="008E188D">
      <w:pPr>
        <w:spacing w:after="0" w:line="240" w:lineRule="auto"/>
        <w:ind w:firstLine="720"/>
        <w:jc w:val="both"/>
        <w:rPr>
          <w:rFonts w:ascii="Times New Roman" w:eastAsia="Calibri" w:hAnsi="Times New Roman" w:cs="Times New Roman"/>
          <w:bCs/>
          <w:iCs/>
          <w:spacing w:val="-7"/>
          <w:sz w:val="24"/>
          <w:szCs w:val="24"/>
          <w:lang w:val="bg-BG"/>
        </w:rPr>
      </w:pPr>
      <w:r w:rsidRPr="008E188D">
        <w:rPr>
          <w:rFonts w:ascii="Times New Roman" w:eastAsia="Calibri" w:hAnsi="Times New Roman" w:cs="Times New Roman"/>
          <w:bCs/>
          <w:iCs/>
          <w:sz w:val="24"/>
          <w:szCs w:val="24"/>
          <w:lang w:val="ru-RU"/>
        </w:rPr>
        <w:t xml:space="preserve">Почвите в община Хитрино са представени от всички подтипове на черноземите. </w:t>
      </w:r>
      <w:r w:rsidRPr="008E188D">
        <w:rPr>
          <w:rFonts w:ascii="Times New Roman" w:eastAsia="Calibri" w:hAnsi="Times New Roman" w:cs="Times New Roman"/>
          <w:bCs/>
          <w:iCs/>
          <w:spacing w:val="2"/>
          <w:sz w:val="24"/>
          <w:szCs w:val="24"/>
          <w:lang w:val="ru-RU"/>
        </w:rPr>
        <w:t xml:space="preserve">Основни почви са изслужените черноземи, както и тъмносивите и </w:t>
      </w:r>
      <w:r w:rsidRPr="008E188D">
        <w:rPr>
          <w:rFonts w:ascii="Times New Roman" w:eastAsia="Calibri" w:hAnsi="Times New Roman" w:cs="Times New Roman"/>
          <w:bCs/>
          <w:iCs/>
          <w:sz w:val="24"/>
          <w:szCs w:val="24"/>
          <w:lang w:val="ru-RU"/>
        </w:rPr>
        <w:t xml:space="preserve">ливадни почви. Изградените полезащитни горски пояси донякъде </w:t>
      </w:r>
      <w:r w:rsidRPr="008E188D">
        <w:rPr>
          <w:rFonts w:ascii="Times New Roman" w:eastAsia="Calibri" w:hAnsi="Times New Roman" w:cs="Times New Roman"/>
          <w:bCs/>
          <w:iCs/>
          <w:spacing w:val="-3"/>
          <w:sz w:val="24"/>
          <w:szCs w:val="24"/>
          <w:lang w:val="ru-RU"/>
        </w:rPr>
        <w:t xml:space="preserve">смекчават негативното влияние на суховеите върху селскостопанската </w:t>
      </w:r>
      <w:r w:rsidRPr="008E188D">
        <w:rPr>
          <w:rFonts w:ascii="Times New Roman" w:eastAsia="Calibri" w:hAnsi="Times New Roman" w:cs="Times New Roman"/>
          <w:bCs/>
          <w:iCs/>
          <w:spacing w:val="-7"/>
          <w:sz w:val="24"/>
          <w:szCs w:val="24"/>
          <w:lang w:val="ru-RU"/>
        </w:rPr>
        <w:t>дейност.</w:t>
      </w:r>
    </w:p>
    <w:p w14:paraId="70C1D25C" w14:textId="77777777" w:rsidR="008E188D" w:rsidRPr="008E188D" w:rsidRDefault="008E188D" w:rsidP="008E188D">
      <w:pPr>
        <w:spacing w:after="0" w:line="240" w:lineRule="auto"/>
        <w:ind w:firstLine="567"/>
        <w:outlineLvl w:val="4"/>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t>Баланс по категория на земята в Община Хитрино</w:t>
      </w:r>
    </w:p>
    <w:tbl>
      <w:tblPr>
        <w:tblW w:w="0" w:type="auto"/>
        <w:tblBorders>
          <w:top w:val="single" w:sz="8" w:space="0" w:color="F79646"/>
          <w:bottom w:val="single" w:sz="8" w:space="0" w:color="F79646"/>
        </w:tblBorders>
        <w:tblLook w:val="04A0" w:firstRow="1" w:lastRow="0" w:firstColumn="1" w:lastColumn="0" w:noHBand="0" w:noVBand="1"/>
      </w:tblPr>
      <w:tblGrid>
        <w:gridCol w:w="3794"/>
        <w:gridCol w:w="2415"/>
        <w:gridCol w:w="2416"/>
      </w:tblGrid>
      <w:tr w:rsidR="008E188D" w:rsidRPr="008E188D" w14:paraId="5DEB58C4" w14:textId="77777777" w:rsidTr="008E188D">
        <w:tc>
          <w:tcPr>
            <w:tcW w:w="3794" w:type="dxa"/>
            <w:tcBorders>
              <w:top w:val="single" w:sz="8" w:space="0" w:color="F79646"/>
              <w:bottom w:val="single" w:sz="8" w:space="0" w:color="F79646"/>
            </w:tcBorders>
            <w:shd w:val="clear" w:color="auto" w:fill="auto"/>
          </w:tcPr>
          <w:p w14:paraId="56AFF43A" w14:textId="77777777" w:rsidR="008E188D" w:rsidRPr="008E188D" w:rsidRDefault="008E188D" w:rsidP="008E188D">
            <w:pPr>
              <w:spacing w:after="0" w:line="240" w:lineRule="auto"/>
              <w:jc w:val="center"/>
              <w:rPr>
                <w:rFonts w:ascii="Calibri" w:eastAsia="Calibri" w:hAnsi="Calibri" w:cs="Times New Roman"/>
                <w:bCs/>
                <w:color w:val="E36C0A"/>
                <w:lang w:val="ru-RU"/>
              </w:rPr>
            </w:pPr>
            <w:r w:rsidRPr="008E188D">
              <w:rPr>
                <w:rFonts w:ascii="Calibri" w:eastAsia="Calibri" w:hAnsi="Calibri" w:cs="Times New Roman"/>
                <w:bCs/>
                <w:color w:val="E36C0A"/>
                <w:lang w:val="ru-RU"/>
              </w:rPr>
              <w:t>Вид категория</w:t>
            </w:r>
          </w:p>
        </w:tc>
        <w:tc>
          <w:tcPr>
            <w:tcW w:w="2415" w:type="dxa"/>
            <w:tcBorders>
              <w:top w:val="single" w:sz="8" w:space="0" w:color="F79646"/>
              <w:bottom w:val="single" w:sz="8" w:space="0" w:color="F79646"/>
            </w:tcBorders>
            <w:shd w:val="clear" w:color="auto" w:fill="auto"/>
          </w:tcPr>
          <w:p w14:paraId="373948FC" w14:textId="77777777" w:rsidR="008E188D" w:rsidRPr="008E188D" w:rsidRDefault="008E188D" w:rsidP="008E188D">
            <w:pPr>
              <w:spacing w:after="0" w:line="240" w:lineRule="auto"/>
              <w:jc w:val="center"/>
              <w:rPr>
                <w:rFonts w:ascii="Calibri" w:eastAsia="Calibri" w:hAnsi="Calibri" w:cs="Times New Roman"/>
                <w:bCs/>
                <w:color w:val="E36C0A"/>
                <w:lang w:val="ru-RU"/>
              </w:rPr>
            </w:pPr>
            <w:r w:rsidRPr="008E188D">
              <w:rPr>
                <w:rFonts w:ascii="Calibri" w:eastAsia="Calibri" w:hAnsi="Calibri" w:cs="Times New Roman"/>
                <w:bCs/>
                <w:color w:val="E36C0A"/>
                <w:lang w:val="ru-RU"/>
              </w:rPr>
              <w:t>Площ в дка</w:t>
            </w:r>
          </w:p>
        </w:tc>
        <w:tc>
          <w:tcPr>
            <w:tcW w:w="2416" w:type="dxa"/>
            <w:tcBorders>
              <w:top w:val="single" w:sz="8" w:space="0" w:color="F79646"/>
              <w:bottom w:val="single" w:sz="8" w:space="0" w:color="F79646"/>
            </w:tcBorders>
            <w:shd w:val="clear" w:color="auto" w:fill="auto"/>
          </w:tcPr>
          <w:p w14:paraId="2BB1C550" w14:textId="77777777" w:rsidR="008E188D" w:rsidRPr="008E188D" w:rsidRDefault="008E188D" w:rsidP="008E188D">
            <w:pPr>
              <w:spacing w:after="0" w:line="240" w:lineRule="auto"/>
              <w:jc w:val="center"/>
              <w:rPr>
                <w:rFonts w:ascii="Calibri" w:eastAsia="Calibri" w:hAnsi="Calibri" w:cs="Times New Roman"/>
                <w:bCs/>
                <w:color w:val="E36C0A"/>
                <w:lang w:val="ru-RU"/>
              </w:rPr>
            </w:pPr>
            <w:r w:rsidRPr="008E188D">
              <w:rPr>
                <w:rFonts w:ascii="Calibri" w:eastAsia="Calibri" w:hAnsi="Calibri" w:cs="Times New Roman"/>
                <w:bCs/>
                <w:color w:val="E36C0A"/>
                <w:lang w:val="ru-RU"/>
              </w:rPr>
              <w:t>Площ %</w:t>
            </w:r>
          </w:p>
        </w:tc>
      </w:tr>
      <w:tr w:rsidR="008E188D" w:rsidRPr="008E188D" w14:paraId="61C822C0" w14:textId="77777777" w:rsidTr="008E188D">
        <w:tc>
          <w:tcPr>
            <w:tcW w:w="3794" w:type="dxa"/>
            <w:shd w:val="clear" w:color="auto" w:fill="FABF8F"/>
          </w:tcPr>
          <w:p w14:paraId="28B934B7"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I</w:t>
            </w:r>
            <w:r w:rsidRPr="008E188D">
              <w:rPr>
                <w:rFonts w:ascii="Calibri" w:eastAsia="Calibri" w:hAnsi="Calibri" w:cs="Times New Roman"/>
                <w:bCs/>
                <w:color w:val="E36C0A"/>
                <w:lang w:val="ru-RU"/>
              </w:rPr>
              <w:t xml:space="preserve"> първа</w:t>
            </w:r>
          </w:p>
        </w:tc>
        <w:tc>
          <w:tcPr>
            <w:tcW w:w="2415" w:type="dxa"/>
            <w:tcBorders>
              <w:left w:val="nil"/>
              <w:right w:val="nil"/>
            </w:tcBorders>
            <w:shd w:val="clear" w:color="auto" w:fill="FABF8F"/>
          </w:tcPr>
          <w:p w14:paraId="64281E54"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ru-RU"/>
              </w:rPr>
              <w:t>0</w:t>
            </w:r>
            <w:r w:rsidRPr="008E188D">
              <w:rPr>
                <w:rFonts w:ascii="Calibri" w:eastAsia="Calibri" w:hAnsi="Calibri" w:cs="Times New Roman"/>
                <w:color w:val="E36C0A"/>
                <w:lang w:val="en-US"/>
              </w:rPr>
              <w:t>.726</w:t>
            </w:r>
          </w:p>
        </w:tc>
        <w:tc>
          <w:tcPr>
            <w:tcW w:w="2416" w:type="dxa"/>
            <w:shd w:val="clear" w:color="auto" w:fill="FABF8F"/>
          </w:tcPr>
          <w:p w14:paraId="72207226"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0.000</w:t>
            </w:r>
          </w:p>
        </w:tc>
      </w:tr>
      <w:tr w:rsidR="008E188D" w:rsidRPr="008E188D" w14:paraId="011001BF" w14:textId="77777777" w:rsidTr="008E188D">
        <w:tc>
          <w:tcPr>
            <w:tcW w:w="3794" w:type="dxa"/>
            <w:shd w:val="clear" w:color="auto" w:fill="auto"/>
          </w:tcPr>
          <w:p w14:paraId="55E9FED5"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II</w:t>
            </w:r>
            <w:r w:rsidRPr="008E188D">
              <w:rPr>
                <w:rFonts w:ascii="Calibri" w:eastAsia="Calibri" w:hAnsi="Calibri" w:cs="Times New Roman"/>
                <w:bCs/>
                <w:color w:val="E36C0A"/>
                <w:lang w:val="ru-RU"/>
              </w:rPr>
              <w:t xml:space="preserve">  втора</w:t>
            </w:r>
          </w:p>
        </w:tc>
        <w:tc>
          <w:tcPr>
            <w:tcW w:w="2415" w:type="dxa"/>
            <w:shd w:val="clear" w:color="auto" w:fill="auto"/>
          </w:tcPr>
          <w:p w14:paraId="0CE21E7A"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3718.665</w:t>
            </w:r>
          </w:p>
        </w:tc>
        <w:tc>
          <w:tcPr>
            <w:tcW w:w="2416" w:type="dxa"/>
            <w:shd w:val="clear" w:color="auto" w:fill="auto"/>
          </w:tcPr>
          <w:p w14:paraId="59B7F3C7"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1.293</w:t>
            </w:r>
          </w:p>
        </w:tc>
      </w:tr>
      <w:tr w:rsidR="008E188D" w:rsidRPr="008E188D" w14:paraId="1CA854A1" w14:textId="77777777" w:rsidTr="008E188D">
        <w:tc>
          <w:tcPr>
            <w:tcW w:w="3794" w:type="dxa"/>
            <w:shd w:val="clear" w:color="auto" w:fill="FDE4D0"/>
          </w:tcPr>
          <w:p w14:paraId="5E1FB7CE"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III</w:t>
            </w:r>
            <w:r w:rsidRPr="008E188D">
              <w:rPr>
                <w:rFonts w:ascii="Calibri" w:eastAsia="Calibri" w:hAnsi="Calibri" w:cs="Times New Roman"/>
                <w:bCs/>
                <w:color w:val="E36C0A"/>
                <w:lang w:val="ru-RU"/>
              </w:rPr>
              <w:t xml:space="preserve">  трета</w:t>
            </w:r>
          </w:p>
        </w:tc>
        <w:tc>
          <w:tcPr>
            <w:tcW w:w="2415" w:type="dxa"/>
            <w:tcBorders>
              <w:left w:val="nil"/>
              <w:right w:val="nil"/>
            </w:tcBorders>
            <w:shd w:val="clear" w:color="auto" w:fill="FDE4D0"/>
          </w:tcPr>
          <w:p w14:paraId="01DB3541"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105866.416</w:t>
            </w:r>
          </w:p>
        </w:tc>
        <w:tc>
          <w:tcPr>
            <w:tcW w:w="2416" w:type="dxa"/>
            <w:shd w:val="clear" w:color="auto" w:fill="FDE4D0"/>
          </w:tcPr>
          <w:p w14:paraId="5196AE44"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36.820</w:t>
            </w:r>
          </w:p>
        </w:tc>
      </w:tr>
      <w:tr w:rsidR="008E188D" w:rsidRPr="008E188D" w14:paraId="7B6E9DC7" w14:textId="77777777" w:rsidTr="008E188D">
        <w:tc>
          <w:tcPr>
            <w:tcW w:w="3794" w:type="dxa"/>
            <w:shd w:val="clear" w:color="auto" w:fill="auto"/>
          </w:tcPr>
          <w:p w14:paraId="00C35A84"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IV</w:t>
            </w:r>
            <w:r w:rsidRPr="008E188D">
              <w:rPr>
                <w:rFonts w:ascii="Calibri" w:eastAsia="Calibri" w:hAnsi="Calibri" w:cs="Times New Roman"/>
                <w:bCs/>
                <w:color w:val="E36C0A"/>
                <w:lang w:val="ru-RU"/>
              </w:rPr>
              <w:t xml:space="preserve"> четвърта</w:t>
            </w:r>
          </w:p>
        </w:tc>
        <w:tc>
          <w:tcPr>
            <w:tcW w:w="2415" w:type="dxa"/>
            <w:shd w:val="clear" w:color="auto" w:fill="auto"/>
          </w:tcPr>
          <w:p w14:paraId="61742C01"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60048.026</w:t>
            </w:r>
          </w:p>
        </w:tc>
        <w:tc>
          <w:tcPr>
            <w:tcW w:w="2416" w:type="dxa"/>
            <w:shd w:val="clear" w:color="auto" w:fill="auto"/>
          </w:tcPr>
          <w:p w14:paraId="40C90917"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20.885</w:t>
            </w:r>
          </w:p>
        </w:tc>
      </w:tr>
      <w:tr w:rsidR="008E188D" w:rsidRPr="008E188D" w14:paraId="075E204B" w14:textId="77777777" w:rsidTr="008E188D">
        <w:tc>
          <w:tcPr>
            <w:tcW w:w="3794" w:type="dxa"/>
            <w:shd w:val="clear" w:color="auto" w:fill="FDE4D0"/>
          </w:tcPr>
          <w:p w14:paraId="5DA7E71C"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V</w:t>
            </w:r>
            <w:r w:rsidRPr="008E188D">
              <w:rPr>
                <w:rFonts w:ascii="Calibri" w:eastAsia="Calibri" w:hAnsi="Calibri" w:cs="Times New Roman"/>
                <w:bCs/>
                <w:color w:val="E36C0A"/>
                <w:lang w:val="ru-RU"/>
              </w:rPr>
              <w:t xml:space="preserve"> пета</w:t>
            </w:r>
          </w:p>
        </w:tc>
        <w:tc>
          <w:tcPr>
            <w:tcW w:w="2415" w:type="dxa"/>
            <w:tcBorders>
              <w:left w:val="nil"/>
              <w:right w:val="nil"/>
            </w:tcBorders>
            <w:shd w:val="clear" w:color="auto" w:fill="FDE4D0"/>
          </w:tcPr>
          <w:p w14:paraId="0D59F4EB"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30279.617</w:t>
            </w:r>
          </w:p>
        </w:tc>
        <w:tc>
          <w:tcPr>
            <w:tcW w:w="2416" w:type="dxa"/>
            <w:shd w:val="clear" w:color="auto" w:fill="FDE4D0"/>
          </w:tcPr>
          <w:p w14:paraId="4F158362"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10.531</w:t>
            </w:r>
          </w:p>
        </w:tc>
      </w:tr>
      <w:tr w:rsidR="008E188D" w:rsidRPr="008E188D" w14:paraId="54989336" w14:textId="77777777" w:rsidTr="008E188D">
        <w:tc>
          <w:tcPr>
            <w:tcW w:w="3794" w:type="dxa"/>
            <w:shd w:val="clear" w:color="auto" w:fill="auto"/>
          </w:tcPr>
          <w:p w14:paraId="4109A0FB"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VI</w:t>
            </w:r>
            <w:r w:rsidRPr="008E188D">
              <w:rPr>
                <w:rFonts w:ascii="Calibri" w:eastAsia="Calibri" w:hAnsi="Calibri" w:cs="Times New Roman"/>
                <w:bCs/>
                <w:color w:val="E36C0A"/>
                <w:lang w:val="ru-RU"/>
              </w:rPr>
              <w:t xml:space="preserve"> шеста</w:t>
            </w:r>
          </w:p>
        </w:tc>
        <w:tc>
          <w:tcPr>
            <w:tcW w:w="2415" w:type="dxa"/>
            <w:shd w:val="clear" w:color="auto" w:fill="auto"/>
          </w:tcPr>
          <w:p w14:paraId="29719ED1"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13014.875</w:t>
            </w:r>
          </w:p>
        </w:tc>
        <w:tc>
          <w:tcPr>
            <w:tcW w:w="2416" w:type="dxa"/>
            <w:shd w:val="clear" w:color="auto" w:fill="auto"/>
          </w:tcPr>
          <w:p w14:paraId="06E68568"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4.527</w:t>
            </w:r>
          </w:p>
        </w:tc>
      </w:tr>
      <w:tr w:rsidR="008E188D" w:rsidRPr="008E188D" w14:paraId="412E97C4" w14:textId="77777777" w:rsidTr="008E188D">
        <w:tc>
          <w:tcPr>
            <w:tcW w:w="3794" w:type="dxa"/>
            <w:shd w:val="clear" w:color="auto" w:fill="FDE4D0"/>
          </w:tcPr>
          <w:p w14:paraId="7C5473CD"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VII</w:t>
            </w:r>
            <w:r w:rsidRPr="008E188D">
              <w:rPr>
                <w:rFonts w:ascii="Calibri" w:eastAsia="Calibri" w:hAnsi="Calibri" w:cs="Times New Roman"/>
                <w:bCs/>
                <w:color w:val="E36C0A"/>
                <w:lang w:val="ru-RU"/>
              </w:rPr>
              <w:t xml:space="preserve"> седма</w:t>
            </w:r>
          </w:p>
        </w:tc>
        <w:tc>
          <w:tcPr>
            <w:tcW w:w="2415" w:type="dxa"/>
            <w:tcBorders>
              <w:left w:val="nil"/>
              <w:right w:val="nil"/>
            </w:tcBorders>
            <w:shd w:val="clear" w:color="auto" w:fill="FDE4D0"/>
          </w:tcPr>
          <w:p w14:paraId="4EEB82F9"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21409.923</w:t>
            </w:r>
          </w:p>
        </w:tc>
        <w:tc>
          <w:tcPr>
            <w:tcW w:w="2416" w:type="dxa"/>
            <w:shd w:val="clear" w:color="auto" w:fill="FDE4D0"/>
          </w:tcPr>
          <w:p w14:paraId="3C0C5BE8"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7.446</w:t>
            </w:r>
          </w:p>
        </w:tc>
      </w:tr>
      <w:tr w:rsidR="008E188D" w:rsidRPr="008E188D" w14:paraId="596759EB" w14:textId="77777777" w:rsidTr="008E188D">
        <w:tc>
          <w:tcPr>
            <w:tcW w:w="3794" w:type="dxa"/>
            <w:shd w:val="clear" w:color="auto" w:fill="auto"/>
          </w:tcPr>
          <w:p w14:paraId="338114CB"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en-US"/>
              </w:rPr>
              <w:t>IX</w:t>
            </w:r>
            <w:r w:rsidRPr="008E188D">
              <w:rPr>
                <w:rFonts w:ascii="Calibri" w:eastAsia="Calibri" w:hAnsi="Calibri" w:cs="Times New Roman"/>
                <w:bCs/>
                <w:color w:val="E36C0A"/>
                <w:lang w:val="ru-RU"/>
              </w:rPr>
              <w:t xml:space="preserve"> девета</w:t>
            </w:r>
          </w:p>
        </w:tc>
        <w:tc>
          <w:tcPr>
            <w:tcW w:w="2415" w:type="dxa"/>
            <w:shd w:val="clear" w:color="auto" w:fill="auto"/>
          </w:tcPr>
          <w:p w14:paraId="7A077A5F"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6112.927</w:t>
            </w:r>
          </w:p>
        </w:tc>
        <w:tc>
          <w:tcPr>
            <w:tcW w:w="2416" w:type="dxa"/>
            <w:shd w:val="clear" w:color="auto" w:fill="auto"/>
          </w:tcPr>
          <w:p w14:paraId="0BEE8B6C"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2.126</w:t>
            </w:r>
          </w:p>
        </w:tc>
      </w:tr>
      <w:tr w:rsidR="008E188D" w:rsidRPr="008E188D" w14:paraId="2676AFC8" w14:textId="77777777" w:rsidTr="008E188D">
        <w:tc>
          <w:tcPr>
            <w:tcW w:w="3794" w:type="dxa"/>
            <w:shd w:val="clear" w:color="auto" w:fill="FDE4D0"/>
          </w:tcPr>
          <w:p w14:paraId="6CF1623D"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ru-RU"/>
              </w:rPr>
              <w:t>без категория</w:t>
            </w:r>
          </w:p>
        </w:tc>
        <w:tc>
          <w:tcPr>
            <w:tcW w:w="2415" w:type="dxa"/>
            <w:tcBorders>
              <w:left w:val="nil"/>
              <w:right w:val="nil"/>
            </w:tcBorders>
            <w:shd w:val="clear" w:color="auto" w:fill="FDE4D0"/>
          </w:tcPr>
          <w:p w14:paraId="03529E26"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47073.083</w:t>
            </w:r>
          </w:p>
        </w:tc>
        <w:tc>
          <w:tcPr>
            <w:tcW w:w="2416" w:type="dxa"/>
            <w:shd w:val="clear" w:color="auto" w:fill="FDE4D0"/>
          </w:tcPr>
          <w:p w14:paraId="1389BF25"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16.372</w:t>
            </w:r>
          </w:p>
        </w:tc>
      </w:tr>
      <w:tr w:rsidR="008E188D" w:rsidRPr="008E188D" w14:paraId="3BF3DE11" w14:textId="77777777" w:rsidTr="008E188D">
        <w:tc>
          <w:tcPr>
            <w:tcW w:w="3794" w:type="dxa"/>
            <w:shd w:val="clear" w:color="auto" w:fill="auto"/>
          </w:tcPr>
          <w:p w14:paraId="3242651F" w14:textId="77777777" w:rsidR="008E188D" w:rsidRPr="008E188D" w:rsidRDefault="008E188D" w:rsidP="008E188D">
            <w:pPr>
              <w:spacing w:after="0" w:line="240" w:lineRule="auto"/>
              <w:rPr>
                <w:rFonts w:ascii="Calibri" w:eastAsia="Calibri" w:hAnsi="Calibri" w:cs="Times New Roman"/>
                <w:bCs/>
                <w:color w:val="E36C0A"/>
                <w:lang w:val="ru-RU"/>
              </w:rPr>
            </w:pPr>
            <w:r w:rsidRPr="008E188D">
              <w:rPr>
                <w:rFonts w:ascii="Calibri" w:eastAsia="Calibri" w:hAnsi="Calibri" w:cs="Times New Roman"/>
                <w:bCs/>
                <w:color w:val="E36C0A"/>
                <w:lang w:val="ru-RU"/>
              </w:rPr>
              <w:t>Всичко:</w:t>
            </w:r>
          </w:p>
        </w:tc>
        <w:tc>
          <w:tcPr>
            <w:tcW w:w="2415" w:type="dxa"/>
            <w:shd w:val="clear" w:color="auto" w:fill="auto"/>
          </w:tcPr>
          <w:p w14:paraId="382E2B75" w14:textId="77777777" w:rsidR="008E188D" w:rsidRPr="008E188D" w:rsidRDefault="008E188D" w:rsidP="008E188D">
            <w:pPr>
              <w:spacing w:after="0" w:line="240" w:lineRule="auto"/>
              <w:jc w:val="center"/>
              <w:rPr>
                <w:rFonts w:ascii="Calibri" w:eastAsia="Calibri" w:hAnsi="Calibri" w:cs="Times New Roman"/>
                <w:color w:val="E36C0A"/>
                <w:lang w:val="en-US"/>
              </w:rPr>
            </w:pPr>
            <w:r w:rsidRPr="008E188D">
              <w:rPr>
                <w:rFonts w:ascii="Calibri" w:eastAsia="Calibri" w:hAnsi="Calibri" w:cs="Times New Roman"/>
                <w:color w:val="E36C0A"/>
                <w:lang w:val="en-US"/>
              </w:rPr>
              <w:t>287524.258</w:t>
            </w:r>
          </w:p>
        </w:tc>
        <w:tc>
          <w:tcPr>
            <w:tcW w:w="2416" w:type="dxa"/>
            <w:shd w:val="clear" w:color="auto" w:fill="auto"/>
          </w:tcPr>
          <w:p w14:paraId="5E45EF22" w14:textId="77777777" w:rsidR="008E188D" w:rsidRPr="008E188D" w:rsidRDefault="008E188D" w:rsidP="008E188D">
            <w:pPr>
              <w:spacing w:after="0" w:line="240" w:lineRule="auto"/>
              <w:jc w:val="center"/>
              <w:rPr>
                <w:rFonts w:ascii="Calibri" w:eastAsia="Calibri" w:hAnsi="Calibri" w:cs="Times New Roman"/>
                <w:color w:val="E36C0A"/>
                <w:lang w:val="ru-RU"/>
              </w:rPr>
            </w:pPr>
            <w:r w:rsidRPr="008E188D">
              <w:rPr>
                <w:rFonts w:ascii="Calibri" w:eastAsia="Calibri" w:hAnsi="Calibri" w:cs="Times New Roman"/>
                <w:color w:val="E36C0A"/>
                <w:lang w:val="ru-RU"/>
              </w:rPr>
              <w:t>100</w:t>
            </w:r>
          </w:p>
        </w:tc>
      </w:tr>
    </w:tbl>
    <w:p w14:paraId="159B0F8A" w14:textId="77777777" w:rsidR="008E188D" w:rsidRPr="008E188D" w:rsidRDefault="008E188D" w:rsidP="008E188D">
      <w:pPr>
        <w:keepNext/>
        <w:autoSpaceDE w:val="0"/>
        <w:autoSpaceDN w:val="0"/>
        <w:adjustRightInd w:val="0"/>
        <w:spacing w:after="0" w:line="240" w:lineRule="auto"/>
        <w:jc w:val="both"/>
        <w:outlineLvl w:val="0"/>
        <w:rPr>
          <w:rFonts w:ascii="Times New Roman" w:eastAsia="Times New Roman" w:hAnsi="Times New Roman" w:cs="Times New Roman"/>
          <w:b/>
          <w:bCs/>
          <w:i/>
          <w:iCs/>
          <w:sz w:val="20"/>
          <w:szCs w:val="20"/>
          <w:lang w:val="bg-BG"/>
        </w:rPr>
      </w:pPr>
      <w:r w:rsidRPr="008E188D">
        <w:rPr>
          <w:rFonts w:ascii="Times New Roman" w:eastAsia="Times New Roman" w:hAnsi="Times New Roman" w:cs="Times New Roman"/>
          <w:b/>
          <w:bCs/>
          <w:i/>
          <w:iCs/>
          <w:sz w:val="20"/>
          <w:szCs w:val="20"/>
          <w:lang w:val="bg-BG"/>
        </w:rPr>
        <w:t>Източник: ОСЗ-Хитрино, ОУПО Хитрино</w:t>
      </w:r>
    </w:p>
    <w:p w14:paraId="78AFE10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bg-BG"/>
        </w:rPr>
      </w:pPr>
      <w:r w:rsidRPr="008E188D">
        <w:rPr>
          <w:rFonts w:ascii="Times New Roman" w:eastAsia="Calibri" w:hAnsi="Times New Roman" w:cs="Times New Roman"/>
          <w:bCs/>
          <w:sz w:val="24"/>
          <w:szCs w:val="24"/>
          <w:lang w:val="ru-RU"/>
        </w:rPr>
        <w:t xml:space="preserve">Основните почвени видове, срещащи се на територията на Община Хитрино са </w:t>
      </w:r>
      <w:r w:rsidRPr="008E188D">
        <w:rPr>
          <w:rFonts w:ascii="Times New Roman" w:eastAsia="Calibri" w:hAnsi="Times New Roman" w:cs="Times New Roman"/>
          <w:b/>
          <w:bCs/>
          <w:i/>
          <w:sz w:val="24"/>
          <w:szCs w:val="24"/>
          <w:lang w:val="ru-RU"/>
        </w:rPr>
        <w:t>карбонатните и типичните черноземи</w:t>
      </w:r>
      <w:r w:rsidRPr="008E188D">
        <w:rPr>
          <w:rFonts w:ascii="Times New Roman" w:eastAsia="Calibri" w:hAnsi="Times New Roman" w:cs="Times New Roman"/>
          <w:bCs/>
          <w:sz w:val="24"/>
          <w:szCs w:val="24"/>
          <w:lang w:val="ru-RU"/>
        </w:rPr>
        <w:t xml:space="preserve">. Те заемат значителни площи в североизточната и централната част на общината – в землищата на селата Върбак, Сливак, Каменяк, Тимарево, Развигорово, Звегор и др. Формирани са върху льосовидни изветрителни продукти. Характеризират се с добре обособен хумусен хоризонт и слабо развит преходен. Притежават рохкав строеж и добър въздушен и </w:t>
      </w:r>
      <w:r w:rsidRPr="008E188D">
        <w:rPr>
          <w:rFonts w:ascii="Times New Roman" w:eastAsia="Calibri" w:hAnsi="Times New Roman" w:cs="Times New Roman"/>
          <w:bCs/>
          <w:sz w:val="24"/>
          <w:szCs w:val="24"/>
          <w:lang w:val="ru-RU"/>
        </w:rPr>
        <w:lastRenderedPageBreak/>
        <w:t xml:space="preserve">топлинен режим. Отличават се с добро естествено плодородие. Неблагоприятните им свойства са: голяма водопропускливост и неблагоприятен фосфатен режим. </w:t>
      </w:r>
    </w:p>
    <w:p w14:paraId="0E5960E1" w14:textId="77777777" w:rsidR="008E188D" w:rsidRPr="008E188D" w:rsidRDefault="008E188D" w:rsidP="008E188D">
      <w:pPr>
        <w:spacing w:after="120" w:line="276" w:lineRule="auto"/>
        <w:ind w:right="-90" w:firstLine="567"/>
        <w:jc w:val="both"/>
        <w:rPr>
          <w:rFonts w:ascii="Times New Roman CYR" w:eastAsia="Calibri" w:hAnsi="Times New Roman CYR" w:cs="Times New Roman CYR"/>
          <w:lang w:val="ru-RU"/>
        </w:rPr>
      </w:pPr>
      <w:r w:rsidRPr="008E188D">
        <w:rPr>
          <w:rFonts w:ascii="Calibri" w:eastAsia="Calibri" w:hAnsi="Calibri" w:cs="Calibri"/>
          <w:lang w:val="ru-RU"/>
        </w:rPr>
        <w:t>Имат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по</w:t>
      </w:r>
      <w:r w:rsidRPr="008E188D">
        <w:rPr>
          <w:rFonts w:ascii="Times New Roman CYR" w:eastAsia="Calibri" w:hAnsi="Times New Roman CYR" w:cs="Times New Roman CYR"/>
          <w:lang w:val="ru-RU"/>
        </w:rPr>
        <w:t>-</w:t>
      </w:r>
      <w:r w:rsidRPr="008E188D">
        <w:rPr>
          <w:rFonts w:ascii="Calibri" w:eastAsia="Calibri" w:hAnsi="Calibri" w:cs="Calibri"/>
          <w:lang w:val="ru-RU"/>
        </w:rPr>
        <w:t>добра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водозадържаща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способност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по</w:t>
      </w:r>
      <w:r w:rsidRPr="008E188D">
        <w:rPr>
          <w:rFonts w:ascii="Times New Roman CYR" w:eastAsia="Calibri" w:hAnsi="Times New Roman CYR" w:cs="Times New Roman CYR"/>
          <w:lang w:val="ru-RU"/>
        </w:rPr>
        <w:t>-</w:t>
      </w:r>
      <w:r w:rsidRPr="008E188D">
        <w:rPr>
          <w:rFonts w:ascii="Calibri" w:eastAsia="Calibri" w:hAnsi="Calibri" w:cs="Calibri"/>
          <w:lang w:val="ru-RU"/>
        </w:rPr>
        <w:t>ниска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водопропускливост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и</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по</w:t>
      </w:r>
      <w:r w:rsidRPr="008E188D">
        <w:rPr>
          <w:rFonts w:ascii="Times New Roman CYR" w:eastAsia="Calibri" w:hAnsi="Times New Roman CYR" w:cs="Times New Roman CYR"/>
          <w:lang w:val="ru-RU"/>
        </w:rPr>
        <w:t>-</w:t>
      </w:r>
      <w:r w:rsidRPr="008E188D">
        <w:rPr>
          <w:rFonts w:ascii="Calibri" w:eastAsia="Calibri" w:hAnsi="Calibri" w:cs="Calibri"/>
          <w:lang w:val="ru-RU"/>
        </w:rPr>
        <w:t>голямо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съдържание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на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въздух</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от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предходния</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вид</w:t>
      </w:r>
      <w:r w:rsidRPr="008E188D">
        <w:rPr>
          <w:rFonts w:ascii="Times New Roman CYR" w:eastAsia="Calibri" w:hAnsi="Times New Roman CYR" w:cs="Times New Roman CYR"/>
          <w:lang w:val="ru-RU"/>
        </w:rPr>
        <w:t xml:space="preserve">. </w:t>
      </w:r>
    </w:p>
    <w:p w14:paraId="15E65136"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iCs/>
          <w:sz w:val="24"/>
          <w:szCs w:val="24"/>
          <w:lang w:val="ru-RU"/>
        </w:rPr>
        <w:t>Излужените черноземи</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sz w:val="24"/>
          <w:szCs w:val="24"/>
          <w:lang w:val="ru-RU"/>
        </w:rPr>
        <w:t xml:space="preserve">са развити повсеместно в терените на общинатач върху високите заравнени и слабонаклонени тераси. Почвите имат сравнително мощен почвен профил, състоящ се от хумусно-акумулативен хоризонт /70-80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и безкарбонатен преходен хоризонт /40-50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Почвите са тежко-песъчливо-глинести, с плътно сложение, средно до силно излужени. Хумусният хоризонт е много тъмно-кафяв, с троховидно зърнеста структура, като карбонатите са измити над 90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м /карбонатен мицел в профила почти липсва/. Преходният хоризонт е светлокафяв, уплътнен, тежко-песъчливо-глинест и с буцеста структура. Водопропускливостта им е добра и варира от 0.6 до 1.3 м/ч. Почвите са добре запасени с хумус /3-5%/, отличават се с добри общи физични свойства, добра водопропускливост (0.6 до 1.35 м/24 ч, в зависимост от дълбочината) и добър въздушен режим. Водният капацитет е добър - ППВ при р</w:t>
      </w:r>
      <w:r w:rsidRPr="008E188D">
        <w:rPr>
          <w:rFonts w:ascii="Times New Roman" w:eastAsia="Calibri" w:hAnsi="Times New Roman" w:cs="Times New Roman"/>
          <w:sz w:val="24"/>
          <w:szCs w:val="24"/>
          <w:lang w:val="en-US"/>
        </w:rPr>
        <w:t>F</w:t>
      </w:r>
      <w:r w:rsidRPr="008E188D">
        <w:rPr>
          <w:rFonts w:ascii="Times New Roman" w:eastAsia="Calibri" w:hAnsi="Times New Roman" w:cs="Times New Roman"/>
          <w:sz w:val="24"/>
          <w:szCs w:val="24"/>
          <w:lang w:val="ru-RU"/>
        </w:rPr>
        <w:t xml:space="preserve">= 2.5, варира от 25-26.5%. Излужените черноземи са подложени на ветрова ерозия, а по рядка по склоновете на суходолието и на водна ерозия. </w:t>
      </w:r>
    </w:p>
    <w:p w14:paraId="3FC6444E"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Почвите са от най – добре запасените с азот и хумус, но поради неравномерното разпределение на валежите в района, нитрификационните процеси не протичат равномерно, и снабдяването на растенията с азот през летните месеци е затруднено. </w:t>
      </w:r>
    </w:p>
    <w:p w14:paraId="34374D50"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Слабо киселата реакция на горния А хоридонт, обуславя по-голяма подвижност на фосфора, който е усвоим за растенията. </w:t>
      </w:r>
    </w:p>
    <w:p w14:paraId="489DBBE5"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Почвите са добре запасени с микроелементи с изключение на бор и молибден.</w:t>
      </w:r>
    </w:p>
    <w:p w14:paraId="663E251E" w14:textId="77777777" w:rsidR="008E188D" w:rsidRPr="008E188D" w:rsidRDefault="008E188D" w:rsidP="008E188D">
      <w:pPr>
        <w:spacing w:after="0" w:line="240" w:lineRule="auto"/>
        <w:ind w:right="-90" w:firstLine="567"/>
        <w:jc w:val="both"/>
        <w:rPr>
          <w:rFonts w:ascii="Times New Roman" w:eastAsia="Calibri" w:hAnsi="Times New Roman" w:cs="Times New Roman"/>
          <w:i/>
          <w:iCs/>
          <w:sz w:val="24"/>
          <w:szCs w:val="24"/>
          <w:lang w:val="ru-RU"/>
        </w:rPr>
      </w:pPr>
      <w:r w:rsidRPr="008E188D">
        <w:rPr>
          <w:rFonts w:ascii="Times New Roman" w:eastAsia="Calibri" w:hAnsi="Times New Roman" w:cs="Times New Roman"/>
          <w:b/>
          <w:i/>
          <w:iCs/>
          <w:sz w:val="24"/>
          <w:szCs w:val="24"/>
          <w:lang w:val="ru-RU"/>
        </w:rPr>
        <w:t>Деградирани черноземи–лесивирани.</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sz w:val="24"/>
          <w:szCs w:val="24"/>
          <w:lang w:val="ru-RU"/>
        </w:rPr>
        <w:t>Разпространени са на отделни петна в североизточната част на общината. Тези почви в миналото неправилно са означавани като оподзолени. Този вид по отношентие на химичния си състав и свойствата заема преходно положение между излужените черноземи и тъмно-кафявите горски почви – лесивирани. Образувани са върху горско-степни условия, върху льос, тежко песъчливо глинест, разположен върху изветрели сарматски варовици и варовити мергели</w:t>
      </w:r>
    </w:p>
    <w:p w14:paraId="7922E36F"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Calibri" w:eastAsia="Calibri" w:hAnsi="Calibri" w:cs="Calibri"/>
          <w:lang w:val="ru-RU"/>
        </w:rPr>
        <w:t>Характеризират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текстурно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диференциран</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профил</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който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хумусно</w:t>
      </w:r>
      <w:r w:rsidRPr="008E188D">
        <w:rPr>
          <w:rFonts w:ascii="Times New Roman CYR" w:eastAsia="Calibri" w:hAnsi="Times New Roman CYR" w:cs="Times New Roman CYR"/>
          <w:lang w:val="ru-RU"/>
        </w:rPr>
        <w:t>-</w:t>
      </w:r>
      <w:r w:rsidRPr="008E188D">
        <w:rPr>
          <w:rFonts w:ascii="Calibri" w:eastAsia="Calibri" w:hAnsi="Calibri" w:cs="Calibri"/>
          <w:lang w:val="ru-RU"/>
        </w:rPr>
        <w:t>елувиалният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хоризонт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по</w:t>
      </w:r>
      <w:r w:rsidRPr="008E188D">
        <w:rPr>
          <w:rFonts w:ascii="Times New Roman CYR" w:eastAsia="Calibri" w:hAnsi="Times New Roman CYR" w:cs="Times New Roman CYR"/>
          <w:lang w:val="ru-RU"/>
        </w:rPr>
        <w:t>-</w:t>
      </w:r>
      <w:r w:rsidRPr="008E188D">
        <w:rPr>
          <w:rFonts w:ascii="Calibri" w:eastAsia="Calibri" w:hAnsi="Calibri" w:cs="Calibri"/>
          <w:lang w:val="ru-RU"/>
        </w:rPr>
        <w:t>светъл</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около</w:t>
      </w:r>
      <w:r w:rsidRPr="008E188D">
        <w:rPr>
          <w:rFonts w:ascii="Times New Roman CYR" w:eastAsia="Calibri" w:hAnsi="Times New Roman CYR" w:cs="Times New Roman CYR"/>
          <w:lang w:val="ru-RU"/>
        </w:rPr>
        <w:t xml:space="preserve"> 50 </w:t>
      </w:r>
      <w:r w:rsidRPr="008E188D">
        <w:rPr>
          <w:rFonts w:ascii="Calibri" w:eastAsia="Calibri" w:hAnsi="Calibri" w:cs="Times New Roman"/>
          <w:lang w:val="en-US"/>
        </w:rPr>
        <w:t>c</w:t>
      </w:r>
      <w:r w:rsidRPr="008E188D">
        <w:rPr>
          <w:rFonts w:ascii="Calibri" w:eastAsia="Calibri" w:hAnsi="Calibri" w:cs="Times New Roman"/>
          <w:lang w:val="ru-RU"/>
        </w:rPr>
        <w:t xml:space="preserve">м/, </w:t>
      </w:r>
      <w:r w:rsidRPr="008E188D">
        <w:rPr>
          <w:rFonts w:ascii="Calibri" w:eastAsia="Calibri" w:hAnsi="Calibri" w:cs="Calibri"/>
          <w:lang w:val="ru-RU"/>
        </w:rPr>
        <w:t>с</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троховидно</w:t>
      </w:r>
      <w:r w:rsidRPr="008E188D">
        <w:rPr>
          <w:rFonts w:ascii="Times New Roman CYR" w:eastAsia="Calibri" w:hAnsi="Times New Roman CYR" w:cs="Times New Roman CYR"/>
          <w:lang w:val="ru-RU"/>
        </w:rPr>
        <w:t>-</w:t>
      </w:r>
      <w:r w:rsidRPr="008E188D">
        <w:rPr>
          <w:rFonts w:ascii="Calibri" w:eastAsia="Calibri" w:hAnsi="Calibri" w:cs="Calibri"/>
          <w:lang w:val="ru-RU"/>
        </w:rPr>
        <w:t>дребнобуцеста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структура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уплътнен</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в</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долната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си</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част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Илувиално</w:t>
      </w:r>
      <w:r w:rsidRPr="008E188D">
        <w:rPr>
          <w:rFonts w:ascii="Times New Roman CYR" w:eastAsia="Calibri" w:hAnsi="Times New Roman CYR" w:cs="Times New Roman CYR"/>
          <w:lang w:val="ru-RU"/>
        </w:rPr>
        <w:t>-</w:t>
      </w:r>
      <w:r w:rsidRPr="008E188D">
        <w:rPr>
          <w:rFonts w:ascii="Calibri" w:eastAsia="Calibri" w:hAnsi="Calibri" w:cs="Calibri"/>
          <w:lang w:val="ru-RU"/>
        </w:rPr>
        <w:t>метаморфният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хоризонт</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около</w:t>
      </w:r>
      <w:r w:rsidRPr="008E188D">
        <w:rPr>
          <w:rFonts w:ascii="Times New Roman CYR" w:eastAsia="Calibri" w:hAnsi="Times New Roman CYR" w:cs="Times New Roman CYR"/>
          <w:lang w:val="ru-RU"/>
        </w:rPr>
        <w:t xml:space="preserve"> 60 </w:t>
      </w:r>
      <w:r w:rsidRPr="008E188D">
        <w:rPr>
          <w:rFonts w:ascii="Calibri" w:eastAsia="Calibri" w:hAnsi="Calibri" w:cs="Times New Roman"/>
          <w:lang w:val="en-US"/>
        </w:rPr>
        <w:t>c</w:t>
      </w:r>
      <w:r w:rsidRPr="008E188D">
        <w:rPr>
          <w:rFonts w:ascii="Calibri" w:eastAsia="Calibri" w:hAnsi="Calibri" w:cs="Times New Roman"/>
          <w:lang w:val="ru-RU"/>
        </w:rPr>
        <w:t xml:space="preserve">м, </w:t>
      </w:r>
      <w:r w:rsidRPr="008E188D">
        <w:rPr>
          <w:rFonts w:ascii="Calibri" w:eastAsia="Calibri" w:hAnsi="Calibri" w:cs="Calibri"/>
          <w:lang w:val="ru-RU"/>
        </w:rPr>
        <w:t>с</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плътно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сложение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буцесто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призматична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структура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Реакцията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на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почвата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е</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слабо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до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средно</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кисела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Степента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на</w:t>
      </w:r>
      <w:r w:rsidRPr="008E188D">
        <w:rPr>
          <w:rFonts w:ascii="Times New Roman CYR" w:eastAsia="Calibri" w:hAnsi="Times New Roman CYR" w:cs="Times New Roman CYR"/>
          <w:lang w:val="ru-RU"/>
        </w:rPr>
        <w:t xml:space="preserve"> </w:t>
      </w:r>
      <w:r w:rsidRPr="008E188D">
        <w:rPr>
          <w:rFonts w:ascii="Calibri" w:eastAsia="Calibri" w:hAnsi="Calibri" w:cs="Calibri"/>
          <w:lang w:val="ru-RU"/>
        </w:rPr>
        <w:t>наситеност</w:t>
      </w:r>
      <w:r w:rsidRPr="008E188D">
        <w:rPr>
          <w:rFonts w:ascii="Times New Roman CYR" w:eastAsia="Calibri" w:hAnsi="Times New Roman CYR" w:cs="Times New Roman CYR"/>
          <w:lang w:val="ru-RU"/>
        </w:rPr>
        <w:t xml:space="preserve"> </w:t>
      </w:r>
      <w:r w:rsidRPr="008E188D">
        <w:rPr>
          <w:rFonts w:ascii="Times New Roman" w:eastAsia="Calibri" w:hAnsi="Times New Roman" w:cs="Times New Roman"/>
          <w:sz w:val="24"/>
          <w:szCs w:val="24"/>
          <w:lang w:val="ru-RU"/>
        </w:rPr>
        <w:t>с бази Са</w:t>
      </w:r>
      <w:r w:rsidRPr="008E188D">
        <w:rPr>
          <w:rFonts w:ascii="Times New Roman" w:eastAsia="Calibri" w:hAnsi="Times New Roman" w:cs="Times New Roman"/>
          <w:sz w:val="24"/>
          <w:szCs w:val="24"/>
          <w:vertAlign w:val="superscript"/>
          <w:lang w:val="ru-RU"/>
        </w:rPr>
        <w:t xml:space="preserve">2+ </w:t>
      </w:r>
      <w:r w:rsidRPr="008E188D">
        <w:rPr>
          <w:rFonts w:ascii="Times New Roman" w:eastAsia="Calibri" w:hAnsi="Times New Roman" w:cs="Times New Roman"/>
          <w:sz w:val="24"/>
          <w:szCs w:val="24"/>
          <w:lang w:val="ru-RU"/>
        </w:rPr>
        <w:t xml:space="preserve">и </w:t>
      </w:r>
      <w:r w:rsidRPr="008E188D">
        <w:rPr>
          <w:rFonts w:ascii="Times New Roman" w:eastAsia="Calibri" w:hAnsi="Times New Roman" w:cs="Times New Roman"/>
          <w:sz w:val="24"/>
          <w:szCs w:val="24"/>
          <w:lang w:val="en-US"/>
        </w:rPr>
        <w:t>Mg</w:t>
      </w:r>
      <w:r w:rsidRPr="008E188D">
        <w:rPr>
          <w:rFonts w:ascii="Times New Roman" w:eastAsia="Calibri" w:hAnsi="Times New Roman" w:cs="Times New Roman"/>
          <w:sz w:val="24"/>
          <w:szCs w:val="24"/>
          <w:vertAlign w:val="superscript"/>
          <w:lang w:val="ru-RU"/>
        </w:rPr>
        <w:t xml:space="preserve">2+ </w:t>
      </w:r>
      <w:r w:rsidRPr="008E188D">
        <w:rPr>
          <w:rFonts w:ascii="Times New Roman" w:eastAsia="Calibri" w:hAnsi="Times New Roman" w:cs="Times New Roman"/>
          <w:sz w:val="24"/>
          <w:szCs w:val="24"/>
          <w:lang w:val="ru-RU"/>
        </w:rPr>
        <w:t xml:space="preserve">е по ниска в сравнение с останалинте видове черноземи. Характеризират се с по-неблагоприятни общи физични и механични свойства в сравнение с предходния вид. Филтрацията е от 1,6 до 0,8 м/ч. Имат по-добра водозадържаща способност, по-ниска водопропускливост и с по-голямо съдържание на въздух от предходния вид. </w:t>
      </w:r>
    </w:p>
    <w:p w14:paraId="4A7C1CF9"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iCs/>
          <w:sz w:val="24"/>
          <w:szCs w:val="24"/>
          <w:lang w:val="ru-RU"/>
        </w:rPr>
        <w:t>Глинести /тежки/ черноземи, временно повърхностно преовлажняващи се Деградирани черноземи–лесивирани</w:t>
      </w:r>
      <w:r w:rsidRPr="008E188D">
        <w:rPr>
          <w:rFonts w:ascii="Times New Roman" w:eastAsia="Calibri" w:hAnsi="Times New Roman" w:cs="Times New Roman"/>
          <w:i/>
          <w:iCs/>
          <w:sz w:val="24"/>
          <w:szCs w:val="24"/>
          <w:lang w:val="bg-BG"/>
        </w:rPr>
        <w:t>.</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sz w:val="24"/>
          <w:szCs w:val="24"/>
          <w:lang w:val="ru-RU"/>
        </w:rPr>
        <w:t>В практиката много често се срещат като тежки почви или тежки черноземи. Срещат се на отделни п</w:t>
      </w:r>
      <w:r w:rsidRPr="008E188D">
        <w:rPr>
          <w:rFonts w:ascii="Times New Roman" w:eastAsia="Calibri" w:hAnsi="Times New Roman" w:cs="Times New Roman"/>
          <w:sz w:val="24"/>
          <w:szCs w:val="24"/>
          <w:lang w:val="en-US"/>
        </w:rPr>
        <w:t>e</w:t>
      </w:r>
      <w:r w:rsidRPr="008E188D">
        <w:rPr>
          <w:rFonts w:ascii="Times New Roman" w:eastAsia="Calibri" w:hAnsi="Times New Roman" w:cs="Times New Roman"/>
          <w:sz w:val="24"/>
          <w:szCs w:val="24"/>
          <w:lang w:val="ru-RU"/>
        </w:rPr>
        <w:t xml:space="preserve">тна в основата на северните и северозападните склонове, в терени с нарушено водооттичане, върху жълто-кафяви глини. В миналото тези глини са били покрити от льос, който е изнесен от ерозия и върху глините е установен черноземен тип почво образувателен процес.  Тежките черноземи се преовлажняват временно и повърхностно всяка втора или трета година. В тях пролетното преовлажняване затормозява растежа и развитието на растенията. Почвите се характеризират с мощен профил, състоящ се от хумустно акумулативен и преходен хоризонт. Характеризират се с текстурно диференциран профил, в който хумусно-елувиалният хоризонт е много тъмно сив до сиво-кафяв /около 70-75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с </w:t>
      </w:r>
      <w:r w:rsidRPr="008E188D">
        <w:rPr>
          <w:rFonts w:ascii="Times New Roman" w:eastAsia="Calibri" w:hAnsi="Times New Roman" w:cs="Times New Roman"/>
          <w:sz w:val="24"/>
          <w:szCs w:val="24"/>
          <w:lang w:val="ru-RU"/>
        </w:rPr>
        <w:lastRenderedPageBreak/>
        <w:t xml:space="preserve">глинесто-буцеста структура, уплътнен в долната си част /с гланцирани структурни агрегати/, не шупва от солна киселина.  Илувиално-метаморфният хоризонт е тъмно – кафяв, около 45-50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с плътно сложение, глинест, с буцеста структура, не шупва от солна киселина.  „С”  хоризонт е жълтеникаво – кафяв, свеж, плътен, с буцеста структура, с карбонатни жилки и белоочки, шупва силно от солна киселина. </w:t>
      </w:r>
    </w:p>
    <w:p w14:paraId="16705BD8"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iCs/>
          <w:sz w:val="24"/>
          <w:szCs w:val="24"/>
          <w:lang w:val="ru-RU"/>
        </w:rPr>
        <w:t>Делувиални почви</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iCs/>
          <w:sz w:val="24"/>
          <w:szCs w:val="24"/>
          <w:lang w:val="bg-BG"/>
        </w:rPr>
        <w:t>п</w:t>
      </w:r>
      <w:r w:rsidRPr="008E188D">
        <w:rPr>
          <w:rFonts w:ascii="Times New Roman" w:eastAsia="Calibri" w:hAnsi="Times New Roman" w:cs="Times New Roman"/>
          <w:sz w:val="24"/>
          <w:szCs w:val="24"/>
          <w:lang w:val="ru-RU"/>
        </w:rPr>
        <w:t xml:space="preserve">редставени </w:t>
      </w:r>
      <w:r w:rsidRPr="008E188D">
        <w:rPr>
          <w:rFonts w:ascii="Times New Roman" w:eastAsia="Calibri" w:hAnsi="Times New Roman" w:cs="Times New Roman"/>
          <w:sz w:val="24"/>
          <w:szCs w:val="24"/>
          <w:lang w:val="bg-BG"/>
        </w:rPr>
        <w:t xml:space="preserve">са </w:t>
      </w:r>
      <w:r w:rsidRPr="008E188D">
        <w:rPr>
          <w:rFonts w:ascii="Times New Roman" w:eastAsia="Calibri" w:hAnsi="Times New Roman" w:cs="Times New Roman"/>
          <w:sz w:val="24"/>
          <w:szCs w:val="24"/>
          <w:lang w:val="ru-RU"/>
        </w:rPr>
        <w:t xml:space="preserve">от две разновидности. </w:t>
      </w:r>
      <w:r w:rsidRPr="008E188D">
        <w:rPr>
          <w:rFonts w:ascii="Times New Roman" w:eastAsia="Calibri" w:hAnsi="Times New Roman" w:cs="Times New Roman"/>
          <w:i/>
          <w:iCs/>
          <w:sz w:val="24"/>
          <w:szCs w:val="24"/>
          <w:lang w:val="ru-RU"/>
        </w:rPr>
        <w:t>Първата</w:t>
      </w:r>
      <w:r w:rsidRPr="008E188D">
        <w:rPr>
          <w:rFonts w:ascii="Times New Roman" w:eastAsia="Calibri" w:hAnsi="Times New Roman" w:cs="Times New Roman"/>
          <w:sz w:val="24"/>
          <w:szCs w:val="24"/>
          <w:lang w:val="ru-RU"/>
        </w:rPr>
        <w:t xml:space="preserve"> от тях е “делувиални почви”, тежко песъчливо глинести, временно поврхностно преовлажняващи се, с ниво на подпочвените води до 5 м. Разкриват се в ниските, средните и южни участъци на източната част на града, разположени върху ниски участъци, русло на река Каменица. Мощността на хумустния им слой е 60-80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като са образувани върху деградирали льосовидни глини. „А” хоризонт има тъмносиво-кафяв до черен цвят. Горният слой от 20-30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има рохкаво сложение, а послдващият уплътнен. Хоризонт “В” има буцесто-призматична структура, с мощтност 80-230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като в долните части на “В” хоридзонт и “С” хоризонт се наблюдават глееви петна. “С” хоризонт е с много тежко сложение, свързано с голямата количеств глини, обуславящи изключително неблагоприятните общи физични и физико-механични, физико-химични и водно-въздушни свойства. Карбонатите са измити на голяма дълбочина, почвената реакция на “А” хоризонт е от неутрална до слабо кисела, на “В” и “С” хоризонт неутрална. Почвите са средно запасени с органично вещество. Съдържаниета на хумус /около 2%/ е в хумусно-акумулативния хоризонт. Аналогична е картината и със съдържанието на общия азот. Установени са високи стойности на хоризонт “В”, дължащи се на забавен водообмен. Съотношението магнезий/калций достига 50-60 %, което е много неблагоприятно и граничи по отношение на агрегирането с рисковия статус. Тези характеристики ни дават основание локални петна от тази разновидност да  отнесем към категорията “магнезиево- солнцовати делувиални почви, временно повърхностно преовлажняващи се, образувани върху тежко-песъкливо глинести материали”. Обемната плътност при ППВ е много висока. Общата порьозност при ППВ е добра в повърхностните 30 </w:t>
      </w:r>
      <w:proofErr w:type="gramStart"/>
      <w:r w:rsidRPr="008E188D">
        <w:rPr>
          <w:rFonts w:ascii="Times New Roman" w:eastAsia="Calibri" w:hAnsi="Times New Roman" w:cs="Times New Roman"/>
          <w:sz w:val="24"/>
          <w:szCs w:val="24"/>
          <w:lang w:val="en-US"/>
        </w:rPr>
        <w:t>c</w:t>
      </w:r>
      <w:proofErr w:type="gramEnd"/>
      <w:r w:rsidRPr="008E188D">
        <w:rPr>
          <w:rFonts w:ascii="Times New Roman" w:eastAsia="Calibri" w:hAnsi="Times New Roman" w:cs="Times New Roman"/>
          <w:sz w:val="24"/>
          <w:szCs w:val="24"/>
          <w:lang w:val="ru-RU"/>
        </w:rPr>
        <w:t xml:space="preserve">м /5 %/, като на дълбочина намалява под 45 % в долните части на “А” хоризонт и в “В” хоризонт. </w:t>
      </w:r>
    </w:p>
    <w:p w14:paraId="6F8029B5"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sz w:val="24"/>
          <w:szCs w:val="24"/>
          <w:lang w:val="ru-RU"/>
        </w:rPr>
        <w:t>Втората</w:t>
      </w:r>
      <w:r w:rsidRPr="008E188D">
        <w:rPr>
          <w:rFonts w:ascii="Times New Roman" w:eastAsia="Calibri" w:hAnsi="Times New Roman" w:cs="Times New Roman"/>
          <w:b/>
          <w:sz w:val="24"/>
          <w:szCs w:val="24"/>
          <w:lang w:val="ru-RU"/>
        </w:rPr>
        <w:t xml:space="preserve"> </w:t>
      </w:r>
      <w:r w:rsidRPr="008E188D">
        <w:rPr>
          <w:rFonts w:ascii="Times New Roman" w:eastAsia="Calibri" w:hAnsi="Times New Roman" w:cs="Times New Roman"/>
          <w:sz w:val="24"/>
          <w:szCs w:val="24"/>
          <w:lang w:val="ru-RU"/>
        </w:rPr>
        <w:t xml:space="preserve">разновидност – “делувиани почви”, са разпространени по протежение на реките Каменица и Пакоша. Почвите са от разновидност  “делувиални почви, тежко песъчливо глинести”. Мощността на хумустния им слой е 50-60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като са образувани върху делувиални глини с мощност 50-120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 xml:space="preserve">м, на места с варовити ядки, върху подложка от льосовидни глини, върху сарматски отложения песъчливи мергели и или карбонатни седименти - ронливи пясъчници, сиво-зелени глини и аргилити. „А” хоризонт има тъмносиво-кафяв до черен цвят, има рохкаво сложение, а подорницата е средно песъкливо-глинеста. Хоризонт „В” е глинест до глинесто-песъчлив, с мощтност 50-120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м. без глееви петна. „С” хоризонт е различен - от глини с много тежко сложение, до песъкливи глини и прослойки от пясъци, обуславящи по добрите общи физични и физико-механични, физико-химични и водно-въздушни свойства. Почвите са добре изветрели, съдържат малко количество карбонати, почвената реакция е неутрална.</w:t>
      </w:r>
    </w:p>
    <w:p w14:paraId="22CD0675"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iCs/>
          <w:sz w:val="24"/>
          <w:szCs w:val="24"/>
          <w:lang w:val="ru-RU"/>
        </w:rPr>
        <w:t>Алувиалните почви</w:t>
      </w:r>
      <w:r w:rsidRPr="008E188D">
        <w:rPr>
          <w:rFonts w:ascii="Times New Roman" w:eastAsia="Calibri" w:hAnsi="Times New Roman" w:cs="Times New Roman"/>
          <w:b/>
          <w:bCs/>
          <w:sz w:val="24"/>
          <w:szCs w:val="24"/>
          <w:lang w:val="ru-RU"/>
        </w:rPr>
        <w:t xml:space="preserve"> </w:t>
      </w:r>
      <w:r w:rsidRPr="008E188D">
        <w:rPr>
          <w:rFonts w:ascii="Times New Roman" w:eastAsia="Calibri" w:hAnsi="Times New Roman" w:cs="Times New Roman"/>
          <w:sz w:val="24"/>
          <w:szCs w:val="24"/>
          <w:lang w:val="ru-RU"/>
        </w:rPr>
        <w:t>са слабо развити, формирани главно по дъното на суходолията, върху алувиалните наноси. Представени от централен алувий с разнороден състав. Почвите са с благоприятни физични, физикомеханични и водни свойства и високо плодородие.</w:t>
      </w:r>
      <w:r w:rsidRPr="008E188D">
        <w:rPr>
          <w:rFonts w:ascii="Times New Roman" w:eastAsia="Calibri" w:hAnsi="Times New Roman" w:cs="Times New Roman"/>
          <w:b/>
          <w:bCs/>
          <w:sz w:val="24"/>
          <w:szCs w:val="24"/>
          <w:lang w:val="ru-RU"/>
        </w:rPr>
        <w:t xml:space="preserve"> </w:t>
      </w:r>
      <w:r w:rsidRPr="008E188D">
        <w:rPr>
          <w:rFonts w:ascii="Times New Roman" w:eastAsia="Calibri" w:hAnsi="Times New Roman" w:cs="Times New Roman"/>
          <w:sz w:val="24"/>
          <w:szCs w:val="24"/>
          <w:lang w:val="ru-RU"/>
        </w:rPr>
        <w:t>Те са от разред “наситени алувиални почви”.</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sz w:val="24"/>
          <w:szCs w:val="24"/>
          <w:lang w:val="ru-RU"/>
        </w:rPr>
        <w:t xml:space="preserve">Хумусното съдържание е ~ 3%, с хумусен хоризонт ~ 45 </w:t>
      </w:r>
      <w:r w:rsidRPr="008E188D">
        <w:rPr>
          <w:rFonts w:ascii="Times New Roman" w:eastAsia="Calibri" w:hAnsi="Times New Roman" w:cs="Times New Roman"/>
          <w:sz w:val="24"/>
          <w:szCs w:val="24"/>
          <w:lang w:val="en-US"/>
        </w:rPr>
        <w:t>c</w:t>
      </w:r>
      <w:r w:rsidRPr="008E188D">
        <w:rPr>
          <w:rFonts w:ascii="Times New Roman" w:eastAsia="Calibri" w:hAnsi="Times New Roman" w:cs="Times New Roman"/>
          <w:sz w:val="24"/>
          <w:szCs w:val="24"/>
          <w:lang w:val="ru-RU"/>
        </w:rPr>
        <w:t>м, рохкаво сложение, зърнесто-троховидна структура, като под него следват пластове с различен петрографски и механичен състав. В тези зони почвите са с протичащ процес на черноземен тип почвообразуване.</w:t>
      </w:r>
    </w:p>
    <w:p w14:paraId="2E7D7A2A"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b/>
          <w:i/>
          <w:iCs/>
          <w:sz w:val="24"/>
          <w:szCs w:val="24"/>
          <w:lang w:val="ru-RU"/>
        </w:rPr>
        <w:lastRenderedPageBreak/>
        <w:t>Антропогенни почви</w:t>
      </w:r>
      <w:r w:rsidRPr="008E188D">
        <w:rPr>
          <w:rFonts w:ascii="Times New Roman" w:eastAsia="Calibri" w:hAnsi="Times New Roman" w:cs="Times New Roman"/>
          <w:i/>
          <w:iCs/>
          <w:sz w:val="24"/>
          <w:szCs w:val="24"/>
          <w:lang w:val="ru-RU"/>
        </w:rPr>
        <w:t xml:space="preserve"> </w:t>
      </w:r>
      <w:r w:rsidRPr="008E188D">
        <w:rPr>
          <w:rFonts w:ascii="Times New Roman" w:eastAsia="Calibri" w:hAnsi="Times New Roman" w:cs="Times New Roman"/>
          <w:sz w:val="24"/>
          <w:szCs w:val="24"/>
          <w:lang w:val="ru-RU"/>
        </w:rPr>
        <w:t xml:space="preserve">са </w:t>
      </w:r>
      <w:r w:rsidRPr="008E188D">
        <w:rPr>
          <w:rFonts w:ascii="Times New Roman" w:eastAsia="Calibri" w:hAnsi="Times New Roman" w:cs="Times New Roman"/>
          <w:sz w:val="24"/>
          <w:szCs w:val="24"/>
          <w:lang w:val="bg-BG"/>
        </w:rPr>
        <w:t>п</w:t>
      </w:r>
      <w:r w:rsidRPr="008E188D">
        <w:rPr>
          <w:rFonts w:ascii="Times New Roman" w:eastAsia="Calibri" w:hAnsi="Times New Roman" w:cs="Times New Roman"/>
          <w:sz w:val="24"/>
          <w:szCs w:val="24"/>
          <w:lang w:val="ru-RU"/>
        </w:rPr>
        <w:t>редставени от деградирали антросоли</w:t>
      </w:r>
      <w:r w:rsidRPr="008E188D">
        <w:rPr>
          <w:rFonts w:ascii="Times New Roman" w:eastAsia="Calibri" w:hAnsi="Times New Roman" w:cs="Times New Roman"/>
          <w:sz w:val="24"/>
          <w:szCs w:val="24"/>
          <w:lang w:val="bg-BG"/>
        </w:rPr>
        <w:t>.</w:t>
      </w:r>
      <w:r w:rsidRPr="008E188D">
        <w:rPr>
          <w:rFonts w:ascii="Times New Roman" w:eastAsia="Calibri" w:hAnsi="Times New Roman" w:cs="Times New Roman"/>
          <w:i/>
          <w:iCs/>
          <w:caps/>
          <w:sz w:val="24"/>
          <w:szCs w:val="24"/>
          <w:lang w:val="ru-RU"/>
        </w:rPr>
        <w:t xml:space="preserve"> </w:t>
      </w:r>
      <w:r w:rsidRPr="008E188D">
        <w:rPr>
          <w:rFonts w:ascii="Times New Roman" w:eastAsia="Calibri" w:hAnsi="Times New Roman" w:cs="Times New Roman"/>
          <w:sz w:val="24"/>
          <w:szCs w:val="24"/>
          <w:lang w:val="ru-RU"/>
        </w:rPr>
        <w:t xml:space="preserve">Те са условно наречени почви и представляват терени с унищожени почвени характеристики вследствие на човешката дейност. В тази разновидност попадат: </w:t>
      </w:r>
    </w:p>
    <w:p w14:paraId="1EC477EC" w14:textId="77777777" w:rsidR="008E188D" w:rsidRPr="008E188D" w:rsidRDefault="008E188D" w:rsidP="008D09E3">
      <w:pPr>
        <w:numPr>
          <w:ilvl w:val="0"/>
          <w:numId w:val="30"/>
        </w:numPr>
        <w:spacing w:after="0" w:line="240" w:lineRule="auto"/>
        <w:ind w:right="-91" w:firstLine="567"/>
        <w:jc w:val="both"/>
        <w:rPr>
          <w:rFonts w:ascii="Times New Roman" w:eastAsia="Calibri" w:hAnsi="Times New Roman" w:cs="Times New Roman"/>
          <w:i/>
          <w:iCs/>
          <w:sz w:val="24"/>
          <w:szCs w:val="24"/>
          <w:lang w:val="ru-RU"/>
        </w:rPr>
      </w:pPr>
      <w:r w:rsidRPr="008E188D">
        <w:rPr>
          <w:rFonts w:ascii="Times New Roman" w:eastAsia="Calibri" w:hAnsi="Times New Roman" w:cs="Times New Roman"/>
          <w:sz w:val="24"/>
          <w:szCs w:val="24"/>
          <w:lang w:val="ru-RU"/>
        </w:rPr>
        <w:t xml:space="preserve">терените с  иззети почвени и подпочвени слоеве с цел разполагане на промишлени и комуникационни обекти; </w:t>
      </w:r>
    </w:p>
    <w:p w14:paraId="72396A54" w14:textId="77777777" w:rsidR="008E188D" w:rsidRPr="008E188D" w:rsidRDefault="008E188D" w:rsidP="008D09E3">
      <w:pPr>
        <w:numPr>
          <w:ilvl w:val="0"/>
          <w:numId w:val="30"/>
        </w:numPr>
        <w:spacing w:after="0" w:line="240" w:lineRule="auto"/>
        <w:ind w:right="-91" w:firstLine="567"/>
        <w:jc w:val="both"/>
        <w:rPr>
          <w:rFonts w:ascii="Times New Roman" w:eastAsia="Calibri" w:hAnsi="Times New Roman" w:cs="Times New Roman"/>
          <w:i/>
          <w:iCs/>
          <w:sz w:val="24"/>
          <w:szCs w:val="24"/>
          <w:lang w:val="ru-RU"/>
        </w:rPr>
      </w:pPr>
      <w:r w:rsidRPr="008E188D">
        <w:rPr>
          <w:rFonts w:ascii="Times New Roman" w:eastAsia="Calibri" w:hAnsi="Times New Roman" w:cs="Times New Roman"/>
          <w:sz w:val="24"/>
          <w:szCs w:val="24"/>
          <w:lang w:val="ru-RU"/>
        </w:rPr>
        <w:t xml:space="preserve">терени със съществено променена вертикална планировка - насипи, изкопи, корекция на дерета; </w:t>
      </w:r>
    </w:p>
    <w:p w14:paraId="1FB1114D" w14:textId="77777777" w:rsidR="008E188D" w:rsidRPr="008E188D" w:rsidRDefault="008E188D" w:rsidP="008D09E3">
      <w:pPr>
        <w:numPr>
          <w:ilvl w:val="0"/>
          <w:numId w:val="30"/>
        </w:numPr>
        <w:spacing w:after="0" w:line="240" w:lineRule="auto"/>
        <w:ind w:right="-91" w:firstLine="567"/>
        <w:jc w:val="both"/>
        <w:rPr>
          <w:rFonts w:ascii="Times New Roman" w:eastAsia="Calibri" w:hAnsi="Times New Roman" w:cs="Times New Roman"/>
          <w:i/>
          <w:iCs/>
          <w:sz w:val="24"/>
          <w:szCs w:val="24"/>
          <w:lang w:val="ru-RU"/>
        </w:rPr>
      </w:pPr>
      <w:r w:rsidRPr="008E188D">
        <w:rPr>
          <w:rFonts w:ascii="Times New Roman" w:eastAsia="Calibri" w:hAnsi="Times New Roman" w:cs="Times New Roman"/>
          <w:sz w:val="24"/>
          <w:szCs w:val="24"/>
          <w:lang w:val="ru-RU"/>
        </w:rPr>
        <w:t xml:space="preserve">терени с натрупани върху почвите изкуствени насипи от глини материали за  оформяне протежението на основните транспортни артерии-ЖП, пътища и др. </w:t>
      </w:r>
    </w:p>
    <w:p w14:paraId="66F18951" w14:textId="77777777" w:rsidR="008E188D" w:rsidRPr="008E188D" w:rsidRDefault="008E188D" w:rsidP="008E188D">
      <w:pPr>
        <w:spacing w:after="0" w:line="240" w:lineRule="auto"/>
        <w:ind w:right="-91" w:firstLine="567"/>
        <w:jc w:val="both"/>
        <w:rPr>
          <w:rFonts w:ascii="Times New Roman" w:eastAsia="Calibri" w:hAnsi="Times New Roman" w:cs="Times New Roman"/>
          <w:i/>
          <w:iCs/>
          <w:sz w:val="24"/>
          <w:szCs w:val="24"/>
          <w:lang w:val="ru-RU"/>
        </w:rPr>
      </w:pPr>
      <w:r w:rsidRPr="008E188D">
        <w:rPr>
          <w:rFonts w:ascii="Times New Roman" w:eastAsia="Calibri" w:hAnsi="Times New Roman" w:cs="Times New Roman"/>
          <w:sz w:val="24"/>
          <w:szCs w:val="24"/>
          <w:lang w:val="ru-RU"/>
        </w:rPr>
        <w:t xml:space="preserve">Антропогенните наслаги са променили изцяло естествената геоложка среда и почвените характеристики. </w:t>
      </w:r>
    </w:p>
    <w:p w14:paraId="5B2DDA2A" w14:textId="77777777" w:rsidR="008E188D" w:rsidRPr="008E188D" w:rsidRDefault="008E188D" w:rsidP="008E188D">
      <w:pPr>
        <w:spacing w:after="0" w:line="240" w:lineRule="auto"/>
        <w:ind w:right="-91"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Бонитета на почвите в района е направен по агропочвени групи, според сравнителната оценка на почвите и климата, която се основава на качеството на земите и пригодността им за отглеждане на определени селскостопански култури. Почти цялата територия, заета от земеделски земи в общината е втора бонитетна група, което показва че те са добри земи с бонитет от 70 до 80 бала. </w:t>
      </w:r>
    </w:p>
    <w:p w14:paraId="09177320" w14:textId="77777777" w:rsidR="008E188D" w:rsidRPr="008E188D" w:rsidRDefault="008E188D" w:rsidP="008E188D">
      <w:pPr>
        <w:spacing w:after="200" w:line="276" w:lineRule="auto"/>
        <w:jc w:val="both"/>
        <w:rPr>
          <w:rFonts w:ascii="Calibri" w:eastAsia="Calibri" w:hAnsi="Calibri" w:cs="Times New Roman"/>
          <w:lang w:val="ru-RU"/>
        </w:rPr>
      </w:pPr>
    </w:p>
    <w:p w14:paraId="63A83B62"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iCs/>
          <w:sz w:val="24"/>
          <w:szCs w:val="24"/>
          <w:lang w:val="bg-BG" w:eastAsia="bg-BG"/>
        </w:rPr>
      </w:pPr>
    </w:p>
    <w:p w14:paraId="47FB179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bg-BG"/>
        </w:rPr>
      </w:pPr>
    </w:p>
    <w:p w14:paraId="06C5A2ED"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sz w:val="24"/>
          <w:szCs w:val="24"/>
          <w:lang w:val="bg-BG"/>
        </w:rPr>
      </w:pPr>
      <w:r w:rsidRPr="008E188D">
        <w:rPr>
          <w:rFonts w:ascii="Times New Roman CYR" w:eastAsia="Calibri" w:hAnsi="Times New Roman CYR" w:cs="Times New Roman CYR"/>
          <w:noProof/>
          <w:lang w:val="bg-BG" w:eastAsia="bg-BG"/>
        </w:rPr>
        <w:lastRenderedPageBreak/>
        <w:drawing>
          <wp:inline distT="0" distB="0" distL="0" distR="0" wp14:anchorId="0096AB51" wp14:editId="2F36EEEF">
            <wp:extent cx="4942840" cy="6409690"/>
            <wp:effectExtent l="19050" t="0" r="0" b="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4942840" cy="6409690"/>
                    </a:xfrm>
                    <a:prstGeom prst="rect">
                      <a:avLst/>
                    </a:prstGeom>
                    <a:noFill/>
                  </pic:spPr>
                </pic:pic>
              </a:graphicData>
            </a:graphic>
          </wp:inline>
        </w:drawing>
      </w:r>
    </w:p>
    <w:p w14:paraId="67081D1C" w14:textId="77777777" w:rsidR="008E188D" w:rsidRPr="008E188D" w:rsidRDefault="008E188D" w:rsidP="008E188D">
      <w:pPr>
        <w:keepNext/>
        <w:autoSpaceDE w:val="0"/>
        <w:autoSpaceDN w:val="0"/>
        <w:adjustRightInd w:val="0"/>
        <w:spacing w:after="0" w:line="240" w:lineRule="auto"/>
        <w:jc w:val="both"/>
        <w:outlineLvl w:val="0"/>
        <w:rPr>
          <w:rFonts w:ascii="Times New Roman" w:eastAsia="Calibri" w:hAnsi="Times New Roman" w:cs="Times New Roman"/>
          <w:b/>
          <w:bCs/>
          <w:i/>
          <w:iCs/>
          <w:sz w:val="20"/>
          <w:szCs w:val="20"/>
          <w:lang w:val="bg-BG"/>
        </w:rPr>
      </w:pPr>
      <w:r w:rsidRPr="008E188D">
        <w:rPr>
          <w:rFonts w:ascii="Times New Roman" w:eastAsia="Calibri" w:hAnsi="Times New Roman" w:cs="Times New Roman"/>
          <w:b/>
          <w:bCs/>
          <w:i/>
          <w:iCs/>
          <w:sz w:val="20"/>
          <w:szCs w:val="20"/>
          <w:lang w:val="bg-BG"/>
        </w:rPr>
        <w:t>Източник – Атлас на почвите в България, 1998 г.</w:t>
      </w:r>
    </w:p>
    <w:p w14:paraId="3D51B229"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iCs/>
          <w:sz w:val="24"/>
          <w:szCs w:val="24"/>
          <w:lang w:val="bg-BG" w:eastAsia="bg-BG"/>
        </w:rPr>
      </w:pPr>
    </w:p>
    <w:p w14:paraId="022C9375" w14:textId="77777777" w:rsidR="008E188D" w:rsidRPr="008E188D" w:rsidRDefault="008E188D" w:rsidP="008E188D">
      <w:pPr>
        <w:autoSpaceDE w:val="0"/>
        <w:autoSpaceDN w:val="0"/>
        <w:adjustRightInd w:val="0"/>
        <w:spacing w:after="0" w:line="240" w:lineRule="auto"/>
        <w:ind w:right="2208"/>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Биологично разнообразие. Защитени територии и зони</w:t>
      </w:r>
    </w:p>
    <w:p w14:paraId="0321AAB4" w14:textId="77777777" w:rsidR="008E188D" w:rsidRPr="008E188D" w:rsidRDefault="008E188D" w:rsidP="008E188D">
      <w:pPr>
        <w:spacing w:after="0" w:line="240" w:lineRule="auto"/>
        <w:ind w:firstLine="720"/>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Според растително-географското райониране на България територията на община Хитрино попада в Източно-Дунавската равнинна област. Тя се простира от западния вододел на р. Русенски Лом до границата й с крайбрежната Черноморска зона. Оттук на изток добре изразената праволинейна морфотектонска граница на Източната дунавска равнина с Предбалкана следи подножието на северния разседно обусловен склон на Преславската планина. Още по на изток до контакта с Черноморската зона тя следи долината на река Голяма Камчия.</w:t>
      </w:r>
    </w:p>
    <w:p w14:paraId="3D9E5B8A"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Флора</w:t>
      </w:r>
    </w:p>
    <w:p w14:paraId="7F2A84AE"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Разнообразието на почвено-климатични условия в източната област на Дунавската равнина определят териториалното разпределение на различните растителни видове. В нейният обсег, независимо от широкия обхват на обработваемите </w:t>
      </w:r>
      <w:r w:rsidRPr="008E188D">
        <w:rPr>
          <w:rFonts w:ascii="Times New Roman" w:eastAsia="Times New Roman" w:hAnsi="Times New Roman" w:cs="Times New Roman"/>
          <w:sz w:val="24"/>
          <w:szCs w:val="24"/>
          <w:lang w:val="bg-BG" w:eastAsia="bg-BG"/>
        </w:rPr>
        <w:lastRenderedPageBreak/>
        <w:t>земи и по-голямото стесняване на естествената растителност се наблюдават най-обширните площи с общо взето добре запазена естествена горска и тревна растителност.</w:t>
      </w:r>
    </w:p>
    <w:p w14:paraId="1D3111AE"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Тревният тип растителност е представен предимно от вторичен тип растителност, който е адаптиран към ареала на унищожените гори. Тя е тясно свързана с ливадите и пасищата. Ливадите съпровождат предимно влажните и умерено влажни почви, а сравнително по-рядко се срещат върху сухите почви. Техните тревни съобщества са</w:t>
      </w:r>
    </w:p>
    <w:p w14:paraId="7E800D75"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sz w:val="24"/>
          <w:szCs w:val="24"/>
          <w:lang w:val="en-US" w:eastAsia="bg-BG"/>
        </w:rPr>
      </w:pPr>
      <w:r w:rsidRPr="008E188D">
        <w:rPr>
          <w:rFonts w:ascii="Times New Roman" w:eastAsia="Times New Roman" w:hAnsi="Times New Roman" w:cs="Times New Roman"/>
          <w:sz w:val="24"/>
          <w:szCs w:val="24"/>
          <w:lang w:val="bg-BG" w:eastAsia="bg-BG"/>
        </w:rPr>
        <w:t xml:space="preserve">представени от житни и бобови растения. Тревният състав се състои от червена </w:t>
      </w:r>
      <w:r w:rsidRPr="008E188D">
        <w:rPr>
          <w:rFonts w:ascii="Times New Roman" w:eastAsia="Times New Roman" w:hAnsi="Times New Roman" w:cs="Times New Roman"/>
          <w:sz w:val="24"/>
          <w:szCs w:val="24"/>
          <w:lang w:val="en-US" w:eastAsia="bg-BG"/>
        </w:rPr>
        <w:t xml:space="preserve">(Trifolium pratense) </w:t>
      </w:r>
      <w:r w:rsidRPr="008E188D">
        <w:rPr>
          <w:rFonts w:ascii="Times New Roman" w:eastAsia="Times New Roman" w:hAnsi="Times New Roman" w:cs="Times New Roman"/>
          <w:sz w:val="24"/>
          <w:szCs w:val="24"/>
          <w:lang w:val="bg-BG" w:eastAsia="bg-BG"/>
        </w:rPr>
        <w:t xml:space="preserve">и бяла детелина </w:t>
      </w:r>
      <w:r w:rsidRPr="008E188D">
        <w:rPr>
          <w:rFonts w:ascii="Times New Roman" w:eastAsia="Times New Roman" w:hAnsi="Times New Roman" w:cs="Times New Roman"/>
          <w:sz w:val="24"/>
          <w:szCs w:val="24"/>
          <w:lang w:val="en-US" w:eastAsia="bg-BG"/>
        </w:rPr>
        <w:t xml:space="preserve">(Trifolium repens L.), </w:t>
      </w:r>
      <w:r w:rsidRPr="008E188D">
        <w:rPr>
          <w:rFonts w:ascii="Times New Roman" w:eastAsia="Times New Roman" w:hAnsi="Times New Roman" w:cs="Times New Roman"/>
          <w:sz w:val="24"/>
          <w:szCs w:val="24"/>
          <w:lang w:val="bg-BG" w:eastAsia="bg-BG"/>
        </w:rPr>
        <w:t xml:space="preserve">ливадна класица </w:t>
      </w:r>
      <w:r w:rsidRPr="008E188D">
        <w:rPr>
          <w:rFonts w:ascii="Times New Roman" w:eastAsia="Times New Roman" w:hAnsi="Times New Roman" w:cs="Times New Roman"/>
          <w:sz w:val="24"/>
          <w:szCs w:val="24"/>
          <w:lang w:val="en-US" w:eastAsia="bg-BG"/>
        </w:rPr>
        <w:t xml:space="preserve">(Alopecurur pratensis), </w:t>
      </w:r>
      <w:r w:rsidRPr="008E188D">
        <w:rPr>
          <w:rFonts w:ascii="Times New Roman" w:eastAsia="Times New Roman" w:hAnsi="Times New Roman" w:cs="Times New Roman"/>
          <w:sz w:val="24"/>
          <w:szCs w:val="24"/>
          <w:lang w:val="bg-BG" w:eastAsia="bg-BG"/>
        </w:rPr>
        <w:t xml:space="preserve">овсига </w:t>
      </w:r>
      <w:r w:rsidRPr="008E188D">
        <w:rPr>
          <w:rFonts w:ascii="Times New Roman" w:eastAsia="Times New Roman" w:hAnsi="Times New Roman" w:cs="Times New Roman"/>
          <w:sz w:val="24"/>
          <w:szCs w:val="24"/>
          <w:lang w:val="en-US" w:eastAsia="bg-BG"/>
        </w:rPr>
        <w:t xml:space="preserve">(Bromus arvensis), </w:t>
      </w:r>
      <w:r w:rsidRPr="008E188D">
        <w:rPr>
          <w:rFonts w:ascii="Times New Roman" w:eastAsia="Times New Roman" w:hAnsi="Times New Roman" w:cs="Times New Roman"/>
          <w:sz w:val="24"/>
          <w:szCs w:val="24"/>
          <w:lang w:val="bg-BG" w:eastAsia="bg-BG"/>
        </w:rPr>
        <w:t xml:space="preserve">коило </w:t>
      </w:r>
      <w:r w:rsidRPr="008E188D">
        <w:rPr>
          <w:rFonts w:ascii="Times New Roman" w:eastAsia="Times New Roman" w:hAnsi="Times New Roman" w:cs="Times New Roman"/>
          <w:sz w:val="24"/>
          <w:szCs w:val="24"/>
          <w:lang w:val="en-US" w:eastAsia="bg-BG"/>
        </w:rPr>
        <w:t xml:space="preserve">(Stippa capillata) </w:t>
      </w:r>
      <w:r w:rsidRPr="008E188D">
        <w:rPr>
          <w:rFonts w:ascii="Times New Roman" w:eastAsia="Times New Roman" w:hAnsi="Times New Roman" w:cs="Times New Roman"/>
          <w:sz w:val="24"/>
          <w:szCs w:val="24"/>
          <w:lang w:val="bg-BG" w:eastAsia="bg-BG"/>
        </w:rPr>
        <w:t xml:space="preserve">и др.. В заливните тераси на реките се наблюдават представители предимно от житното растение пирей </w:t>
      </w:r>
      <w:r w:rsidRPr="008E188D">
        <w:rPr>
          <w:rFonts w:ascii="Times New Roman" w:eastAsia="Times New Roman" w:hAnsi="Times New Roman" w:cs="Times New Roman"/>
          <w:sz w:val="24"/>
          <w:szCs w:val="24"/>
          <w:lang w:val="en-US" w:eastAsia="bg-BG"/>
        </w:rPr>
        <w:t xml:space="preserve">(Agropyrum repens), </w:t>
      </w:r>
      <w:r w:rsidRPr="008E188D">
        <w:rPr>
          <w:rFonts w:ascii="Times New Roman" w:eastAsia="Times New Roman" w:hAnsi="Times New Roman" w:cs="Times New Roman"/>
          <w:sz w:val="24"/>
          <w:szCs w:val="24"/>
          <w:lang w:val="bg-BG" w:eastAsia="bg-BG"/>
        </w:rPr>
        <w:t xml:space="preserve">ливадината </w:t>
      </w:r>
      <w:r w:rsidRPr="008E188D">
        <w:rPr>
          <w:rFonts w:ascii="Times New Roman" w:eastAsia="Times New Roman" w:hAnsi="Times New Roman" w:cs="Times New Roman"/>
          <w:sz w:val="24"/>
          <w:szCs w:val="24"/>
          <w:lang w:val="en-US" w:eastAsia="bg-BG"/>
        </w:rPr>
        <w:t xml:space="preserve">(Limnanthes alba), </w:t>
      </w:r>
      <w:r w:rsidRPr="008E188D">
        <w:rPr>
          <w:rFonts w:ascii="Times New Roman" w:eastAsia="Times New Roman" w:hAnsi="Times New Roman" w:cs="Times New Roman"/>
          <w:sz w:val="24"/>
          <w:szCs w:val="24"/>
          <w:lang w:val="bg-BG" w:eastAsia="bg-BG"/>
        </w:rPr>
        <w:t xml:space="preserve">полевицата </w:t>
      </w:r>
      <w:r w:rsidRPr="008E188D">
        <w:rPr>
          <w:rFonts w:ascii="Times New Roman" w:eastAsia="Times New Roman" w:hAnsi="Times New Roman" w:cs="Times New Roman"/>
          <w:sz w:val="24"/>
          <w:szCs w:val="24"/>
          <w:lang w:val="en-US" w:eastAsia="bg-BG"/>
        </w:rPr>
        <w:t xml:space="preserve">(Agrostis tenuis) </w:t>
      </w:r>
      <w:r w:rsidRPr="008E188D">
        <w:rPr>
          <w:rFonts w:ascii="Times New Roman" w:eastAsia="Times New Roman" w:hAnsi="Times New Roman" w:cs="Times New Roman"/>
          <w:sz w:val="24"/>
          <w:szCs w:val="24"/>
          <w:lang w:val="bg-BG" w:eastAsia="bg-BG"/>
        </w:rPr>
        <w:t xml:space="preserve">и др. Територията на областта е покрита с горска растителност от широколистни видове, в които преобладават дъбови формации от обикновен габър </w:t>
      </w:r>
      <w:r w:rsidRPr="008E188D">
        <w:rPr>
          <w:rFonts w:ascii="Times New Roman" w:eastAsia="Times New Roman" w:hAnsi="Times New Roman" w:cs="Times New Roman"/>
          <w:sz w:val="24"/>
          <w:szCs w:val="24"/>
          <w:lang w:val="en-US" w:eastAsia="bg-BG"/>
        </w:rPr>
        <w:t xml:space="preserve">(Carpinus betulus), </w:t>
      </w:r>
      <w:r w:rsidRPr="008E188D">
        <w:rPr>
          <w:rFonts w:ascii="Times New Roman" w:eastAsia="Times New Roman" w:hAnsi="Times New Roman" w:cs="Times New Roman"/>
          <w:sz w:val="24"/>
          <w:szCs w:val="24"/>
          <w:lang w:val="bg-BG" w:eastAsia="bg-BG"/>
        </w:rPr>
        <w:t xml:space="preserve">цер </w:t>
      </w:r>
      <w:r w:rsidRPr="008E188D">
        <w:rPr>
          <w:rFonts w:ascii="Times New Roman" w:eastAsia="Times New Roman" w:hAnsi="Times New Roman" w:cs="Times New Roman"/>
          <w:sz w:val="24"/>
          <w:szCs w:val="24"/>
          <w:lang w:val="en-US" w:eastAsia="bg-BG"/>
        </w:rPr>
        <w:t xml:space="preserve">(Quercus cerris), </w:t>
      </w:r>
      <w:r w:rsidRPr="008E188D">
        <w:rPr>
          <w:rFonts w:ascii="Times New Roman" w:eastAsia="Times New Roman" w:hAnsi="Times New Roman" w:cs="Times New Roman"/>
          <w:sz w:val="24"/>
          <w:szCs w:val="24"/>
          <w:lang w:val="bg-BG" w:eastAsia="bg-BG"/>
        </w:rPr>
        <w:t xml:space="preserve">благун </w:t>
      </w:r>
      <w:r w:rsidRPr="008E188D">
        <w:rPr>
          <w:rFonts w:ascii="Times New Roman" w:eastAsia="Times New Roman" w:hAnsi="Times New Roman" w:cs="Times New Roman"/>
          <w:sz w:val="24"/>
          <w:szCs w:val="24"/>
          <w:lang w:val="en-US" w:eastAsia="bg-BG"/>
        </w:rPr>
        <w:t xml:space="preserve">(Quercus frainetto Ten.), </w:t>
      </w:r>
      <w:r w:rsidRPr="008E188D">
        <w:rPr>
          <w:rFonts w:ascii="Times New Roman" w:eastAsia="Times New Roman" w:hAnsi="Times New Roman" w:cs="Times New Roman"/>
          <w:sz w:val="24"/>
          <w:szCs w:val="24"/>
          <w:lang w:val="bg-BG" w:eastAsia="bg-BG"/>
        </w:rPr>
        <w:t xml:space="preserve">келяв габър </w:t>
      </w:r>
      <w:r w:rsidRPr="008E188D">
        <w:rPr>
          <w:rFonts w:ascii="Times New Roman" w:eastAsia="Times New Roman" w:hAnsi="Times New Roman" w:cs="Times New Roman"/>
          <w:sz w:val="24"/>
          <w:szCs w:val="24"/>
          <w:lang w:val="en-US" w:eastAsia="bg-BG"/>
        </w:rPr>
        <w:t xml:space="preserve">(Carpinus orientalis). </w:t>
      </w:r>
      <w:r w:rsidRPr="008E188D">
        <w:rPr>
          <w:rFonts w:ascii="Times New Roman" w:eastAsia="Times New Roman" w:hAnsi="Times New Roman" w:cs="Times New Roman"/>
          <w:sz w:val="24"/>
          <w:szCs w:val="24"/>
          <w:lang w:val="bg-BG" w:eastAsia="bg-BG"/>
        </w:rPr>
        <w:t xml:space="preserve">Постоянни техни спътници са липата </w:t>
      </w:r>
      <w:r w:rsidRPr="008E188D">
        <w:rPr>
          <w:rFonts w:ascii="Times New Roman" w:eastAsia="Times New Roman" w:hAnsi="Times New Roman" w:cs="Times New Roman"/>
          <w:sz w:val="24"/>
          <w:szCs w:val="24"/>
          <w:lang w:val="en-US" w:eastAsia="bg-BG"/>
        </w:rPr>
        <w:t xml:space="preserve">(Tilia </w:t>
      </w:r>
      <w:r w:rsidRPr="008E188D">
        <w:rPr>
          <w:rFonts w:ascii="Times New Roman" w:eastAsia="Times New Roman" w:hAnsi="Times New Roman" w:cs="Times New Roman"/>
          <w:sz w:val="24"/>
          <w:szCs w:val="24"/>
          <w:lang w:val="es-ES_tradnl" w:eastAsia="bg-BG"/>
        </w:rPr>
        <w:t xml:space="preserve">tomentosa), </w:t>
      </w:r>
      <w:r w:rsidRPr="008E188D">
        <w:rPr>
          <w:rFonts w:ascii="Times New Roman" w:eastAsia="Times New Roman" w:hAnsi="Times New Roman" w:cs="Times New Roman"/>
          <w:sz w:val="24"/>
          <w:szCs w:val="24"/>
          <w:lang w:val="bg-BG" w:eastAsia="bg-BG"/>
        </w:rPr>
        <w:t xml:space="preserve">ясенът </w:t>
      </w:r>
      <w:r w:rsidRPr="008E188D">
        <w:rPr>
          <w:rFonts w:ascii="Times New Roman" w:eastAsia="Times New Roman" w:hAnsi="Times New Roman" w:cs="Times New Roman"/>
          <w:sz w:val="24"/>
          <w:szCs w:val="24"/>
          <w:lang w:val="es-ES_tradnl" w:eastAsia="bg-BG"/>
        </w:rPr>
        <w:t xml:space="preserve">(Fraxinus angustifolia), </w:t>
      </w:r>
      <w:r w:rsidRPr="008E188D">
        <w:rPr>
          <w:rFonts w:ascii="Times New Roman" w:eastAsia="Times New Roman" w:hAnsi="Times New Roman" w:cs="Times New Roman"/>
          <w:sz w:val="24"/>
          <w:szCs w:val="24"/>
          <w:lang w:val="bg-BG" w:eastAsia="bg-BG"/>
        </w:rPr>
        <w:t xml:space="preserve">гaбъpът(Carpinus </w:t>
      </w:r>
      <w:r w:rsidRPr="008E188D">
        <w:rPr>
          <w:rFonts w:ascii="Times New Roman" w:eastAsia="Times New Roman" w:hAnsi="Times New Roman" w:cs="Times New Roman"/>
          <w:sz w:val="24"/>
          <w:szCs w:val="24"/>
          <w:lang w:val="es-ES_tradnl" w:eastAsia="bg-BG"/>
        </w:rPr>
        <w:t xml:space="preserve">betulus) </w:t>
      </w:r>
      <w:r w:rsidRPr="008E188D">
        <w:rPr>
          <w:rFonts w:ascii="Times New Roman" w:eastAsia="Times New Roman" w:hAnsi="Times New Roman" w:cs="Times New Roman"/>
          <w:sz w:val="24"/>
          <w:szCs w:val="24"/>
          <w:lang w:val="bg-BG" w:eastAsia="bg-BG"/>
        </w:rPr>
        <w:t xml:space="preserve">и дивата круша </w:t>
      </w:r>
      <w:r w:rsidRPr="008E188D">
        <w:rPr>
          <w:rFonts w:ascii="Times New Roman" w:eastAsia="Times New Roman" w:hAnsi="Times New Roman" w:cs="Times New Roman"/>
          <w:sz w:val="24"/>
          <w:szCs w:val="24"/>
          <w:lang w:val="en-US" w:eastAsia="bg-BG"/>
        </w:rPr>
        <w:t>(Pyrus pyraster).</w:t>
      </w:r>
    </w:p>
    <w:p w14:paraId="11914C20"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В съседство с тези растителни видове или заедно с тях се срещат и храстите на смрадликата </w:t>
      </w:r>
      <w:r w:rsidRPr="008E188D">
        <w:rPr>
          <w:rFonts w:ascii="Times New Roman" w:eastAsia="Times New Roman" w:hAnsi="Times New Roman" w:cs="Times New Roman"/>
          <w:sz w:val="24"/>
          <w:szCs w:val="24"/>
          <w:lang w:val="en-US" w:eastAsia="bg-BG"/>
        </w:rPr>
        <w:t xml:space="preserve">(Cotinus coggygria), </w:t>
      </w:r>
      <w:r w:rsidRPr="008E188D">
        <w:rPr>
          <w:rFonts w:ascii="Times New Roman" w:eastAsia="Times New Roman" w:hAnsi="Times New Roman" w:cs="Times New Roman"/>
          <w:sz w:val="24"/>
          <w:szCs w:val="24"/>
          <w:lang w:val="bg-BG" w:eastAsia="bg-BG"/>
        </w:rPr>
        <w:t xml:space="preserve">чашкодряна </w:t>
      </w:r>
      <w:r w:rsidRPr="008E188D">
        <w:rPr>
          <w:rFonts w:ascii="Times New Roman" w:eastAsia="Times New Roman" w:hAnsi="Times New Roman" w:cs="Times New Roman"/>
          <w:sz w:val="24"/>
          <w:szCs w:val="24"/>
          <w:lang w:val="en-US" w:eastAsia="bg-BG"/>
        </w:rPr>
        <w:t xml:space="preserve">(Cornus sanguine), </w:t>
      </w:r>
      <w:r w:rsidRPr="008E188D">
        <w:rPr>
          <w:rFonts w:ascii="Times New Roman" w:eastAsia="Times New Roman" w:hAnsi="Times New Roman" w:cs="Times New Roman"/>
          <w:sz w:val="24"/>
          <w:szCs w:val="24"/>
          <w:lang w:val="bg-BG" w:eastAsia="bg-BG"/>
        </w:rPr>
        <w:t xml:space="preserve">червен глог </w:t>
      </w:r>
      <w:r w:rsidRPr="008E188D">
        <w:rPr>
          <w:rFonts w:ascii="Times New Roman" w:eastAsia="Times New Roman" w:hAnsi="Times New Roman" w:cs="Times New Roman"/>
          <w:sz w:val="24"/>
          <w:szCs w:val="24"/>
          <w:lang w:val="en-US" w:eastAsia="bg-BG"/>
        </w:rPr>
        <w:t xml:space="preserve">(Crataegus monogyna), </w:t>
      </w:r>
      <w:r w:rsidRPr="008E188D">
        <w:rPr>
          <w:rFonts w:ascii="Times New Roman" w:eastAsia="Times New Roman" w:hAnsi="Times New Roman" w:cs="Times New Roman"/>
          <w:sz w:val="24"/>
          <w:szCs w:val="24"/>
          <w:lang w:val="bg-BG" w:eastAsia="bg-BG"/>
        </w:rPr>
        <w:t xml:space="preserve">леската </w:t>
      </w:r>
      <w:r w:rsidRPr="008E188D">
        <w:rPr>
          <w:rFonts w:ascii="Times New Roman" w:eastAsia="Times New Roman" w:hAnsi="Times New Roman" w:cs="Times New Roman"/>
          <w:sz w:val="24"/>
          <w:szCs w:val="24"/>
          <w:lang w:val="en-US" w:eastAsia="bg-BG"/>
        </w:rPr>
        <w:t xml:space="preserve">(Corylus avellana) </w:t>
      </w:r>
      <w:r w:rsidRPr="008E188D">
        <w:rPr>
          <w:rFonts w:ascii="Times New Roman" w:eastAsia="Times New Roman" w:hAnsi="Times New Roman" w:cs="Times New Roman"/>
          <w:sz w:val="24"/>
          <w:szCs w:val="24"/>
          <w:lang w:val="bg-BG" w:eastAsia="bg-BG"/>
        </w:rPr>
        <w:t>и др. Буковите гори са разпространени в северните разклонения на Лиса планина. Мерите, пасищата и ливадите предимно в югозападната част на областта, са важна естествена база за развитието на животновъдството.</w:t>
      </w:r>
    </w:p>
    <w:p w14:paraId="0E221C9A"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По архивни данни на територията на Община Хитрино има регистрирани защитени растения в землищата на с. Иглика и с. Становец от: </w:t>
      </w:r>
      <w:r w:rsidRPr="008E188D">
        <w:rPr>
          <w:rFonts w:ascii="Times New Roman" w:eastAsia="Times New Roman" w:hAnsi="Times New Roman" w:cs="Times New Roman"/>
          <w:sz w:val="24"/>
          <w:szCs w:val="24"/>
          <w:lang w:val="en-US" w:eastAsia="bg-BG"/>
        </w:rPr>
        <w:t xml:space="preserve">Adonis aestivia - </w:t>
      </w:r>
      <w:r w:rsidRPr="008E188D">
        <w:rPr>
          <w:rFonts w:ascii="Times New Roman" w:eastAsia="Times New Roman" w:hAnsi="Times New Roman" w:cs="Times New Roman"/>
          <w:sz w:val="24"/>
          <w:szCs w:val="24"/>
          <w:lang w:val="bg-BG" w:eastAsia="bg-BG"/>
        </w:rPr>
        <w:t xml:space="preserve">Летен гороцвет и </w:t>
      </w:r>
      <w:r w:rsidRPr="008E188D">
        <w:rPr>
          <w:rFonts w:ascii="Times New Roman" w:eastAsia="Times New Roman" w:hAnsi="Times New Roman" w:cs="Times New Roman"/>
          <w:sz w:val="24"/>
          <w:szCs w:val="24"/>
          <w:lang w:val="en-US" w:eastAsia="bg-BG"/>
        </w:rPr>
        <w:t xml:space="preserve">Primula vulgaris - </w:t>
      </w:r>
      <w:r w:rsidRPr="008E188D">
        <w:rPr>
          <w:rFonts w:ascii="Times New Roman" w:eastAsia="Times New Roman" w:hAnsi="Times New Roman" w:cs="Times New Roman"/>
          <w:sz w:val="24"/>
          <w:szCs w:val="24"/>
          <w:lang w:val="bg-BG" w:eastAsia="bg-BG"/>
        </w:rPr>
        <w:t>Лечебна иглика.</w:t>
      </w:r>
    </w:p>
    <w:p w14:paraId="4DB00388"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Основни горски видове, срещащи се територията на Община Хитрино са няколко вида дъб, габър, бряст, ясен, клен, липа, топола, акация, люляк, дива черница и дива круша. Запазени отделни съобщества от мизийски бук. От храстовидните съобщества са разпространени смрадлика, чашкодрян, диво грозде, драка, глог, леска и бъз.</w:t>
      </w:r>
    </w:p>
    <w:p w14:paraId="74844C1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Фауна</w:t>
      </w:r>
    </w:p>
    <w:p w14:paraId="1268572B"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Фауната, в т. ч. и гръбначната (тип </w:t>
      </w:r>
      <w:r w:rsidRPr="008E188D">
        <w:rPr>
          <w:rFonts w:ascii="Times New Roman" w:eastAsia="Times New Roman" w:hAnsi="Times New Roman" w:cs="Times New Roman"/>
          <w:sz w:val="24"/>
          <w:szCs w:val="24"/>
          <w:lang w:val="en-US" w:eastAsia="bg-BG"/>
        </w:rPr>
        <w:t xml:space="preserve">Chordata, </w:t>
      </w:r>
      <w:r w:rsidRPr="008E188D">
        <w:rPr>
          <w:rFonts w:ascii="Times New Roman" w:eastAsia="Times New Roman" w:hAnsi="Times New Roman" w:cs="Times New Roman"/>
          <w:sz w:val="24"/>
          <w:szCs w:val="24"/>
          <w:lang w:val="bg-BG" w:eastAsia="bg-BG"/>
        </w:rPr>
        <w:t xml:space="preserve">подтип </w:t>
      </w:r>
      <w:r w:rsidRPr="008E188D">
        <w:rPr>
          <w:rFonts w:ascii="Times New Roman" w:eastAsia="Times New Roman" w:hAnsi="Times New Roman" w:cs="Times New Roman"/>
          <w:sz w:val="24"/>
          <w:szCs w:val="24"/>
          <w:lang w:val="en-US" w:eastAsia="bg-BG"/>
        </w:rPr>
        <w:t xml:space="preserve">Vertebrata), </w:t>
      </w:r>
      <w:r w:rsidRPr="008E188D">
        <w:rPr>
          <w:rFonts w:ascii="Times New Roman" w:eastAsia="Times New Roman" w:hAnsi="Times New Roman" w:cs="Times New Roman"/>
          <w:sz w:val="24"/>
          <w:szCs w:val="24"/>
          <w:lang w:val="bg-BG" w:eastAsia="bg-BG"/>
        </w:rPr>
        <w:t>която е най-добре проученият тип фауна и чийто природозащитен статус у нас е най-пълно регламентиран, в този район е от видове, характерни за ниските части на страната, какъвто е и разглежданият терен. В зоогеографски аспект фауната е от палеарктичен тип и по-конкретно от видове предимно на умерените географски ширини, като в района се срещат и известен брой видове с южно разпространение за Европа, т. е. с ареали в Средиземноморската подобласт на Палеарктика, което в климатично отношение е следствие от непосредствената близост на морето, която близост обуславя и по-мекия климат на тези територии. В животинския свят преобладават евросибирски и средноевропейски зоогеографски елементи. Най-добре запазена и богата е фауната в горите.</w:t>
      </w:r>
    </w:p>
    <w:p w14:paraId="47E4B84E"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От бозайниците са характерни дива свиня </w:t>
      </w:r>
      <w:r w:rsidRPr="008E188D">
        <w:rPr>
          <w:rFonts w:ascii="Times New Roman" w:eastAsia="Times New Roman" w:hAnsi="Times New Roman" w:cs="Times New Roman"/>
          <w:sz w:val="24"/>
          <w:szCs w:val="24"/>
          <w:lang w:val="en-US" w:eastAsia="bg-BG"/>
        </w:rPr>
        <w:t xml:space="preserve">(Sus scrofa), </w:t>
      </w:r>
      <w:r w:rsidRPr="008E188D">
        <w:rPr>
          <w:rFonts w:ascii="Times New Roman" w:eastAsia="Times New Roman" w:hAnsi="Times New Roman" w:cs="Times New Roman"/>
          <w:sz w:val="24"/>
          <w:szCs w:val="24"/>
          <w:lang w:val="bg-BG" w:eastAsia="bg-BG"/>
        </w:rPr>
        <w:t xml:space="preserve">дива котка </w:t>
      </w:r>
      <w:r w:rsidRPr="008E188D">
        <w:rPr>
          <w:rFonts w:ascii="Times New Roman" w:eastAsia="Times New Roman" w:hAnsi="Times New Roman" w:cs="Times New Roman"/>
          <w:sz w:val="24"/>
          <w:szCs w:val="24"/>
          <w:lang w:val="en-US" w:eastAsia="bg-BG"/>
        </w:rPr>
        <w:t xml:space="preserve">(Felis silvestris), </w:t>
      </w:r>
      <w:r w:rsidRPr="008E188D">
        <w:rPr>
          <w:rFonts w:ascii="Times New Roman" w:eastAsia="Times New Roman" w:hAnsi="Times New Roman" w:cs="Times New Roman"/>
          <w:sz w:val="24"/>
          <w:szCs w:val="24"/>
          <w:lang w:val="bg-BG" w:eastAsia="bg-BG"/>
        </w:rPr>
        <w:t xml:space="preserve">обикновен сънливец </w:t>
      </w:r>
      <w:r w:rsidRPr="008E188D">
        <w:rPr>
          <w:rFonts w:ascii="Times New Roman" w:eastAsia="Times New Roman" w:hAnsi="Times New Roman" w:cs="Times New Roman"/>
          <w:sz w:val="24"/>
          <w:szCs w:val="24"/>
          <w:lang w:val="en-US" w:eastAsia="bg-BG"/>
        </w:rPr>
        <w:t xml:space="preserve">(Glis glis), </w:t>
      </w:r>
      <w:r w:rsidRPr="008E188D">
        <w:rPr>
          <w:rFonts w:ascii="Times New Roman" w:eastAsia="Times New Roman" w:hAnsi="Times New Roman" w:cs="Times New Roman"/>
          <w:sz w:val="24"/>
          <w:szCs w:val="24"/>
          <w:lang w:val="bg-BG" w:eastAsia="bg-BG"/>
        </w:rPr>
        <w:t xml:space="preserve">обикновена горска мишка </w:t>
      </w:r>
      <w:r w:rsidRPr="008E188D">
        <w:rPr>
          <w:rFonts w:ascii="Times New Roman" w:eastAsia="Times New Roman" w:hAnsi="Times New Roman" w:cs="Times New Roman"/>
          <w:sz w:val="24"/>
          <w:szCs w:val="24"/>
          <w:lang w:val="en-US" w:eastAsia="bg-BG"/>
        </w:rPr>
        <w:t xml:space="preserve">(Sylvaemus sylvaticus), </w:t>
      </w:r>
      <w:r w:rsidRPr="008E188D">
        <w:rPr>
          <w:rFonts w:ascii="Times New Roman" w:eastAsia="Times New Roman" w:hAnsi="Times New Roman" w:cs="Times New Roman"/>
          <w:sz w:val="24"/>
          <w:szCs w:val="24"/>
          <w:lang w:val="bg-BG" w:eastAsia="bg-BG"/>
        </w:rPr>
        <w:t xml:space="preserve">катерица </w:t>
      </w:r>
      <w:r w:rsidRPr="008E188D">
        <w:rPr>
          <w:rFonts w:ascii="Times New Roman" w:eastAsia="Times New Roman" w:hAnsi="Times New Roman" w:cs="Times New Roman"/>
          <w:sz w:val="24"/>
          <w:szCs w:val="24"/>
          <w:lang w:val="en-US" w:eastAsia="bg-BG"/>
        </w:rPr>
        <w:t xml:space="preserve">(Sciurus vulgaris), </w:t>
      </w:r>
      <w:r w:rsidRPr="008E188D">
        <w:rPr>
          <w:rFonts w:ascii="Times New Roman" w:eastAsia="Times New Roman" w:hAnsi="Times New Roman" w:cs="Times New Roman"/>
          <w:sz w:val="24"/>
          <w:szCs w:val="24"/>
          <w:lang w:val="bg-BG" w:eastAsia="bg-BG"/>
        </w:rPr>
        <w:t xml:space="preserve">вълк </w:t>
      </w:r>
      <w:r w:rsidRPr="008E188D">
        <w:rPr>
          <w:rFonts w:ascii="Times New Roman" w:eastAsia="Times New Roman" w:hAnsi="Times New Roman" w:cs="Times New Roman"/>
          <w:sz w:val="24"/>
          <w:szCs w:val="24"/>
          <w:lang w:val="en-US" w:eastAsia="bg-BG"/>
        </w:rPr>
        <w:t xml:space="preserve">(Canis lupus), </w:t>
      </w:r>
      <w:r w:rsidRPr="008E188D">
        <w:rPr>
          <w:rFonts w:ascii="Times New Roman" w:eastAsia="Times New Roman" w:hAnsi="Times New Roman" w:cs="Times New Roman"/>
          <w:sz w:val="24"/>
          <w:szCs w:val="24"/>
          <w:lang w:val="bg-BG" w:eastAsia="bg-BG"/>
        </w:rPr>
        <w:t xml:space="preserve">чакал </w:t>
      </w:r>
      <w:r w:rsidRPr="008E188D">
        <w:rPr>
          <w:rFonts w:ascii="Times New Roman" w:eastAsia="Times New Roman" w:hAnsi="Times New Roman" w:cs="Times New Roman"/>
          <w:sz w:val="24"/>
          <w:szCs w:val="24"/>
          <w:lang w:val="en-US" w:eastAsia="bg-BG"/>
        </w:rPr>
        <w:t xml:space="preserve">(Canis mesomelas), </w:t>
      </w:r>
      <w:r w:rsidRPr="008E188D">
        <w:rPr>
          <w:rFonts w:ascii="Times New Roman" w:eastAsia="Times New Roman" w:hAnsi="Times New Roman" w:cs="Times New Roman"/>
          <w:sz w:val="24"/>
          <w:szCs w:val="24"/>
          <w:lang w:val="bg-BG" w:eastAsia="bg-BG"/>
        </w:rPr>
        <w:t xml:space="preserve">лисица </w:t>
      </w:r>
      <w:r w:rsidRPr="008E188D">
        <w:rPr>
          <w:rFonts w:ascii="Times New Roman" w:eastAsia="Times New Roman" w:hAnsi="Times New Roman" w:cs="Times New Roman"/>
          <w:sz w:val="24"/>
          <w:szCs w:val="24"/>
          <w:lang w:val="en-US" w:eastAsia="bg-BG"/>
        </w:rPr>
        <w:t xml:space="preserve">(Vulpes vulpes), </w:t>
      </w:r>
      <w:r w:rsidRPr="008E188D">
        <w:rPr>
          <w:rFonts w:ascii="Times New Roman" w:eastAsia="Times New Roman" w:hAnsi="Times New Roman" w:cs="Times New Roman"/>
          <w:sz w:val="24"/>
          <w:szCs w:val="24"/>
          <w:lang w:val="bg-BG" w:eastAsia="bg-BG"/>
        </w:rPr>
        <w:t xml:space="preserve">златка </w:t>
      </w:r>
      <w:r w:rsidRPr="008E188D">
        <w:rPr>
          <w:rFonts w:ascii="Times New Roman" w:eastAsia="Times New Roman" w:hAnsi="Times New Roman" w:cs="Times New Roman"/>
          <w:sz w:val="24"/>
          <w:szCs w:val="24"/>
          <w:lang w:val="en-US" w:eastAsia="bg-BG"/>
        </w:rPr>
        <w:t xml:space="preserve">(Martes martes), </w:t>
      </w:r>
      <w:r w:rsidRPr="008E188D">
        <w:rPr>
          <w:rFonts w:ascii="Times New Roman" w:eastAsia="Times New Roman" w:hAnsi="Times New Roman" w:cs="Times New Roman"/>
          <w:sz w:val="24"/>
          <w:szCs w:val="24"/>
          <w:lang w:val="bg-BG" w:eastAsia="bg-BG"/>
        </w:rPr>
        <w:t xml:space="preserve">белка </w:t>
      </w:r>
      <w:r w:rsidRPr="008E188D">
        <w:rPr>
          <w:rFonts w:ascii="Times New Roman" w:eastAsia="Times New Roman" w:hAnsi="Times New Roman" w:cs="Times New Roman"/>
          <w:sz w:val="24"/>
          <w:szCs w:val="24"/>
          <w:lang w:val="en-US" w:eastAsia="bg-BG"/>
        </w:rPr>
        <w:t xml:space="preserve">Martes foina), </w:t>
      </w:r>
      <w:r w:rsidRPr="008E188D">
        <w:rPr>
          <w:rFonts w:ascii="Times New Roman" w:eastAsia="Times New Roman" w:hAnsi="Times New Roman" w:cs="Times New Roman"/>
          <w:sz w:val="24"/>
          <w:szCs w:val="24"/>
          <w:lang w:val="bg-BG" w:eastAsia="bg-BG"/>
        </w:rPr>
        <w:t xml:space="preserve">пъстър пор </w:t>
      </w:r>
      <w:r w:rsidRPr="008E188D">
        <w:rPr>
          <w:rFonts w:ascii="Times New Roman" w:eastAsia="Times New Roman" w:hAnsi="Times New Roman" w:cs="Times New Roman"/>
          <w:sz w:val="24"/>
          <w:szCs w:val="24"/>
          <w:lang w:val="en-US" w:eastAsia="bg-BG"/>
        </w:rPr>
        <w:t xml:space="preserve">(Vormela peregusna) </w:t>
      </w:r>
      <w:r w:rsidRPr="008E188D">
        <w:rPr>
          <w:rFonts w:ascii="Times New Roman" w:eastAsia="Times New Roman" w:hAnsi="Times New Roman" w:cs="Times New Roman"/>
          <w:sz w:val="24"/>
          <w:szCs w:val="24"/>
          <w:lang w:val="bg-BG" w:eastAsia="bg-BG"/>
        </w:rPr>
        <w:t xml:space="preserve">и язовец </w:t>
      </w:r>
      <w:r w:rsidRPr="008E188D">
        <w:rPr>
          <w:rFonts w:ascii="Times New Roman" w:eastAsia="Times New Roman" w:hAnsi="Times New Roman" w:cs="Times New Roman"/>
          <w:sz w:val="24"/>
          <w:szCs w:val="24"/>
          <w:lang w:val="en-US" w:eastAsia="bg-BG"/>
        </w:rPr>
        <w:t xml:space="preserve">(Meles meles). </w:t>
      </w:r>
      <w:r w:rsidRPr="008E188D">
        <w:rPr>
          <w:rFonts w:ascii="Times New Roman" w:eastAsia="Times New Roman" w:hAnsi="Times New Roman" w:cs="Times New Roman"/>
          <w:sz w:val="24"/>
          <w:szCs w:val="24"/>
          <w:lang w:val="bg-BG" w:eastAsia="bg-BG"/>
        </w:rPr>
        <w:t xml:space="preserve">В разглежданата област най-често срещаните видове птици са представители на: врабчоподобни,   соколоподобни,   совоподобни,   щъркелоподобни,   гълъбоподобни   и  кокошоподобни. Язовирът в Развигорово е зарибяван предимно с шаран </w:t>
      </w:r>
      <w:r w:rsidRPr="008E188D">
        <w:rPr>
          <w:rFonts w:ascii="Times New Roman" w:eastAsia="Times New Roman" w:hAnsi="Times New Roman" w:cs="Times New Roman"/>
          <w:sz w:val="24"/>
          <w:szCs w:val="24"/>
          <w:lang w:val="es-ES_tradnl" w:eastAsia="bg-BG"/>
        </w:rPr>
        <w:t xml:space="preserve">(Cyprinus carpió) </w:t>
      </w:r>
      <w:r w:rsidRPr="008E188D">
        <w:rPr>
          <w:rFonts w:ascii="Times New Roman" w:eastAsia="Times New Roman" w:hAnsi="Times New Roman" w:cs="Times New Roman"/>
          <w:sz w:val="24"/>
          <w:szCs w:val="24"/>
          <w:lang w:val="bg-BG" w:eastAsia="bg-BG"/>
        </w:rPr>
        <w:t xml:space="preserve">и толстолоб </w:t>
      </w:r>
      <w:r w:rsidRPr="008E188D">
        <w:rPr>
          <w:rFonts w:ascii="Times New Roman" w:eastAsia="Times New Roman" w:hAnsi="Times New Roman" w:cs="Times New Roman"/>
          <w:sz w:val="24"/>
          <w:szCs w:val="24"/>
          <w:lang w:val="es-ES_tradnl" w:eastAsia="bg-BG"/>
        </w:rPr>
        <w:t>(Hypophthalmichthys molitrix).</w:t>
      </w:r>
    </w:p>
    <w:p w14:paraId="2C7F5E35"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Животинският свят на територията на общината показва разнообразие предимно по отношение на бозайниците и по - малко по отношение на птиците, земноводните и влечугите. Най-разпространени са дивите свине, но се срещат и типични степни бозайници като степен пор, европейски лалугер, заек, таралеж. Птичето разнообразие се представя от посевна врана, сива яребица, пъдпъдък, а край водните обекти се среща малката и обикновена дропла.</w:t>
      </w:r>
      <w:r w:rsidRPr="008E188D">
        <w:rPr>
          <w:rFonts w:ascii="Times New Roman" w:eastAsia="Times New Roman" w:hAnsi="Times New Roman" w:cs="Times New Roman"/>
          <w:sz w:val="24"/>
          <w:szCs w:val="24"/>
          <w:lang w:val="bg-BG" w:eastAsia="bg-BG"/>
        </w:rPr>
        <w:tab/>
      </w:r>
    </w:p>
    <w:p w14:paraId="2D4DD0E0" w14:textId="77777777" w:rsidR="008E188D" w:rsidRPr="008E188D" w:rsidRDefault="008E188D" w:rsidP="008E188D">
      <w:pPr>
        <w:widowControl w:val="0"/>
        <w:tabs>
          <w:tab w:val="left" w:pos="90"/>
        </w:tabs>
        <w:autoSpaceDE w:val="0"/>
        <w:autoSpaceDN w:val="0"/>
        <w:adjustRightInd w:val="0"/>
        <w:spacing w:after="0" w:line="240" w:lineRule="auto"/>
        <w:jc w:val="both"/>
        <w:rPr>
          <w:rFonts w:ascii="Times New Roman" w:eastAsia="TimesNewRomanPSMT" w:hAnsi="Times New Roman" w:cs="Times New Roman"/>
          <w:b/>
          <w:i/>
          <w:sz w:val="24"/>
          <w:szCs w:val="24"/>
          <w:lang w:val="bg-BG"/>
        </w:rPr>
      </w:pPr>
      <w:r w:rsidRPr="008E188D">
        <w:rPr>
          <w:rFonts w:ascii="Times New Roman" w:eastAsia="TimesNewRomanPSMT" w:hAnsi="Times New Roman" w:cs="Times New Roman"/>
          <w:b/>
          <w:i/>
          <w:sz w:val="24"/>
          <w:szCs w:val="24"/>
          <w:lang w:val="bg-BG"/>
        </w:rPr>
        <w:t>Защитени зони</w:t>
      </w:r>
    </w:p>
    <w:p w14:paraId="1D52EF01" w14:textId="77777777" w:rsidR="008E188D" w:rsidRPr="008E188D" w:rsidRDefault="008E188D" w:rsidP="008E188D">
      <w:pPr>
        <w:widowControl w:val="0"/>
        <w:tabs>
          <w:tab w:val="left" w:pos="90"/>
        </w:tabs>
        <w:autoSpaceDE w:val="0"/>
        <w:autoSpaceDN w:val="0"/>
        <w:adjustRightInd w:val="0"/>
        <w:spacing w:after="0" w:line="240" w:lineRule="auto"/>
        <w:jc w:val="both"/>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На територията на община Хитрино  са разположени две защитени зони (ЗЗ) от НЕМ “Натура 2000”. Това са “Каменица” с код BG0000138 и „Кабиюк“ с код  BG0000602, определени съгласно изискванията на Директива 92/43/ЕЕС за хабитатите с решение на МС № 122/02.03.2007 г. (ДВ бр.21/2007г.).</w:t>
      </w:r>
    </w:p>
    <w:p w14:paraId="11A7B3BC" w14:textId="77777777" w:rsidR="008E188D" w:rsidRPr="008E188D" w:rsidRDefault="008E188D" w:rsidP="008E188D">
      <w:pPr>
        <w:spacing w:after="0" w:line="240" w:lineRule="auto"/>
        <w:ind w:left="1004" w:hanging="360"/>
        <w:jc w:val="both"/>
        <w:outlineLvl w:val="5"/>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 xml:space="preserve">ЗЗ </w:t>
      </w:r>
      <w:r w:rsidRPr="008E188D">
        <w:rPr>
          <w:rFonts w:ascii="Times New Roman" w:eastAsia="TimesNewRomanPSMT" w:hAnsi="Times New Roman" w:cs="Times New Roman"/>
          <w:b/>
          <w:sz w:val="24"/>
          <w:szCs w:val="24"/>
          <w:lang w:val="ru-RU"/>
        </w:rPr>
        <w:t>“ Каменица”</w:t>
      </w:r>
      <w:r w:rsidRPr="008E188D">
        <w:rPr>
          <w:rFonts w:ascii="Times New Roman" w:eastAsia="TimesNewRomanPSMT" w:hAnsi="Times New Roman" w:cs="Times New Roman"/>
          <w:sz w:val="24"/>
          <w:szCs w:val="24"/>
          <w:lang w:val="ru-RU"/>
        </w:rPr>
        <w:t xml:space="preserve"> </w:t>
      </w:r>
      <w:r w:rsidRPr="008E188D">
        <w:rPr>
          <w:rFonts w:ascii="Times New Roman" w:eastAsia="TimesNewRomanPSMT" w:hAnsi="Times New Roman" w:cs="Times New Roman"/>
          <w:b/>
          <w:sz w:val="24"/>
          <w:szCs w:val="24"/>
          <w:lang w:val="ru-RU"/>
        </w:rPr>
        <w:t>BG0000138</w:t>
      </w:r>
      <w:r w:rsidRPr="008E188D">
        <w:rPr>
          <w:rFonts w:ascii="Times New Roman" w:eastAsia="TimesNewRomanPSMT" w:hAnsi="Times New Roman" w:cs="Times New Roman"/>
          <w:sz w:val="24"/>
          <w:szCs w:val="24"/>
          <w:lang w:val="ru-RU"/>
        </w:rPr>
        <w:t xml:space="preserve"> е с обща площ от 1454.53 ха и местоположение:</w:t>
      </w:r>
    </w:p>
    <w:p w14:paraId="69A6F9E1" w14:textId="77777777" w:rsidR="008E188D" w:rsidRPr="008E188D" w:rsidRDefault="008E188D" w:rsidP="008E188D">
      <w:pPr>
        <w:spacing w:after="0" w:line="240" w:lineRule="auto"/>
        <w:ind w:firstLine="720"/>
        <w:jc w:val="both"/>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1. Област: Шумен, Община: Каспичан, Населено място: гр. Плиска, с. Златна нива, с.Каспичан,с.Могила;</w:t>
      </w:r>
      <w:r w:rsidRPr="008E188D">
        <w:rPr>
          <w:rFonts w:ascii="Times New Roman" w:eastAsia="TimesNewRomanPSMT" w:hAnsi="Times New Roman" w:cs="Times New Roman"/>
          <w:sz w:val="24"/>
          <w:szCs w:val="24"/>
          <w:lang w:val="ru-RU"/>
        </w:rPr>
        <w:br/>
        <w:t xml:space="preserve">            2. Област: Шумен, Община: Хитрино, Населено място: с. Добри Войниково, с. Каменяк,с.Сливак,с.Тимарево;</w:t>
      </w:r>
      <w:r w:rsidRPr="008E188D">
        <w:rPr>
          <w:rFonts w:ascii="Times New Roman" w:eastAsia="TimesNewRomanPSMT" w:hAnsi="Times New Roman" w:cs="Times New Roman"/>
          <w:sz w:val="24"/>
          <w:szCs w:val="24"/>
          <w:lang w:val="ru-RU"/>
        </w:rPr>
        <w:br/>
        <w:t xml:space="preserve">           3. Област: Шумен, Община: Шумен, Населено място: с. Велино, с. Коньовец, с. Царев брод.</w:t>
      </w:r>
    </w:p>
    <w:p w14:paraId="45CD0AA0" w14:textId="77777777" w:rsidR="008E188D" w:rsidRPr="008E188D" w:rsidRDefault="008E188D" w:rsidP="008E188D">
      <w:pPr>
        <w:spacing w:after="0" w:line="240" w:lineRule="auto"/>
        <w:ind w:left="1004" w:hanging="360"/>
        <w:jc w:val="both"/>
        <w:outlineLvl w:val="5"/>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 xml:space="preserve">Защитена зона </w:t>
      </w:r>
      <w:r w:rsidRPr="008E188D">
        <w:rPr>
          <w:rFonts w:ascii="Times New Roman" w:eastAsia="TimesNewRomanPSMT" w:hAnsi="Times New Roman" w:cs="Times New Roman"/>
          <w:b/>
          <w:sz w:val="24"/>
          <w:szCs w:val="24"/>
          <w:lang w:val="ru-RU"/>
        </w:rPr>
        <w:t>“ Кабиюк” BG0000138</w:t>
      </w:r>
      <w:r w:rsidRPr="008E188D">
        <w:rPr>
          <w:rFonts w:ascii="Times New Roman" w:eastAsia="TimesNewRomanPSMT" w:hAnsi="Times New Roman" w:cs="Times New Roman"/>
          <w:sz w:val="24"/>
          <w:szCs w:val="24"/>
          <w:lang w:val="ru-RU"/>
        </w:rPr>
        <w:t xml:space="preserve"> с площ: 286.87 ха и местоположение:</w:t>
      </w:r>
    </w:p>
    <w:p w14:paraId="661D6674" w14:textId="77777777" w:rsidR="008E188D" w:rsidRPr="008E188D" w:rsidRDefault="008E188D" w:rsidP="008E188D">
      <w:pPr>
        <w:widowControl w:val="0"/>
        <w:tabs>
          <w:tab w:val="left" w:pos="90"/>
        </w:tabs>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1. Област: Шумен, Община: Хитрино, Населеномясто: с.Върбак</w:t>
      </w:r>
      <w:r w:rsidRPr="008E188D">
        <w:rPr>
          <w:rFonts w:ascii="Times New Roman" w:eastAsia="TimesNewRomanPSMT" w:hAnsi="Times New Roman" w:cs="Times New Roman"/>
          <w:sz w:val="24"/>
          <w:szCs w:val="24"/>
          <w:lang w:val="ru-RU"/>
        </w:rPr>
        <w:br/>
        <w:t xml:space="preserve"> </w:t>
      </w:r>
      <w:r w:rsidRPr="008E188D">
        <w:rPr>
          <w:rFonts w:ascii="Times New Roman" w:eastAsia="TimesNewRomanPSMT" w:hAnsi="Times New Roman" w:cs="Times New Roman"/>
          <w:sz w:val="24"/>
          <w:szCs w:val="24"/>
          <w:lang w:val="ru-RU"/>
        </w:rPr>
        <w:tab/>
      </w:r>
      <w:r w:rsidRPr="008E188D">
        <w:rPr>
          <w:rFonts w:ascii="Times New Roman" w:eastAsia="TimesNewRomanPSMT" w:hAnsi="Times New Roman" w:cs="Times New Roman"/>
          <w:sz w:val="24"/>
          <w:szCs w:val="24"/>
          <w:lang w:val="ru-RU"/>
        </w:rPr>
        <w:tab/>
        <w:t>2. Област: Шумен, Община: Шумен, Населено място: гр. Шумен, с. Коньовец, с. Панайот Волово.</w:t>
      </w:r>
    </w:p>
    <w:p w14:paraId="10F0512D" w14:textId="77777777" w:rsidR="008E188D" w:rsidRPr="008E188D" w:rsidRDefault="008E188D" w:rsidP="008E188D">
      <w:pPr>
        <w:spacing w:after="0" w:line="240" w:lineRule="auto"/>
        <w:ind w:firstLine="709"/>
        <w:jc w:val="both"/>
        <w:rPr>
          <w:rFonts w:ascii="Times New Roman" w:eastAsia="TimesNewRomanPSMT" w:hAnsi="Times New Roman" w:cs="Times New Roman"/>
          <w:sz w:val="24"/>
          <w:szCs w:val="24"/>
          <w:lang w:val="ru-RU"/>
        </w:rPr>
      </w:pPr>
      <w:r w:rsidRPr="008E188D">
        <w:rPr>
          <w:rFonts w:ascii="Times New Roman" w:eastAsia="TimesNewRomanPSMT" w:hAnsi="Times New Roman" w:cs="Times New Roman"/>
          <w:sz w:val="24"/>
          <w:szCs w:val="24"/>
          <w:lang w:val="ru-RU"/>
        </w:rPr>
        <w:t>Предназначението и целите на двете защитени зони са следните:</w:t>
      </w:r>
    </w:p>
    <w:p w14:paraId="6E66E770" w14:textId="77777777" w:rsidR="008E188D" w:rsidRPr="008E188D" w:rsidRDefault="008E188D" w:rsidP="008D09E3">
      <w:pPr>
        <w:numPr>
          <w:ilvl w:val="0"/>
          <w:numId w:val="32"/>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7CC9A773" w14:textId="77777777" w:rsidR="008E188D" w:rsidRPr="008E188D" w:rsidRDefault="008E188D" w:rsidP="008D09E3">
      <w:pPr>
        <w:numPr>
          <w:ilvl w:val="0"/>
          <w:numId w:val="32"/>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5F29D90B" w14:textId="77777777" w:rsidR="008E188D" w:rsidRPr="008E188D" w:rsidRDefault="008E188D" w:rsidP="008D09E3">
      <w:pPr>
        <w:numPr>
          <w:ilvl w:val="0"/>
          <w:numId w:val="32"/>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637854FC" w14:textId="77777777" w:rsidR="008E188D" w:rsidRPr="008E188D" w:rsidRDefault="008E188D" w:rsidP="008E188D">
      <w:pPr>
        <w:autoSpaceDE w:val="0"/>
        <w:autoSpaceDN w:val="0"/>
        <w:adjustRightInd w:val="0"/>
        <w:spacing w:after="0" w:line="240" w:lineRule="auto"/>
        <w:ind w:firstLine="720"/>
        <w:jc w:val="both"/>
        <w:rPr>
          <w:rFonts w:ascii="Times New Roman" w:eastAsia="TimesNewRomanPSMT" w:hAnsi="Times New Roman" w:cs="Times New Roman"/>
          <w:sz w:val="24"/>
          <w:szCs w:val="24"/>
          <w:lang w:val="en-US"/>
        </w:rPr>
      </w:pPr>
      <w:r w:rsidRPr="008E188D">
        <w:rPr>
          <w:rFonts w:ascii="Times New Roman" w:eastAsia="TimesNewRomanPSMT" w:hAnsi="Times New Roman" w:cs="Times New Roman"/>
          <w:sz w:val="24"/>
          <w:szCs w:val="24"/>
          <w:lang w:val="ru-RU"/>
        </w:rPr>
        <w:t>Територията на община Хитрино попада  в границите на BG0000138 “Каменица” и BG0000602 “Кабиюк”,  определени съгласно чл. 6, ал. 1, т. 1 и 2 от ЗБР за опазване на местообитанията. Както е видно от интерактивната карта на защитените зони по Натура 2000, приложена по-долу, по-голямата площ от ЗЗ „Каменица” BG0000138 (по р. Провадийска) – малко над 1/2 от зоната попада на територията на общ. Хитрино, докато една много малка част от северозападния край на ЗЗ „Кабиюк” BG0000602 (в землището на с. Върбак, общ. Хитрино), се намира в границите на разглежданата община.</w:t>
      </w:r>
    </w:p>
    <w:p w14:paraId="1A612728" w14:textId="137EA84B" w:rsidR="008E188D" w:rsidRPr="008E188D" w:rsidRDefault="008E188D" w:rsidP="008E188D">
      <w:pPr>
        <w:spacing w:after="200" w:line="276" w:lineRule="auto"/>
        <w:ind w:firstLine="567"/>
        <w:jc w:val="both"/>
        <w:outlineLvl w:val="4"/>
        <w:rPr>
          <w:rFonts w:ascii="Calibri" w:eastAsia="TimesNewRoman" w:hAnsi="Calibri" w:cs="Times New Roman"/>
          <w:bCs/>
          <w:i/>
          <w:iCs/>
          <w:szCs w:val="26"/>
          <w:lang w:val="ru-RU"/>
          <w14:shadow w14:blurRad="50800" w14:dist="38100" w14:dir="2700000" w14:sx="100000" w14:sy="100000" w14:kx="0" w14:ky="0" w14:algn="tl">
            <w14:srgbClr w14:val="000000">
              <w14:alpha w14:val="60000"/>
            </w14:srgbClr>
          </w14:shadow>
        </w:rPr>
      </w:pPr>
      <w:proofErr w:type="gramStart"/>
      <w:r w:rsidRPr="003E10C2">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Фиг</w:t>
      </w:r>
      <w:proofErr w:type="gramEnd"/>
      <w:r w:rsidRPr="003E10C2">
        <w:rPr>
          <w:rFonts w:ascii="Calibri" w:eastAsia="Calibri" w:hAnsi="Calibri" w:cs="Times New Roman"/>
          <w:bCs/>
          <w:i/>
          <w:iCs/>
          <w:szCs w:val="26"/>
          <w:lang w:val="ru-RU"/>
          <w14:shadow w14:blurRad="50800" w14:dist="38100" w14:dir="2700000" w14:sx="100000" w14:sy="100000" w14:kx="0" w14:ky="0" w14:algn="tl">
            <w14:srgbClr w14:val="000000">
              <w14:alpha w14:val="60000"/>
            </w14:srgbClr>
          </w14:shadow>
        </w:rPr>
        <w:t>. Карта на общ. Хитрино, обл. Шумен с местоположението на ЗЗ „Каменица” BG0000138 (по р. Провадийска) и ЗЗ„Кабиюк” BG0000602</w:t>
      </w:r>
    </w:p>
    <w:p w14:paraId="1C27FAAE" w14:textId="77777777" w:rsidR="008E188D" w:rsidRPr="008E188D" w:rsidRDefault="008E188D" w:rsidP="008E188D">
      <w:pPr>
        <w:autoSpaceDE w:val="0"/>
        <w:autoSpaceDN w:val="0"/>
        <w:adjustRightInd w:val="0"/>
        <w:spacing w:after="0" w:line="240" w:lineRule="auto"/>
        <w:ind w:left="293" w:firstLine="557"/>
        <w:jc w:val="both"/>
        <w:rPr>
          <w:rFonts w:ascii="Times New Roman" w:eastAsia="Times New Roman" w:hAnsi="Times New Roman" w:cs="Times New Roman"/>
          <w:sz w:val="24"/>
          <w:szCs w:val="24"/>
          <w:lang w:val="bg-BG" w:eastAsia="bg-BG"/>
        </w:rPr>
      </w:pPr>
      <w:r w:rsidRPr="008E188D">
        <w:rPr>
          <w:rFonts w:ascii="Calibri" w:eastAsia="Calibri" w:hAnsi="Calibri" w:cs="Times New Roman"/>
          <w:b/>
          <w:noProof/>
          <w:color w:val="000000"/>
          <w:lang w:val="bg-BG" w:eastAsia="bg-BG"/>
        </w:rPr>
        <w:lastRenderedPageBreak/>
        <w:drawing>
          <wp:inline distT="0" distB="0" distL="0" distR="0" wp14:anchorId="69791C9E" wp14:editId="664BBDEA">
            <wp:extent cx="5238750" cy="2819400"/>
            <wp:effectExtent l="19050" t="0" r="0" b="0"/>
            <wp:docPr id="162"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srcRect/>
                    <a:stretch>
                      <a:fillRect/>
                    </a:stretch>
                  </pic:blipFill>
                  <pic:spPr bwMode="auto">
                    <a:xfrm>
                      <a:off x="0" y="0"/>
                      <a:ext cx="5238750" cy="2819400"/>
                    </a:xfrm>
                    <a:prstGeom prst="rect">
                      <a:avLst/>
                    </a:prstGeom>
                    <a:noFill/>
                    <a:ln w="9525">
                      <a:noFill/>
                      <a:miter lim="800000"/>
                      <a:headEnd/>
                      <a:tailEnd/>
                    </a:ln>
                  </pic:spPr>
                </pic:pic>
              </a:graphicData>
            </a:graphic>
          </wp:inline>
        </w:drawing>
      </w:r>
    </w:p>
    <w:p w14:paraId="44C8B42F"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b/>
          <w:sz w:val="24"/>
          <w:szCs w:val="24"/>
          <w:lang w:val="ru-RU"/>
        </w:rPr>
      </w:pPr>
      <w:r w:rsidRPr="008E188D">
        <w:rPr>
          <w:rFonts w:ascii="Times New Roman" w:eastAsia="Calibri" w:hAnsi="Times New Roman" w:cs="Times New Roman"/>
          <w:bCs/>
          <w:sz w:val="24"/>
          <w:szCs w:val="24"/>
          <w:lang w:val="ru-RU"/>
        </w:rPr>
        <w:t xml:space="preserve">Територията на Община Хитрино не попада в границите на защитени територии по смисъла на Закона за защитените територии. Част от площите й попадат в границите на защитени зони по смисъла на Закона за биологичното разнообразие. Най-близко разположената защитена територия е ЗМ </w:t>
      </w:r>
      <w:r w:rsidRPr="008E188D">
        <w:rPr>
          <w:rFonts w:ascii="Times New Roman" w:eastAsia="Calibri" w:hAnsi="Times New Roman" w:cs="Times New Roman"/>
          <w:sz w:val="24"/>
          <w:szCs w:val="24"/>
          <w:lang w:val="ru-RU"/>
        </w:rPr>
        <w:t xml:space="preserve">“Могилата” – обявена със заповед № 960/25.07.2003г. на МОСВ, находяща в землището на с. Коньовец, общ. Шумен. Землището на с. Коньовец се явява съседно на с. Върбак, на чиято територия попада малка част от </w:t>
      </w:r>
      <w:r w:rsidRPr="008E188D">
        <w:rPr>
          <w:rFonts w:ascii="Times New Roman" w:eastAsia="Calibri" w:hAnsi="Times New Roman" w:cs="Times New Roman"/>
          <w:bCs/>
          <w:sz w:val="24"/>
          <w:szCs w:val="24"/>
          <w:lang w:val="ru-RU"/>
        </w:rPr>
        <w:t>ЗЗ „Кабиюк” BG0000602, попадаща в обхвата на общ. Хитрино.</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bCs/>
          <w:sz w:val="24"/>
          <w:szCs w:val="24"/>
          <w:lang w:val="ru-RU"/>
        </w:rPr>
        <w:t xml:space="preserve">ЗМ </w:t>
      </w:r>
      <w:r w:rsidRPr="008E188D">
        <w:rPr>
          <w:rFonts w:ascii="Times New Roman" w:eastAsia="Calibri" w:hAnsi="Times New Roman" w:cs="Times New Roman"/>
          <w:sz w:val="24"/>
          <w:szCs w:val="24"/>
          <w:lang w:val="ru-RU"/>
        </w:rPr>
        <w:t>“Могилата” п</w:t>
      </w:r>
      <w:r w:rsidRPr="008E188D">
        <w:rPr>
          <w:rFonts w:ascii="Times New Roman" w:eastAsia="Calibri" w:hAnsi="Times New Roman" w:cs="Times New Roman"/>
          <w:bCs/>
          <w:sz w:val="24"/>
          <w:szCs w:val="24"/>
          <w:lang w:val="ru-RU"/>
        </w:rPr>
        <w:t>редставлява земно възвишение, намиращо се в поземления фонд на ДП ”Кабиюк”, държавна публична собственост, стопанисвана от ДП ”Кабиюк”. Обхваща площ от 47,5 ха и е обявена за опазване на разнообразната степна растителност, различна за всеки скат /изложение/ на  могилата. Проведени научни проучвания са установили, че “Могилата” е най-добре запазеното находище на степна растителност у нас. Често срещани видове са коило, руска самодивска трева, див бадем, планинско котенце, горска съсънка, храстовидна карагана, пролетен горицвет,  син и сребрист конски босилек, повет-нисък, дребна перуника, жълт равнец и др.</w:t>
      </w:r>
      <w:r w:rsidRPr="008E188D">
        <w:rPr>
          <w:rFonts w:ascii="Times New Roman" w:eastAsia="Calibri" w:hAnsi="Times New Roman" w:cs="Times New Roman"/>
          <w:b/>
          <w:sz w:val="24"/>
          <w:szCs w:val="24"/>
          <w:lang w:val="ru-RU"/>
        </w:rPr>
        <w:t> </w:t>
      </w:r>
    </w:p>
    <w:p w14:paraId="62B55A25" w14:textId="77777777" w:rsidR="008E188D" w:rsidRPr="008E188D" w:rsidRDefault="008E188D" w:rsidP="008E188D">
      <w:pPr>
        <w:widowControl w:val="0"/>
        <w:spacing w:after="0" w:line="240"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 границите на Община Хитрино съществуват следните защитени обекти:</w:t>
      </w:r>
    </w:p>
    <w:p w14:paraId="62502CEF" w14:textId="77777777" w:rsidR="008E188D" w:rsidRPr="008E188D" w:rsidRDefault="008E188D" w:rsidP="008E188D">
      <w:pPr>
        <w:widowControl w:val="0"/>
        <w:spacing w:after="0" w:line="240" w:lineRule="auto"/>
        <w:ind w:firstLine="708"/>
        <w:jc w:val="both"/>
        <w:outlineLvl w:val="3"/>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 местността “Край селото”, в землището на с. Добри Войниково се намира представител на Род Quercus L. - ДЪБ “мравчен” -  вековно дърво на повече от 500 години и височина над 25 метра;</w:t>
      </w:r>
    </w:p>
    <w:p w14:paraId="38D8B174" w14:textId="77777777" w:rsidR="008E188D" w:rsidRPr="008E188D" w:rsidRDefault="008E188D" w:rsidP="008E188D">
      <w:pPr>
        <w:spacing w:after="0" w:line="240" w:lineRule="auto"/>
        <w:jc w:val="both"/>
        <w:rPr>
          <w:rFonts w:ascii="Times New Roman" w:eastAsia="Times New Roman" w:hAnsi="Times New Roman" w:cs="Times New Roman"/>
          <w:bCs/>
          <w:iCs/>
          <w:sz w:val="24"/>
          <w:szCs w:val="24"/>
          <w:lang w:val="bg-BG" w:eastAsia="bg-BG"/>
        </w:rPr>
      </w:pPr>
    </w:p>
    <w:p w14:paraId="6C1C86CE" w14:textId="77777777" w:rsidR="008E188D" w:rsidRPr="008E188D" w:rsidRDefault="008E188D" w:rsidP="008E188D">
      <w:pPr>
        <w:spacing w:after="0" w:line="240" w:lineRule="auto"/>
        <w:jc w:val="both"/>
        <w:rPr>
          <w:rFonts w:ascii="Times New Roman" w:eastAsia="Calibri" w:hAnsi="Times New Roman" w:cs="Times New Roman"/>
          <w:b/>
          <w:bCs/>
          <w:iCs/>
          <w:sz w:val="24"/>
          <w:szCs w:val="24"/>
          <w:highlight w:val="yellow"/>
          <w:lang w:val="bg-BG"/>
        </w:rPr>
      </w:pPr>
    </w:p>
    <w:p w14:paraId="1D6C7A9C" w14:textId="59E1982A" w:rsidR="008E188D" w:rsidRPr="008E188D" w:rsidRDefault="008E188D" w:rsidP="008E188D">
      <w:pPr>
        <w:spacing w:after="0" w:line="240" w:lineRule="auto"/>
        <w:jc w:val="both"/>
        <w:rPr>
          <w:rFonts w:ascii="Times New Roman" w:eastAsia="Calibri" w:hAnsi="Times New Roman" w:cs="Times New Roman"/>
          <w:b/>
          <w:bCs/>
          <w:iCs/>
          <w:sz w:val="24"/>
          <w:szCs w:val="24"/>
          <w:lang w:val="bg-BG"/>
        </w:rPr>
      </w:pPr>
      <w:r w:rsidRPr="003E10C2">
        <w:rPr>
          <w:rFonts w:ascii="Times New Roman" w:eastAsia="Calibri" w:hAnsi="Times New Roman" w:cs="Times New Roman"/>
          <w:b/>
          <w:bCs/>
          <w:iCs/>
          <w:sz w:val="24"/>
          <w:szCs w:val="24"/>
          <w:lang w:val="ru-RU"/>
        </w:rPr>
        <w:t>ИКОНОМИЧЕСК</w:t>
      </w:r>
      <w:r w:rsidR="003E10C2">
        <w:rPr>
          <w:rFonts w:ascii="Times New Roman" w:eastAsia="Calibri" w:hAnsi="Times New Roman" w:cs="Times New Roman"/>
          <w:b/>
          <w:bCs/>
          <w:iCs/>
          <w:sz w:val="24"/>
          <w:szCs w:val="24"/>
          <w:lang w:val="ru-RU"/>
        </w:rPr>
        <w:t>А</w:t>
      </w:r>
      <w:r w:rsidRPr="003E10C2">
        <w:rPr>
          <w:rFonts w:ascii="Times New Roman" w:eastAsia="Calibri" w:hAnsi="Times New Roman" w:cs="Times New Roman"/>
          <w:b/>
          <w:bCs/>
          <w:iCs/>
          <w:sz w:val="24"/>
          <w:szCs w:val="24"/>
          <w:lang w:val="ru-RU"/>
        </w:rPr>
        <w:t xml:space="preserve"> ХАРАКТЕРИСТИКА</w:t>
      </w:r>
    </w:p>
    <w:p w14:paraId="08FECA7F" w14:textId="4D5D78FF" w:rsidR="008E188D" w:rsidRPr="003E10C2" w:rsidRDefault="008E188D" w:rsidP="008E188D">
      <w:pPr>
        <w:spacing w:after="120" w:line="240" w:lineRule="auto"/>
        <w:jc w:val="both"/>
        <w:rPr>
          <w:rFonts w:ascii="Times New Roman" w:eastAsia="Times New Roman" w:hAnsi="Times New Roman" w:cs="Times New Roman"/>
          <w:b/>
          <w:bCs/>
          <w:i/>
          <w:iCs/>
          <w:sz w:val="24"/>
          <w:szCs w:val="24"/>
          <w:lang w:val="bg-BG"/>
        </w:rPr>
      </w:pPr>
      <w:r w:rsidRPr="008E188D">
        <w:rPr>
          <w:rFonts w:ascii="Times New Roman" w:eastAsia="Times New Roman" w:hAnsi="Times New Roman" w:cs="Times New Roman"/>
          <w:b/>
          <w:bCs/>
          <w:i/>
          <w:iCs/>
          <w:sz w:val="24"/>
          <w:szCs w:val="24"/>
          <w:lang w:val="bg-BG"/>
        </w:rPr>
        <w:t xml:space="preserve"> Състояние на местната икономика</w:t>
      </w:r>
    </w:p>
    <w:p w14:paraId="31AB24CF" w14:textId="77777777" w:rsidR="008E188D" w:rsidRPr="008E188D" w:rsidRDefault="008E188D" w:rsidP="008E188D">
      <w:pPr>
        <w:autoSpaceDE w:val="0"/>
        <w:autoSpaceDN w:val="0"/>
        <w:adjustRightInd w:val="0"/>
        <w:spacing w:after="0" w:line="317" w:lineRule="exact"/>
        <w:ind w:firstLine="69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i/>
          <w:sz w:val="24"/>
          <w:szCs w:val="24"/>
          <w:lang w:val="bg-BG" w:eastAsia="bg-BG"/>
        </w:rPr>
        <w:t xml:space="preserve"> 2.1.Характеристика на националната и областна икономика </w:t>
      </w:r>
      <w:r w:rsidRPr="008E188D">
        <w:rPr>
          <w:rFonts w:ascii="Times New Roman" w:eastAsia="Times New Roman" w:hAnsi="Times New Roman" w:cs="Times New Roman"/>
          <w:sz w:val="24"/>
          <w:szCs w:val="24"/>
          <w:lang w:val="bg-BG" w:eastAsia="bg-BG"/>
        </w:rPr>
        <w:t>Икономиката на община Хитрино не функционира в затворена системата, а като част от общата икономика на страната. Местните икономически показалите оказват влияние върху тези на областно и национално ниво и обратното. Това дава възможност, чрез анализ, да се откроят силните местни икономически страни, които имат най-голям дял в общата икономика. Ключовите характеристики, които се проследяват, са свързани с развитието на икономиката и жизнения стандарт на жителите на община Хитрино. От друга страна, общото състояние на икономиката в България оставя своя отпечатък върху местната такава.</w:t>
      </w:r>
    </w:p>
    <w:p w14:paraId="0DAFD54C" w14:textId="77777777" w:rsidR="008E188D" w:rsidRPr="008E188D" w:rsidRDefault="008E188D" w:rsidP="008E188D">
      <w:pPr>
        <w:autoSpaceDE w:val="0"/>
        <w:autoSpaceDN w:val="0"/>
        <w:adjustRightInd w:val="0"/>
        <w:spacing w:before="125" w:after="0" w:line="312" w:lineRule="exact"/>
        <w:ind w:firstLine="70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За да се открои тази неразривна връзка, са изследвани няколко ключови макроикономически показателя на национално ниво. Това са:</w:t>
      </w:r>
    </w:p>
    <w:p w14:paraId="2D966BA6" w14:textId="77777777" w:rsidR="008E188D" w:rsidRPr="008E188D" w:rsidRDefault="008E188D" w:rsidP="008E188D">
      <w:pPr>
        <w:autoSpaceDE w:val="0"/>
        <w:autoSpaceDN w:val="0"/>
        <w:adjustRightInd w:val="0"/>
        <w:spacing w:before="48" w:after="0" w:line="317" w:lineRule="exact"/>
        <w:ind w:firstLine="70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bCs/>
          <w:sz w:val="24"/>
          <w:szCs w:val="24"/>
          <w:lang w:val="bg-BG" w:eastAsia="bg-BG"/>
        </w:rPr>
        <w:t xml:space="preserve">Брутен вътрешен продукт (БВП) - </w:t>
      </w:r>
      <w:r w:rsidRPr="008E188D">
        <w:rPr>
          <w:rFonts w:ascii="Times New Roman" w:eastAsia="Times New Roman" w:hAnsi="Times New Roman" w:cs="Times New Roman"/>
          <w:sz w:val="24"/>
          <w:szCs w:val="24"/>
          <w:lang w:val="bg-BG" w:eastAsia="bg-BG"/>
        </w:rPr>
        <w:t>индикаторът се използва за измерване стандарта на живот в страната, чрез остойностяване на всички произведени стоки и услуги. Колкото по-висок БВП има страната, толкова е по-силна икономиката и има по-висок стандарт на живот населението.</w:t>
      </w:r>
    </w:p>
    <w:p w14:paraId="7EAC8B21" w14:textId="77777777" w:rsidR="008E188D" w:rsidRPr="008E188D" w:rsidRDefault="008E188D" w:rsidP="008E188D">
      <w:pPr>
        <w:autoSpaceDE w:val="0"/>
        <w:autoSpaceDN w:val="0"/>
        <w:adjustRightInd w:val="0"/>
        <w:spacing w:before="110" w:after="0" w:line="322" w:lineRule="exact"/>
        <w:ind w:firstLine="70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bCs/>
          <w:sz w:val="24"/>
          <w:szCs w:val="24"/>
          <w:lang w:val="bg-BG" w:eastAsia="bg-BG"/>
        </w:rPr>
        <w:t xml:space="preserve">Реален ръст на БВП </w:t>
      </w:r>
      <w:r w:rsidRPr="008E188D">
        <w:rPr>
          <w:rFonts w:ascii="Times New Roman" w:eastAsia="Times New Roman" w:hAnsi="Times New Roman" w:cs="Times New Roman"/>
          <w:sz w:val="24"/>
          <w:szCs w:val="24"/>
          <w:lang w:val="bg-BG" w:eastAsia="bg-BG"/>
        </w:rPr>
        <w:t>- чрез него се измерва икономическия растеж. Той се измерва в процентно изменение на БВП спрямо даден базисен период.</w:t>
      </w:r>
    </w:p>
    <w:p w14:paraId="3C626A4C" w14:textId="77777777" w:rsidR="008E188D" w:rsidRPr="008E188D" w:rsidRDefault="008E188D" w:rsidP="008E188D">
      <w:pPr>
        <w:autoSpaceDE w:val="0"/>
        <w:autoSpaceDN w:val="0"/>
        <w:adjustRightInd w:val="0"/>
        <w:spacing w:before="125" w:after="0" w:line="312" w:lineRule="exact"/>
        <w:ind w:firstLine="70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bCs/>
          <w:sz w:val="24"/>
          <w:szCs w:val="24"/>
          <w:lang w:val="bg-BG" w:eastAsia="bg-BG"/>
        </w:rPr>
        <w:t xml:space="preserve">Средногодишна инфлация </w:t>
      </w:r>
      <w:r w:rsidRPr="008E188D">
        <w:rPr>
          <w:rFonts w:ascii="Times New Roman" w:eastAsia="Times New Roman" w:hAnsi="Times New Roman" w:cs="Times New Roman"/>
          <w:sz w:val="24"/>
          <w:szCs w:val="24"/>
          <w:lang w:val="bg-BG" w:eastAsia="bg-BG"/>
        </w:rPr>
        <w:t>- представлява постоянното и цялостно покачване на цените, което означава постоянен спад в покупателната способност на парите.</w:t>
      </w:r>
    </w:p>
    <w:p w14:paraId="2694C273" w14:textId="77777777" w:rsidR="008E188D" w:rsidRPr="008E188D" w:rsidRDefault="008E188D" w:rsidP="008E188D">
      <w:pPr>
        <w:autoSpaceDE w:val="0"/>
        <w:autoSpaceDN w:val="0"/>
        <w:adjustRightInd w:val="0"/>
        <w:spacing w:before="130" w:after="0" w:line="312" w:lineRule="exact"/>
        <w:ind w:firstLine="70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bCs/>
          <w:sz w:val="24"/>
          <w:szCs w:val="24"/>
          <w:lang w:val="bg-BG" w:eastAsia="bg-BG"/>
        </w:rPr>
        <w:t xml:space="preserve">Ниво на безработица </w:t>
      </w:r>
      <w:r w:rsidRPr="008E188D">
        <w:rPr>
          <w:rFonts w:ascii="Times New Roman" w:eastAsia="Times New Roman" w:hAnsi="Times New Roman" w:cs="Times New Roman"/>
          <w:sz w:val="24"/>
          <w:szCs w:val="24"/>
          <w:lang w:val="bg-BG" w:eastAsia="bg-BG"/>
        </w:rPr>
        <w:t>- НСИ измерва коефициента (нивото) на безработица като отношение на броя на безработните спрямо броя на икономически активните лица.</w:t>
      </w:r>
    </w:p>
    <w:p w14:paraId="33F46B47" w14:textId="77777777" w:rsidR="008E188D" w:rsidRPr="008E188D" w:rsidRDefault="008E188D" w:rsidP="008E188D">
      <w:pPr>
        <w:autoSpaceDE w:val="0"/>
        <w:autoSpaceDN w:val="0"/>
        <w:adjustRightInd w:val="0"/>
        <w:spacing w:before="197" w:after="0" w:line="240" w:lineRule="auto"/>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bCs/>
          <w:sz w:val="24"/>
          <w:szCs w:val="24"/>
          <w:lang w:val="bg-BG" w:eastAsia="bg-BG"/>
        </w:rPr>
        <w:t xml:space="preserve">Преки чуждестранни инвестиции (ПЧИ) </w:t>
      </w:r>
      <w:r w:rsidRPr="008E188D">
        <w:rPr>
          <w:rFonts w:ascii="Times New Roman" w:eastAsia="Times New Roman" w:hAnsi="Times New Roman" w:cs="Times New Roman"/>
          <w:sz w:val="24"/>
          <w:szCs w:val="24"/>
          <w:lang w:val="bg-BG" w:eastAsia="bg-BG"/>
        </w:rPr>
        <w:t>- индикаторът отразява потока от чуждестранни инвестиции към страната. Може да се каже, че колкото е по-голям той, толкова повече страната е по-привлекателна за чужди инвеститори.</w:t>
      </w:r>
      <w:bookmarkStart w:id="4" w:name="bookmark40"/>
    </w:p>
    <w:bookmarkEnd w:id="4"/>
    <w:p w14:paraId="42C450CB" w14:textId="77777777" w:rsidR="008E188D" w:rsidRPr="008E188D" w:rsidRDefault="008E188D" w:rsidP="008E188D">
      <w:pPr>
        <w:autoSpaceDE w:val="0"/>
        <w:autoSpaceDN w:val="0"/>
        <w:adjustRightInd w:val="0"/>
        <w:spacing w:before="10" w:after="0" w:line="317" w:lineRule="exact"/>
        <w:ind w:firstLine="70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Общото макроикономическо развитие на България в последните 10 години беше белязано от световната икономическа и финансова криза и възстановяване от нея.</w:t>
      </w:r>
    </w:p>
    <w:p w14:paraId="005C58F6" w14:textId="77777777" w:rsidR="008E188D" w:rsidRPr="008E188D" w:rsidRDefault="008E188D" w:rsidP="008E188D">
      <w:pPr>
        <w:autoSpaceDE w:val="0"/>
        <w:autoSpaceDN w:val="0"/>
        <w:adjustRightInd w:val="0"/>
        <w:spacing w:before="115" w:after="0" w:line="317" w:lineRule="exact"/>
        <w:ind w:firstLine="69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Проследявайки динамиката на БВП по текущи цени, през годините се отчита непрекъснат растеж (с изключение на 2013 г.) в абсолютни стойности. Това, обаче, не е достатъчно за реален ръст на българската икономика. Всъщност е точно обратното, реално БВП все още не е достигнал предкризисните си нива, като само в периода 2012-2013 се наблюдава задържането на неговото реално ниво. През останалите години се отчита устойчив спад следствие на инфлацията и други процеси.</w:t>
      </w:r>
    </w:p>
    <w:p w14:paraId="71CD8757" w14:textId="77777777" w:rsidR="008E188D" w:rsidRPr="008E188D" w:rsidRDefault="008E188D" w:rsidP="008E188D">
      <w:pPr>
        <w:autoSpaceDE w:val="0"/>
        <w:autoSpaceDN w:val="0"/>
        <w:adjustRightInd w:val="0"/>
        <w:spacing w:before="115" w:after="0" w:line="317" w:lineRule="exact"/>
        <w:ind w:firstLine="69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Размерът на ПЧИ също се задържа на сравнително еднакви стойности, но отчитайки инфлацията и други макроикономически показатели, реално чуждестранните инвестиции намаляват.</w:t>
      </w:r>
    </w:p>
    <w:p w14:paraId="74CE1ABA" w14:textId="77777777" w:rsidR="008E188D" w:rsidRPr="008E188D" w:rsidRDefault="008E188D" w:rsidP="008E188D">
      <w:pPr>
        <w:autoSpaceDE w:val="0"/>
        <w:autoSpaceDN w:val="0"/>
        <w:adjustRightInd w:val="0"/>
        <w:spacing w:before="115" w:after="0" w:line="317" w:lineRule="exact"/>
        <w:ind w:firstLine="70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След период на дефлация (която често е свързана със забавянето на икономиката), последните години (2017-2019) се отчита увеличаващо се средногодишно ниво на инфлация.</w:t>
      </w:r>
    </w:p>
    <w:p w14:paraId="21E43F0B" w14:textId="77777777" w:rsidR="008E188D" w:rsidRPr="008E188D" w:rsidRDefault="008E188D" w:rsidP="008E188D">
      <w:pPr>
        <w:autoSpaceDE w:val="0"/>
        <w:autoSpaceDN w:val="0"/>
        <w:adjustRightInd w:val="0"/>
        <w:spacing w:before="115" w:after="0" w:line="317" w:lineRule="exact"/>
        <w:ind w:firstLine="69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Последиците от изминалата криза могат да се проследят и с нивото на безработица в страната, което в периода 2010-2014 е над 10%, докато в последните години устойчиво намалява и през 2019 г. достига до исторически ниски нива от 4.2%.</w:t>
      </w:r>
    </w:p>
    <w:p w14:paraId="4C534B02" w14:textId="77777777" w:rsidR="008E188D" w:rsidRPr="008E188D" w:rsidRDefault="008E188D" w:rsidP="008E188D">
      <w:pPr>
        <w:autoSpaceDE w:val="0"/>
        <w:autoSpaceDN w:val="0"/>
        <w:adjustRightInd w:val="0"/>
        <w:spacing w:before="120" w:after="0" w:line="317" w:lineRule="exact"/>
        <w:ind w:firstLine="710"/>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Тези фактори - ниска безработица, намаляващи ПЧИ, растяща инфлация и намаляващ реално БВП - се отразяват и на местните икономики и население, чиито доходи от такси, продажби, труд и други източници на приходи се увеличават, но в същото време често покупателната им способност намалява. Много ниските нива на безработица от своя страна пък оказват пряко влияние върху възможността за привличане на нови инвестиции и големи работодатели в българските общини, които трудно ще намират кадри за обезпечаване на трудовия процес.</w:t>
      </w:r>
    </w:p>
    <w:p w14:paraId="3271668A" w14:textId="77777777" w:rsidR="008E188D" w:rsidRPr="008E188D" w:rsidRDefault="008E188D" w:rsidP="008E188D">
      <w:pPr>
        <w:autoSpaceDE w:val="0"/>
        <w:autoSpaceDN w:val="0"/>
        <w:adjustRightInd w:val="0"/>
        <w:spacing w:before="110" w:after="0" w:line="322" w:lineRule="exact"/>
        <w:ind w:firstLine="70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Тази линия на развитие, характерна за българската икономика, определя и ограниченията и възможностите за развитие пред община Хитрино.</w:t>
      </w:r>
    </w:p>
    <w:p w14:paraId="43779BAB" w14:textId="7CC2D82A" w:rsidR="008E188D" w:rsidRPr="008E188D" w:rsidRDefault="008E188D" w:rsidP="008E188D">
      <w:pPr>
        <w:autoSpaceDE w:val="0"/>
        <w:autoSpaceDN w:val="0"/>
        <w:adjustRightInd w:val="0"/>
        <w:spacing w:after="0" w:line="427" w:lineRule="exact"/>
        <w:jc w:val="center"/>
        <w:rPr>
          <w:rFonts w:ascii="Times New Roman" w:eastAsia="Times New Roman" w:hAnsi="Times New Roman" w:cs="Times New Roman"/>
          <w:b/>
          <w:bCs/>
          <w:i/>
          <w:iCs/>
          <w:sz w:val="20"/>
          <w:szCs w:val="20"/>
          <w:lang w:val="bg-BG" w:eastAsia="bg-BG"/>
        </w:rPr>
      </w:pPr>
      <w:r w:rsidRPr="008E188D">
        <w:rPr>
          <w:rFonts w:ascii="Times New Roman" w:eastAsia="Times New Roman" w:hAnsi="Times New Roman" w:cs="Times New Roman"/>
          <w:b/>
          <w:bCs/>
          <w:i/>
          <w:iCs/>
          <w:sz w:val="20"/>
          <w:szCs w:val="20"/>
          <w:lang w:val="bg-BG" w:eastAsia="bg-BG"/>
        </w:rPr>
        <w:t>Таблица: Основни макроикономически показатели на националната икономика за периода</w:t>
      </w:r>
    </w:p>
    <w:tbl>
      <w:tblPr>
        <w:tblW w:w="9787" w:type="dxa"/>
        <w:tblInd w:w="40" w:type="dxa"/>
        <w:tblLayout w:type="fixed"/>
        <w:tblCellMar>
          <w:left w:w="40" w:type="dxa"/>
          <w:right w:w="40" w:type="dxa"/>
        </w:tblCellMar>
        <w:tblLook w:val="0000" w:firstRow="0" w:lastRow="0" w:firstColumn="0" w:lastColumn="0" w:noHBand="0" w:noVBand="0"/>
      </w:tblPr>
      <w:tblGrid>
        <w:gridCol w:w="1570"/>
        <w:gridCol w:w="710"/>
        <w:gridCol w:w="710"/>
        <w:gridCol w:w="706"/>
        <w:gridCol w:w="710"/>
        <w:gridCol w:w="710"/>
        <w:gridCol w:w="706"/>
        <w:gridCol w:w="686"/>
        <w:gridCol w:w="730"/>
        <w:gridCol w:w="854"/>
        <w:gridCol w:w="850"/>
        <w:gridCol w:w="845"/>
      </w:tblGrid>
      <w:tr w:rsidR="008E188D" w:rsidRPr="008E188D" w14:paraId="3A571A3B" w14:textId="77777777" w:rsidTr="008E188D">
        <w:tc>
          <w:tcPr>
            <w:tcW w:w="1570" w:type="dxa"/>
            <w:vMerge w:val="restart"/>
            <w:tcBorders>
              <w:top w:val="single" w:sz="6" w:space="0" w:color="auto"/>
              <w:left w:val="single" w:sz="6" w:space="0" w:color="auto"/>
              <w:bottom w:val="nil"/>
              <w:right w:val="single" w:sz="6" w:space="0" w:color="auto"/>
            </w:tcBorders>
            <w:shd w:val="clear" w:color="auto" w:fill="C2D69B"/>
          </w:tcPr>
          <w:p w14:paraId="5E9BB94C" w14:textId="77777777" w:rsidR="008E188D" w:rsidRPr="008E188D" w:rsidRDefault="008E188D" w:rsidP="008E188D">
            <w:pPr>
              <w:autoSpaceDE w:val="0"/>
              <w:autoSpaceDN w:val="0"/>
              <w:adjustRightInd w:val="0"/>
              <w:spacing w:after="0" w:line="240" w:lineRule="auto"/>
              <w:ind w:left="278"/>
              <w:rPr>
                <w:rFonts w:ascii="Times New Roman" w:eastAsia="Times New Roman" w:hAnsi="Times New Roman" w:cs="Times New Roman"/>
                <w:b/>
                <w:bCs/>
                <w:sz w:val="18"/>
                <w:szCs w:val="18"/>
                <w:lang w:val="bg-BG" w:eastAsia="bg-BG"/>
              </w:rPr>
            </w:pPr>
            <w:r w:rsidRPr="008E188D">
              <w:rPr>
                <w:rFonts w:ascii="Times New Roman" w:eastAsia="Times New Roman" w:hAnsi="Times New Roman" w:cs="Times New Roman"/>
                <w:b/>
                <w:bCs/>
                <w:sz w:val="18"/>
                <w:szCs w:val="18"/>
                <w:lang w:val="bg-BG" w:eastAsia="bg-BG"/>
              </w:rPr>
              <w:t>Основни макроикономически показатели – реален сектор</w:t>
            </w:r>
          </w:p>
        </w:tc>
        <w:tc>
          <w:tcPr>
            <w:tcW w:w="710" w:type="dxa"/>
            <w:tcBorders>
              <w:top w:val="single" w:sz="6" w:space="0" w:color="auto"/>
              <w:left w:val="single" w:sz="6" w:space="0" w:color="auto"/>
              <w:bottom w:val="nil"/>
              <w:right w:val="single" w:sz="6" w:space="0" w:color="auto"/>
            </w:tcBorders>
            <w:shd w:val="clear" w:color="auto" w:fill="C2D69B"/>
          </w:tcPr>
          <w:p w14:paraId="1720921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p>
        </w:tc>
        <w:tc>
          <w:tcPr>
            <w:tcW w:w="710" w:type="dxa"/>
            <w:tcBorders>
              <w:top w:val="single" w:sz="6" w:space="0" w:color="auto"/>
              <w:left w:val="single" w:sz="6" w:space="0" w:color="auto"/>
              <w:bottom w:val="nil"/>
              <w:right w:val="single" w:sz="6" w:space="0" w:color="auto"/>
            </w:tcBorders>
            <w:shd w:val="clear" w:color="auto" w:fill="C2D69B"/>
          </w:tcPr>
          <w:p w14:paraId="579080D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p>
        </w:tc>
        <w:tc>
          <w:tcPr>
            <w:tcW w:w="706" w:type="dxa"/>
            <w:vMerge w:val="restart"/>
            <w:tcBorders>
              <w:top w:val="single" w:sz="6" w:space="0" w:color="auto"/>
              <w:left w:val="single" w:sz="6" w:space="0" w:color="auto"/>
              <w:bottom w:val="nil"/>
              <w:right w:val="single" w:sz="6" w:space="0" w:color="auto"/>
            </w:tcBorders>
            <w:shd w:val="clear" w:color="auto" w:fill="C2D69B"/>
          </w:tcPr>
          <w:p w14:paraId="5DACDE0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2011</w:t>
            </w:r>
          </w:p>
        </w:tc>
        <w:tc>
          <w:tcPr>
            <w:tcW w:w="710" w:type="dxa"/>
            <w:vMerge w:val="restart"/>
            <w:tcBorders>
              <w:top w:val="single" w:sz="6" w:space="0" w:color="auto"/>
              <w:left w:val="single" w:sz="6" w:space="0" w:color="auto"/>
              <w:bottom w:val="nil"/>
              <w:right w:val="single" w:sz="6" w:space="0" w:color="auto"/>
            </w:tcBorders>
            <w:shd w:val="clear" w:color="auto" w:fill="C2D69B"/>
          </w:tcPr>
          <w:p w14:paraId="4BCE856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2012</w:t>
            </w:r>
          </w:p>
        </w:tc>
        <w:tc>
          <w:tcPr>
            <w:tcW w:w="710" w:type="dxa"/>
            <w:vMerge w:val="restart"/>
            <w:tcBorders>
              <w:top w:val="single" w:sz="6" w:space="0" w:color="auto"/>
              <w:left w:val="single" w:sz="6" w:space="0" w:color="auto"/>
              <w:bottom w:val="nil"/>
              <w:right w:val="single" w:sz="6" w:space="0" w:color="auto"/>
            </w:tcBorders>
            <w:shd w:val="clear" w:color="auto" w:fill="C2D69B"/>
          </w:tcPr>
          <w:p w14:paraId="4CE1094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2013</w:t>
            </w:r>
          </w:p>
        </w:tc>
        <w:tc>
          <w:tcPr>
            <w:tcW w:w="706" w:type="dxa"/>
            <w:vMerge w:val="restart"/>
            <w:tcBorders>
              <w:top w:val="single" w:sz="6" w:space="0" w:color="auto"/>
              <w:left w:val="single" w:sz="6" w:space="0" w:color="auto"/>
              <w:bottom w:val="nil"/>
              <w:right w:val="single" w:sz="6" w:space="0" w:color="auto"/>
            </w:tcBorders>
            <w:shd w:val="clear" w:color="auto" w:fill="C2D69B"/>
          </w:tcPr>
          <w:p w14:paraId="702EA7F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2014</w:t>
            </w:r>
          </w:p>
        </w:tc>
        <w:tc>
          <w:tcPr>
            <w:tcW w:w="686" w:type="dxa"/>
            <w:vMerge w:val="restart"/>
            <w:tcBorders>
              <w:top w:val="single" w:sz="6" w:space="0" w:color="auto"/>
              <w:left w:val="single" w:sz="6" w:space="0" w:color="auto"/>
              <w:bottom w:val="nil"/>
              <w:right w:val="single" w:sz="6" w:space="0" w:color="auto"/>
            </w:tcBorders>
            <w:shd w:val="clear" w:color="auto" w:fill="C2D69B"/>
          </w:tcPr>
          <w:p w14:paraId="48EF66A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2015</w:t>
            </w:r>
          </w:p>
        </w:tc>
        <w:tc>
          <w:tcPr>
            <w:tcW w:w="730" w:type="dxa"/>
            <w:vMerge w:val="restart"/>
            <w:tcBorders>
              <w:top w:val="single" w:sz="6" w:space="0" w:color="auto"/>
              <w:left w:val="single" w:sz="6" w:space="0" w:color="auto"/>
              <w:bottom w:val="nil"/>
              <w:right w:val="single" w:sz="6" w:space="0" w:color="auto"/>
            </w:tcBorders>
            <w:shd w:val="clear" w:color="auto" w:fill="C2D69B"/>
          </w:tcPr>
          <w:p w14:paraId="23421B7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2016</w:t>
            </w:r>
          </w:p>
        </w:tc>
        <w:tc>
          <w:tcPr>
            <w:tcW w:w="854" w:type="dxa"/>
            <w:vMerge w:val="restart"/>
            <w:tcBorders>
              <w:top w:val="single" w:sz="6" w:space="0" w:color="auto"/>
              <w:left w:val="single" w:sz="6" w:space="0" w:color="auto"/>
              <w:bottom w:val="nil"/>
              <w:right w:val="single" w:sz="6" w:space="0" w:color="auto"/>
            </w:tcBorders>
            <w:shd w:val="clear" w:color="auto" w:fill="C2D69B"/>
          </w:tcPr>
          <w:p w14:paraId="3A24754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2017</w:t>
            </w:r>
          </w:p>
        </w:tc>
        <w:tc>
          <w:tcPr>
            <w:tcW w:w="850" w:type="dxa"/>
            <w:vMerge w:val="restart"/>
            <w:tcBorders>
              <w:top w:val="single" w:sz="6" w:space="0" w:color="auto"/>
              <w:left w:val="single" w:sz="6" w:space="0" w:color="auto"/>
              <w:bottom w:val="nil"/>
              <w:right w:val="single" w:sz="6" w:space="0" w:color="auto"/>
            </w:tcBorders>
            <w:shd w:val="clear" w:color="auto" w:fill="C2D69B"/>
          </w:tcPr>
          <w:p w14:paraId="23B4F95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2018</w:t>
            </w:r>
          </w:p>
        </w:tc>
        <w:tc>
          <w:tcPr>
            <w:tcW w:w="845" w:type="dxa"/>
            <w:vMerge w:val="restart"/>
            <w:tcBorders>
              <w:top w:val="single" w:sz="6" w:space="0" w:color="auto"/>
              <w:left w:val="single" w:sz="6" w:space="0" w:color="auto"/>
              <w:bottom w:val="nil"/>
              <w:right w:val="single" w:sz="6" w:space="0" w:color="auto"/>
            </w:tcBorders>
            <w:shd w:val="clear" w:color="auto" w:fill="C2D69B"/>
          </w:tcPr>
          <w:p w14:paraId="70CE6DC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2019</w:t>
            </w:r>
          </w:p>
        </w:tc>
      </w:tr>
      <w:tr w:rsidR="008E188D" w:rsidRPr="008E188D" w14:paraId="6FBDF161" w14:textId="77777777" w:rsidTr="008E188D">
        <w:tc>
          <w:tcPr>
            <w:tcW w:w="1570" w:type="dxa"/>
            <w:vMerge/>
            <w:tcBorders>
              <w:top w:val="nil"/>
              <w:left w:val="single" w:sz="6" w:space="0" w:color="auto"/>
              <w:bottom w:val="nil"/>
              <w:right w:val="single" w:sz="6" w:space="0" w:color="auto"/>
            </w:tcBorders>
          </w:tcPr>
          <w:p w14:paraId="3A960B4C" w14:textId="77777777" w:rsidR="008E188D" w:rsidRPr="008E188D" w:rsidRDefault="008E188D" w:rsidP="008E188D">
            <w:pPr>
              <w:spacing w:after="0" w:line="240" w:lineRule="auto"/>
              <w:rPr>
                <w:rFonts w:ascii="Calibri" w:eastAsia="Calibri" w:hAnsi="Calibri" w:cs="Times New Roman"/>
                <w:lang w:val="ru-RU"/>
              </w:rPr>
            </w:pPr>
          </w:p>
          <w:p w14:paraId="293C2F7D" w14:textId="77777777" w:rsidR="008E188D" w:rsidRPr="008E188D" w:rsidRDefault="008E188D" w:rsidP="008E188D">
            <w:pPr>
              <w:spacing w:after="0" w:line="240" w:lineRule="auto"/>
              <w:rPr>
                <w:rFonts w:ascii="Calibri" w:eastAsia="Calibri" w:hAnsi="Calibri" w:cs="Times New Roman"/>
                <w:lang w:val="ru-RU"/>
              </w:rPr>
            </w:pPr>
          </w:p>
        </w:tc>
        <w:tc>
          <w:tcPr>
            <w:tcW w:w="710" w:type="dxa"/>
            <w:tcBorders>
              <w:top w:val="nil"/>
              <w:left w:val="single" w:sz="6" w:space="0" w:color="auto"/>
              <w:bottom w:val="nil"/>
              <w:right w:val="single" w:sz="6" w:space="0" w:color="auto"/>
            </w:tcBorders>
          </w:tcPr>
          <w:p w14:paraId="04F68FD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20"/>
                <w:szCs w:val="20"/>
                <w:lang w:val="bg-BG" w:eastAsia="bg-BG"/>
              </w:rPr>
            </w:pPr>
            <w:r w:rsidRPr="008E188D">
              <w:rPr>
                <w:rFonts w:ascii="Times New Roman" w:eastAsia="Times New Roman" w:hAnsi="Times New Roman" w:cs="Times New Roman"/>
                <w:b/>
                <w:sz w:val="20"/>
                <w:szCs w:val="20"/>
                <w:lang w:val="bg-BG" w:eastAsia="bg-BG"/>
              </w:rPr>
              <w:t>2019</w:t>
            </w:r>
          </w:p>
        </w:tc>
        <w:tc>
          <w:tcPr>
            <w:tcW w:w="710" w:type="dxa"/>
            <w:tcBorders>
              <w:top w:val="nil"/>
              <w:left w:val="single" w:sz="6" w:space="0" w:color="auto"/>
              <w:bottom w:val="nil"/>
              <w:right w:val="single" w:sz="6" w:space="0" w:color="auto"/>
            </w:tcBorders>
          </w:tcPr>
          <w:p w14:paraId="01F85B1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2010</w:t>
            </w:r>
          </w:p>
        </w:tc>
        <w:tc>
          <w:tcPr>
            <w:tcW w:w="706" w:type="dxa"/>
            <w:vMerge/>
            <w:tcBorders>
              <w:top w:val="nil"/>
              <w:left w:val="single" w:sz="6" w:space="0" w:color="auto"/>
              <w:bottom w:val="nil"/>
              <w:right w:val="single" w:sz="6" w:space="0" w:color="auto"/>
            </w:tcBorders>
          </w:tcPr>
          <w:p w14:paraId="2FCB0EC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710" w:type="dxa"/>
            <w:vMerge/>
            <w:tcBorders>
              <w:top w:val="nil"/>
              <w:left w:val="single" w:sz="6" w:space="0" w:color="auto"/>
              <w:bottom w:val="nil"/>
              <w:right w:val="single" w:sz="6" w:space="0" w:color="auto"/>
            </w:tcBorders>
          </w:tcPr>
          <w:p w14:paraId="1C0262C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710" w:type="dxa"/>
            <w:vMerge/>
            <w:tcBorders>
              <w:top w:val="nil"/>
              <w:left w:val="single" w:sz="6" w:space="0" w:color="auto"/>
              <w:bottom w:val="nil"/>
              <w:right w:val="single" w:sz="6" w:space="0" w:color="auto"/>
            </w:tcBorders>
          </w:tcPr>
          <w:p w14:paraId="22933FA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706" w:type="dxa"/>
            <w:vMerge/>
            <w:tcBorders>
              <w:top w:val="nil"/>
              <w:left w:val="single" w:sz="6" w:space="0" w:color="auto"/>
              <w:bottom w:val="nil"/>
              <w:right w:val="single" w:sz="6" w:space="0" w:color="auto"/>
            </w:tcBorders>
          </w:tcPr>
          <w:p w14:paraId="05FDFD0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686" w:type="dxa"/>
            <w:vMerge/>
            <w:tcBorders>
              <w:top w:val="nil"/>
              <w:left w:val="single" w:sz="6" w:space="0" w:color="auto"/>
              <w:bottom w:val="nil"/>
              <w:right w:val="single" w:sz="6" w:space="0" w:color="auto"/>
            </w:tcBorders>
          </w:tcPr>
          <w:p w14:paraId="7BE1C09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730" w:type="dxa"/>
            <w:vMerge/>
            <w:tcBorders>
              <w:top w:val="nil"/>
              <w:left w:val="single" w:sz="6" w:space="0" w:color="auto"/>
              <w:bottom w:val="nil"/>
              <w:right w:val="single" w:sz="6" w:space="0" w:color="auto"/>
            </w:tcBorders>
          </w:tcPr>
          <w:p w14:paraId="1EA5B3F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854" w:type="dxa"/>
            <w:vMerge/>
            <w:tcBorders>
              <w:top w:val="nil"/>
              <w:left w:val="single" w:sz="6" w:space="0" w:color="auto"/>
              <w:bottom w:val="nil"/>
              <w:right w:val="single" w:sz="6" w:space="0" w:color="auto"/>
            </w:tcBorders>
          </w:tcPr>
          <w:p w14:paraId="55F638F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850" w:type="dxa"/>
            <w:vMerge/>
            <w:tcBorders>
              <w:top w:val="nil"/>
              <w:left w:val="single" w:sz="6" w:space="0" w:color="auto"/>
              <w:bottom w:val="nil"/>
              <w:right w:val="single" w:sz="6" w:space="0" w:color="auto"/>
            </w:tcBorders>
          </w:tcPr>
          <w:p w14:paraId="61F3351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c>
          <w:tcPr>
            <w:tcW w:w="845" w:type="dxa"/>
            <w:vMerge/>
            <w:tcBorders>
              <w:top w:val="nil"/>
              <w:left w:val="single" w:sz="6" w:space="0" w:color="auto"/>
              <w:bottom w:val="nil"/>
              <w:right w:val="single" w:sz="6" w:space="0" w:color="auto"/>
            </w:tcBorders>
          </w:tcPr>
          <w:p w14:paraId="4A488E6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p w14:paraId="5C8B86C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bCs/>
                <w:sz w:val="20"/>
                <w:szCs w:val="20"/>
                <w:lang w:val="bg-BG" w:eastAsia="bg-BG"/>
              </w:rPr>
            </w:pPr>
          </w:p>
        </w:tc>
      </w:tr>
      <w:tr w:rsidR="008E188D" w:rsidRPr="008E188D" w14:paraId="36E02BEA" w14:textId="77777777" w:rsidTr="008E188D">
        <w:tc>
          <w:tcPr>
            <w:tcW w:w="1570" w:type="dxa"/>
            <w:vMerge/>
            <w:tcBorders>
              <w:top w:val="nil"/>
              <w:left w:val="single" w:sz="6" w:space="0" w:color="auto"/>
              <w:bottom w:val="single" w:sz="6" w:space="0" w:color="auto"/>
              <w:right w:val="single" w:sz="6" w:space="0" w:color="auto"/>
            </w:tcBorders>
          </w:tcPr>
          <w:p w14:paraId="64E210D2" w14:textId="77777777" w:rsidR="008E188D" w:rsidRPr="008E188D" w:rsidRDefault="008E188D" w:rsidP="008E188D">
            <w:pPr>
              <w:spacing w:after="0" w:line="240" w:lineRule="auto"/>
              <w:rPr>
                <w:rFonts w:ascii="Times New Roman" w:eastAsia="Calibri" w:hAnsi="Times New Roman" w:cs="Times New Roman"/>
                <w:b/>
                <w:bCs/>
                <w:sz w:val="18"/>
                <w:szCs w:val="18"/>
                <w:lang w:val="ru-RU"/>
              </w:rPr>
            </w:pPr>
          </w:p>
          <w:p w14:paraId="4FAC286C" w14:textId="77777777" w:rsidR="008E188D" w:rsidRPr="008E188D" w:rsidRDefault="008E188D" w:rsidP="008E188D">
            <w:pPr>
              <w:spacing w:after="0" w:line="240" w:lineRule="auto"/>
              <w:rPr>
                <w:rFonts w:ascii="Times New Roman" w:eastAsia="Calibri" w:hAnsi="Times New Roman" w:cs="Times New Roman"/>
                <w:b/>
                <w:bCs/>
                <w:sz w:val="18"/>
                <w:szCs w:val="18"/>
                <w:lang w:val="ru-RU"/>
              </w:rPr>
            </w:pPr>
          </w:p>
        </w:tc>
        <w:tc>
          <w:tcPr>
            <w:tcW w:w="710" w:type="dxa"/>
            <w:tcBorders>
              <w:top w:val="nil"/>
              <w:left w:val="single" w:sz="6" w:space="0" w:color="auto"/>
              <w:bottom w:val="single" w:sz="6" w:space="0" w:color="auto"/>
              <w:right w:val="single" w:sz="6" w:space="0" w:color="auto"/>
            </w:tcBorders>
          </w:tcPr>
          <w:p w14:paraId="1A9792C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10" w:type="dxa"/>
            <w:tcBorders>
              <w:top w:val="nil"/>
              <w:left w:val="single" w:sz="6" w:space="0" w:color="auto"/>
              <w:bottom w:val="single" w:sz="6" w:space="0" w:color="auto"/>
              <w:right w:val="single" w:sz="6" w:space="0" w:color="auto"/>
            </w:tcBorders>
          </w:tcPr>
          <w:p w14:paraId="43E7749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06" w:type="dxa"/>
            <w:vMerge/>
            <w:tcBorders>
              <w:top w:val="nil"/>
              <w:left w:val="single" w:sz="6" w:space="0" w:color="auto"/>
              <w:bottom w:val="single" w:sz="6" w:space="0" w:color="auto"/>
              <w:right w:val="single" w:sz="6" w:space="0" w:color="auto"/>
            </w:tcBorders>
          </w:tcPr>
          <w:p w14:paraId="2170FF4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10" w:type="dxa"/>
            <w:vMerge/>
            <w:tcBorders>
              <w:top w:val="nil"/>
              <w:left w:val="single" w:sz="6" w:space="0" w:color="auto"/>
              <w:bottom w:val="single" w:sz="6" w:space="0" w:color="auto"/>
              <w:right w:val="single" w:sz="6" w:space="0" w:color="auto"/>
            </w:tcBorders>
          </w:tcPr>
          <w:p w14:paraId="06FE1DA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10" w:type="dxa"/>
            <w:vMerge/>
            <w:tcBorders>
              <w:top w:val="nil"/>
              <w:left w:val="single" w:sz="6" w:space="0" w:color="auto"/>
              <w:bottom w:val="single" w:sz="6" w:space="0" w:color="auto"/>
              <w:right w:val="single" w:sz="6" w:space="0" w:color="auto"/>
            </w:tcBorders>
          </w:tcPr>
          <w:p w14:paraId="5DC3BDB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06" w:type="dxa"/>
            <w:vMerge/>
            <w:tcBorders>
              <w:top w:val="nil"/>
              <w:left w:val="single" w:sz="6" w:space="0" w:color="auto"/>
              <w:bottom w:val="single" w:sz="6" w:space="0" w:color="auto"/>
              <w:right w:val="single" w:sz="6" w:space="0" w:color="auto"/>
            </w:tcBorders>
          </w:tcPr>
          <w:p w14:paraId="39513A7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686" w:type="dxa"/>
            <w:vMerge/>
            <w:tcBorders>
              <w:top w:val="nil"/>
              <w:left w:val="single" w:sz="6" w:space="0" w:color="auto"/>
              <w:bottom w:val="single" w:sz="6" w:space="0" w:color="auto"/>
              <w:right w:val="single" w:sz="6" w:space="0" w:color="auto"/>
            </w:tcBorders>
          </w:tcPr>
          <w:p w14:paraId="7C3BE6A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730" w:type="dxa"/>
            <w:vMerge/>
            <w:tcBorders>
              <w:top w:val="nil"/>
              <w:left w:val="single" w:sz="6" w:space="0" w:color="auto"/>
              <w:bottom w:val="single" w:sz="6" w:space="0" w:color="auto"/>
              <w:right w:val="single" w:sz="6" w:space="0" w:color="auto"/>
            </w:tcBorders>
          </w:tcPr>
          <w:p w14:paraId="210C7A3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854" w:type="dxa"/>
            <w:vMerge/>
            <w:tcBorders>
              <w:top w:val="nil"/>
              <w:left w:val="single" w:sz="6" w:space="0" w:color="auto"/>
              <w:bottom w:val="single" w:sz="6" w:space="0" w:color="auto"/>
              <w:right w:val="single" w:sz="6" w:space="0" w:color="auto"/>
            </w:tcBorders>
          </w:tcPr>
          <w:p w14:paraId="76B8AEC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850" w:type="dxa"/>
            <w:vMerge/>
            <w:tcBorders>
              <w:top w:val="nil"/>
              <w:left w:val="single" w:sz="6" w:space="0" w:color="auto"/>
              <w:bottom w:val="single" w:sz="6" w:space="0" w:color="auto"/>
              <w:right w:val="single" w:sz="6" w:space="0" w:color="auto"/>
            </w:tcBorders>
          </w:tcPr>
          <w:p w14:paraId="2616B1C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845" w:type="dxa"/>
            <w:vMerge/>
            <w:tcBorders>
              <w:top w:val="nil"/>
              <w:left w:val="single" w:sz="6" w:space="0" w:color="auto"/>
              <w:bottom w:val="single" w:sz="6" w:space="0" w:color="auto"/>
              <w:right w:val="single" w:sz="6" w:space="0" w:color="auto"/>
            </w:tcBorders>
          </w:tcPr>
          <w:p w14:paraId="4FAE3DD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p w14:paraId="6A86225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r>
      <w:tr w:rsidR="008E188D" w:rsidRPr="008E188D" w14:paraId="4C7D4317" w14:textId="77777777" w:rsidTr="008E188D">
        <w:tc>
          <w:tcPr>
            <w:tcW w:w="1570" w:type="dxa"/>
            <w:tcBorders>
              <w:top w:val="single" w:sz="6" w:space="0" w:color="auto"/>
              <w:left w:val="single" w:sz="6" w:space="0" w:color="auto"/>
              <w:bottom w:val="single" w:sz="6" w:space="0" w:color="auto"/>
              <w:right w:val="single" w:sz="6" w:space="0" w:color="auto"/>
            </w:tcBorders>
            <w:shd w:val="clear" w:color="auto" w:fill="C2D69B"/>
          </w:tcPr>
          <w:p w14:paraId="51016E59" w14:textId="77777777" w:rsidR="008E188D" w:rsidRPr="008E188D" w:rsidRDefault="008E188D" w:rsidP="008E188D">
            <w:pPr>
              <w:autoSpaceDE w:val="0"/>
              <w:autoSpaceDN w:val="0"/>
              <w:adjustRightInd w:val="0"/>
              <w:spacing w:after="0" w:line="240" w:lineRule="auto"/>
              <w:ind w:left="5" w:hanging="5"/>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БВП в текущи цени</w:t>
            </w:r>
          </w:p>
          <w:p w14:paraId="3EF32AF8" w14:textId="77777777" w:rsidR="008E188D" w:rsidRPr="008E188D" w:rsidRDefault="008E188D" w:rsidP="008E188D">
            <w:pPr>
              <w:autoSpaceDE w:val="0"/>
              <w:autoSpaceDN w:val="0"/>
              <w:adjustRightInd w:val="0"/>
              <w:spacing w:after="0" w:line="240" w:lineRule="auto"/>
              <w:ind w:firstLine="5"/>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(производствен метод) - млн. лв.</w:t>
            </w:r>
          </w:p>
        </w:tc>
        <w:tc>
          <w:tcPr>
            <w:tcW w:w="710" w:type="dxa"/>
            <w:tcBorders>
              <w:top w:val="single" w:sz="6" w:space="0" w:color="auto"/>
              <w:left w:val="single" w:sz="6" w:space="0" w:color="auto"/>
              <w:bottom w:val="single" w:sz="6" w:space="0" w:color="auto"/>
              <w:right w:val="single" w:sz="6" w:space="0" w:color="auto"/>
            </w:tcBorders>
          </w:tcPr>
          <w:p w14:paraId="11C42F62"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73 147</w:t>
            </w:r>
          </w:p>
        </w:tc>
        <w:tc>
          <w:tcPr>
            <w:tcW w:w="710" w:type="dxa"/>
            <w:tcBorders>
              <w:top w:val="single" w:sz="6" w:space="0" w:color="auto"/>
              <w:left w:val="single" w:sz="6" w:space="0" w:color="auto"/>
              <w:bottom w:val="single" w:sz="6" w:space="0" w:color="auto"/>
              <w:right w:val="single" w:sz="6" w:space="0" w:color="auto"/>
            </w:tcBorders>
          </w:tcPr>
          <w:p w14:paraId="2E5A7A6D"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74 407</w:t>
            </w:r>
          </w:p>
        </w:tc>
        <w:tc>
          <w:tcPr>
            <w:tcW w:w="706" w:type="dxa"/>
            <w:tcBorders>
              <w:top w:val="single" w:sz="6" w:space="0" w:color="auto"/>
              <w:left w:val="single" w:sz="6" w:space="0" w:color="auto"/>
              <w:bottom w:val="single" w:sz="6" w:space="0" w:color="auto"/>
              <w:right w:val="single" w:sz="6" w:space="0" w:color="auto"/>
            </w:tcBorders>
          </w:tcPr>
          <w:p w14:paraId="6017676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80 682</w:t>
            </w:r>
          </w:p>
        </w:tc>
        <w:tc>
          <w:tcPr>
            <w:tcW w:w="710" w:type="dxa"/>
            <w:tcBorders>
              <w:top w:val="single" w:sz="6" w:space="0" w:color="auto"/>
              <w:left w:val="single" w:sz="6" w:space="0" w:color="auto"/>
              <w:bottom w:val="single" w:sz="6" w:space="0" w:color="auto"/>
              <w:right w:val="single" w:sz="6" w:space="0" w:color="auto"/>
            </w:tcBorders>
          </w:tcPr>
          <w:p w14:paraId="7CE8043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82 209</w:t>
            </w:r>
          </w:p>
        </w:tc>
        <w:tc>
          <w:tcPr>
            <w:tcW w:w="710" w:type="dxa"/>
            <w:tcBorders>
              <w:top w:val="single" w:sz="6" w:space="0" w:color="auto"/>
              <w:left w:val="single" w:sz="6" w:space="0" w:color="auto"/>
              <w:bottom w:val="single" w:sz="6" w:space="0" w:color="auto"/>
              <w:right w:val="single" w:sz="6" w:space="0" w:color="auto"/>
            </w:tcBorders>
          </w:tcPr>
          <w:p w14:paraId="6BF755C0"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81 919</w:t>
            </w:r>
          </w:p>
        </w:tc>
        <w:tc>
          <w:tcPr>
            <w:tcW w:w="706" w:type="dxa"/>
            <w:tcBorders>
              <w:top w:val="single" w:sz="6" w:space="0" w:color="auto"/>
              <w:left w:val="single" w:sz="6" w:space="0" w:color="auto"/>
              <w:bottom w:val="single" w:sz="6" w:space="0" w:color="auto"/>
              <w:right w:val="single" w:sz="6" w:space="0" w:color="auto"/>
            </w:tcBorders>
          </w:tcPr>
          <w:p w14:paraId="0AA18C95"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83 857</w:t>
            </w:r>
          </w:p>
        </w:tc>
        <w:tc>
          <w:tcPr>
            <w:tcW w:w="686" w:type="dxa"/>
            <w:tcBorders>
              <w:top w:val="single" w:sz="6" w:space="0" w:color="auto"/>
              <w:left w:val="single" w:sz="6" w:space="0" w:color="auto"/>
              <w:bottom w:val="single" w:sz="6" w:space="0" w:color="auto"/>
              <w:right w:val="single" w:sz="6" w:space="0" w:color="auto"/>
            </w:tcBorders>
          </w:tcPr>
          <w:p w14:paraId="729ADDE8"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89 333</w:t>
            </w:r>
          </w:p>
        </w:tc>
        <w:tc>
          <w:tcPr>
            <w:tcW w:w="730" w:type="dxa"/>
            <w:tcBorders>
              <w:top w:val="single" w:sz="6" w:space="0" w:color="auto"/>
              <w:left w:val="single" w:sz="6" w:space="0" w:color="auto"/>
              <w:bottom w:val="single" w:sz="6" w:space="0" w:color="auto"/>
              <w:right w:val="single" w:sz="6" w:space="0" w:color="auto"/>
            </w:tcBorders>
          </w:tcPr>
          <w:p w14:paraId="3A400CC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95 092</w:t>
            </w:r>
          </w:p>
        </w:tc>
        <w:tc>
          <w:tcPr>
            <w:tcW w:w="854" w:type="dxa"/>
            <w:tcBorders>
              <w:top w:val="single" w:sz="6" w:space="0" w:color="auto"/>
              <w:left w:val="single" w:sz="6" w:space="0" w:color="auto"/>
              <w:bottom w:val="single" w:sz="6" w:space="0" w:color="auto"/>
              <w:right w:val="single" w:sz="6" w:space="0" w:color="auto"/>
            </w:tcBorders>
          </w:tcPr>
          <w:p w14:paraId="46384108"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102 308</w:t>
            </w:r>
          </w:p>
        </w:tc>
        <w:tc>
          <w:tcPr>
            <w:tcW w:w="850" w:type="dxa"/>
            <w:tcBorders>
              <w:top w:val="single" w:sz="6" w:space="0" w:color="auto"/>
              <w:left w:val="single" w:sz="6" w:space="0" w:color="auto"/>
              <w:bottom w:val="single" w:sz="6" w:space="0" w:color="auto"/>
              <w:right w:val="single" w:sz="6" w:space="0" w:color="auto"/>
            </w:tcBorders>
          </w:tcPr>
          <w:p w14:paraId="7723B5F5"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109 695</w:t>
            </w:r>
          </w:p>
        </w:tc>
        <w:tc>
          <w:tcPr>
            <w:tcW w:w="845" w:type="dxa"/>
            <w:tcBorders>
              <w:top w:val="single" w:sz="6" w:space="0" w:color="auto"/>
              <w:left w:val="single" w:sz="6" w:space="0" w:color="auto"/>
              <w:bottom w:val="single" w:sz="6" w:space="0" w:color="auto"/>
              <w:right w:val="single" w:sz="6" w:space="0" w:color="auto"/>
            </w:tcBorders>
          </w:tcPr>
          <w:p w14:paraId="300860F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118 669</w:t>
            </w:r>
          </w:p>
        </w:tc>
      </w:tr>
      <w:tr w:rsidR="008E188D" w:rsidRPr="008E188D" w14:paraId="722E2A0D" w14:textId="77777777" w:rsidTr="008E188D">
        <w:tc>
          <w:tcPr>
            <w:tcW w:w="1570" w:type="dxa"/>
            <w:tcBorders>
              <w:top w:val="single" w:sz="6" w:space="0" w:color="auto"/>
              <w:left w:val="single" w:sz="6" w:space="0" w:color="auto"/>
              <w:bottom w:val="single" w:sz="6" w:space="0" w:color="auto"/>
              <w:right w:val="single" w:sz="6" w:space="0" w:color="auto"/>
            </w:tcBorders>
            <w:shd w:val="clear" w:color="auto" w:fill="C2D69B"/>
            <w:vAlign w:val="center"/>
          </w:tcPr>
          <w:p w14:paraId="7C83B540" w14:textId="77777777" w:rsidR="008E188D" w:rsidRPr="008E188D" w:rsidRDefault="008E188D" w:rsidP="008E188D">
            <w:pPr>
              <w:autoSpaceDE w:val="0"/>
              <w:autoSpaceDN w:val="0"/>
              <w:adjustRightInd w:val="0"/>
              <w:spacing w:after="0" w:line="240" w:lineRule="auto"/>
              <w:ind w:left="5" w:hanging="5"/>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Реален ръст на БВП на годишна база - %</w:t>
            </w:r>
          </w:p>
        </w:tc>
        <w:tc>
          <w:tcPr>
            <w:tcW w:w="710" w:type="dxa"/>
            <w:tcBorders>
              <w:top w:val="single" w:sz="6" w:space="0" w:color="auto"/>
              <w:left w:val="single" w:sz="6" w:space="0" w:color="auto"/>
              <w:bottom w:val="single" w:sz="6" w:space="0" w:color="auto"/>
              <w:right w:val="single" w:sz="6" w:space="0" w:color="auto"/>
            </w:tcBorders>
          </w:tcPr>
          <w:p w14:paraId="63CD47AB"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3</w:t>
            </w:r>
          </w:p>
        </w:tc>
        <w:tc>
          <w:tcPr>
            <w:tcW w:w="710" w:type="dxa"/>
            <w:tcBorders>
              <w:top w:val="single" w:sz="6" w:space="0" w:color="auto"/>
              <w:left w:val="single" w:sz="6" w:space="0" w:color="auto"/>
              <w:bottom w:val="single" w:sz="6" w:space="0" w:color="auto"/>
              <w:right w:val="single" w:sz="6" w:space="0" w:color="auto"/>
            </w:tcBorders>
          </w:tcPr>
          <w:p w14:paraId="554348D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w:t>
            </w:r>
          </w:p>
        </w:tc>
        <w:tc>
          <w:tcPr>
            <w:tcW w:w="706" w:type="dxa"/>
            <w:tcBorders>
              <w:top w:val="single" w:sz="6" w:space="0" w:color="auto"/>
              <w:left w:val="single" w:sz="6" w:space="0" w:color="auto"/>
              <w:bottom w:val="single" w:sz="6" w:space="0" w:color="auto"/>
              <w:right w:val="single" w:sz="6" w:space="0" w:color="auto"/>
            </w:tcBorders>
          </w:tcPr>
          <w:p w14:paraId="114EDC51"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w:t>
            </w:r>
          </w:p>
        </w:tc>
        <w:tc>
          <w:tcPr>
            <w:tcW w:w="710" w:type="dxa"/>
            <w:tcBorders>
              <w:top w:val="single" w:sz="6" w:space="0" w:color="auto"/>
              <w:left w:val="single" w:sz="6" w:space="0" w:color="auto"/>
              <w:bottom w:val="single" w:sz="6" w:space="0" w:color="auto"/>
              <w:right w:val="single" w:sz="6" w:space="0" w:color="auto"/>
            </w:tcBorders>
          </w:tcPr>
          <w:p w14:paraId="1966D257"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0</w:t>
            </w:r>
          </w:p>
        </w:tc>
        <w:tc>
          <w:tcPr>
            <w:tcW w:w="710" w:type="dxa"/>
            <w:tcBorders>
              <w:top w:val="single" w:sz="6" w:space="0" w:color="auto"/>
              <w:left w:val="single" w:sz="6" w:space="0" w:color="auto"/>
              <w:bottom w:val="single" w:sz="6" w:space="0" w:color="auto"/>
              <w:right w:val="single" w:sz="6" w:space="0" w:color="auto"/>
            </w:tcBorders>
          </w:tcPr>
          <w:p w14:paraId="18A00EF4"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0</w:t>
            </w:r>
          </w:p>
        </w:tc>
        <w:tc>
          <w:tcPr>
            <w:tcW w:w="706" w:type="dxa"/>
            <w:tcBorders>
              <w:top w:val="single" w:sz="6" w:space="0" w:color="auto"/>
              <w:left w:val="single" w:sz="6" w:space="0" w:color="auto"/>
              <w:bottom w:val="single" w:sz="6" w:space="0" w:color="auto"/>
              <w:right w:val="single" w:sz="6" w:space="0" w:color="auto"/>
            </w:tcBorders>
          </w:tcPr>
          <w:p w14:paraId="4F6A54B9"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w:t>
            </w:r>
          </w:p>
        </w:tc>
        <w:tc>
          <w:tcPr>
            <w:tcW w:w="686" w:type="dxa"/>
            <w:tcBorders>
              <w:top w:val="single" w:sz="6" w:space="0" w:color="auto"/>
              <w:left w:val="single" w:sz="6" w:space="0" w:color="auto"/>
              <w:bottom w:val="single" w:sz="6" w:space="0" w:color="auto"/>
              <w:right w:val="single" w:sz="6" w:space="0" w:color="auto"/>
            </w:tcBorders>
          </w:tcPr>
          <w:p w14:paraId="3D410BE2"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-4</w:t>
            </w:r>
          </w:p>
        </w:tc>
        <w:tc>
          <w:tcPr>
            <w:tcW w:w="730" w:type="dxa"/>
            <w:tcBorders>
              <w:top w:val="single" w:sz="6" w:space="0" w:color="auto"/>
              <w:left w:val="single" w:sz="6" w:space="0" w:color="auto"/>
              <w:bottom w:val="single" w:sz="6" w:space="0" w:color="auto"/>
              <w:right w:val="single" w:sz="6" w:space="0" w:color="auto"/>
            </w:tcBorders>
          </w:tcPr>
          <w:p w14:paraId="0371AC4E"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-4</w:t>
            </w:r>
          </w:p>
        </w:tc>
        <w:tc>
          <w:tcPr>
            <w:tcW w:w="854" w:type="dxa"/>
            <w:tcBorders>
              <w:top w:val="single" w:sz="6" w:space="0" w:color="auto"/>
              <w:left w:val="single" w:sz="6" w:space="0" w:color="auto"/>
              <w:bottom w:val="single" w:sz="6" w:space="0" w:color="auto"/>
              <w:right w:val="single" w:sz="6" w:space="0" w:color="auto"/>
            </w:tcBorders>
          </w:tcPr>
          <w:p w14:paraId="3AEBDF96" w14:textId="77777777" w:rsidR="008E188D" w:rsidRPr="008E188D" w:rsidRDefault="008E188D" w:rsidP="008E188D">
            <w:pPr>
              <w:autoSpaceDE w:val="0"/>
              <w:autoSpaceDN w:val="0"/>
              <w:adjustRightInd w:val="0"/>
              <w:spacing w:after="0" w:line="240" w:lineRule="auto"/>
              <w:ind w:firstLine="557"/>
              <w:jc w:val="center"/>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-4</w:t>
            </w:r>
          </w:p>
        </w:tc>
        <w:tc>
          <w:tcPr>
            <w:tcW w:w="850" w:type="dxa"/>
            <w:tcBorders>
              <w:top w:val="single" w:sz="6" w:space="0" w:color="auto"/>
              <w:left w:val="single" w:sz="6" w:space="0" w:color="auto"/>
              <w:bottom w:val="single" w:sz="6" w:space="0" w:color="auto"/>
              <w:right w:val="single" w:sz="6" w:space="0" w:color="auto"/>
            </w:tcBorders>
          </w:tcPr>
          <w:p w14:paraId="05ED60A0"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-3</w:t>
            </w:r>
          </w:p>
        </w:tc>
        <w:tc>
          <w:tcPr>
            <w:tcW w:w="845" w:type="dxa"/>
            <w:tcBorders>
              <w:top w:val="single" w:sz="6" w:space="0" w:color="auto"/>
              <w:left w:val="single" w:sz="6" w:space="0" w:color="auto"/>
              <w:bottom w:val="single" w:sz="6" w:space="0" w:color="auto"/>
              <w:right w:val="single" w:sz="6" w:space="0" w:color="auto"/>
            </w:tcBorders>
          </w:tcPr>
          <w:p w14:paraId="7EA09983"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-3</w:t>
            </w:r>
          </w:p>
        </w:tc>
      </w:tr>
      <w:tr w:rsidR="008E188D" w:rsidRPr="008E188D" w14:paraId="46623CB7" w14:textId="77777777" w:rsidTr="008E188D">
        <w:tc>
          <w:tcPr>
            <w:tcW w:w="1570" w:type="dxa"/>
            <w:tcBorders>
              <w:top w:val="single" w:sz="6" w:space="0" w:color="auto"/>
              <w:left w:val="single" w:sz="6" w:space="0" w:color="auto"/>
              <w:bottom w:val="single" w:sz="6" w:space="0" w:color="auto"/>
              <w:right w:val="single" w:sz="6" w:space="0" w:color="auto"/>
            </w:tcBorders>
            <w:shd w:val="clear" w:color="auto" w:fill="C2D69B"/>
            <w:vAlign w:val="center"/>
          </w:tcPr>
          <w:p w14:paraId="7010317A" w14:textId="77777777" w:rsidR="008E188D" w:rsidRPr="008E188D" w:rsidRDefault="008E188D" w:rsidP="008E188D">
            <w:pPr>
              <w:autoSpaceDE w:val="0"/>
              <w:autoSpaceDN w:val="0"/>
              <w:adjustRightInd w:val="0"/>
              <w:spacing w:after="0" w:line="240" w:lineRule="auto"/>
              <w:ind w:firstLine="5"/>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Средногодишна инфлация - %</w:t>
            </w:r>
          </w:p>
        </w:tc>
        <w:tc>
          <w:tcPr>
            <w:tcW w:w="710" w:type="dxa"/>
            <w:tcBorders>
              <w:top w:val="single" w:sz="6" w:space="0" w:color="auto"/>
              <w:left w:val="single" w:sz="6" w:space="0" w:color="auto"/>
              <w:bottom w:val="single" w:sz="6" w:space="0" w:color="auto"/>
              <w:right w:val="single" w:sz="6" w:space="0" w:color="auto"/>
            </w:tcBorders>
          </w:tcPr>
          <w:p w14:paraId="3846FFC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2.5</w:t>
            </w:r>
          </w:p>
        </w:tc>
        <w:tc>
          <w:tcPr>
            <w:tcW w:w="710" w:type="dxa"/>
            <w:tcBorders>
              <w:top w:val="single" w:sz="6" w:space="0" w:color="auto"/>
              <w:left w:val="single" w:sz="6" w:space="0" w:color="auto"/>
              <w:bottom w:val="single" w:sz="6" w:space="0" w:color="auto"/>
              <w:right w:val="single" w:sz="6" w:space="0" w:color="auto"/>
            </w:tcBorders>
          </w:tcPr>
          <w:p w14:paraId="16CFECE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3.0</w:t>
            </w:r>
          </w:p>
        </w:tc>
        <w:tc>
          <w:tcPr>
            <w:tcW w:w="706" w:type="dxa"/>
            <w:tcBorders>
              <w:top w:val="single" w:sz="6" w:space="0" w:color="auto"/>
              <w:left w:val="single" w:sz="6" w:space="0" w:color="auto"/>
              <w:bottom w:val="single" w:sz="6" w:space="0" w:color="auto"/>
              <w:right w:val="single" w:sz="6" w:space="0" w:color="auto"/>
            </w:tcBorders>
          </w:tcPr>
          <w:p w14:paraId="41C14CAA"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3.4</w:t>
            </w:r>
          </w:p>
        </w:tc>
        <w:tc>
          <w:tcPr>
            <w:tcW w:w="710" w:type="dxa"/>
            <w:tcBorders>
              <w:top w:val="single" w:sz="6" w:space="0" w:color="auto"/>
              <w:left w:val="single" w:sz="6" w:space="0" w:color="auto"/>
              <w:bottom w:val="single" w:sz="6" w:space="0" w:color="auto"/>
              <w:right w:val="single" w:sz="6" w:space="0" w:color="auto"/>
            </w:tcBorders>
          </w:tcPr>
          <w:p w14:paraId="2FA6E64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2.4</w:t>
            </w:r>
          </w:p>
        </w:tc>
        <w:tc>
          <w:tcPr>
            <w:tcW w:w="710" w:type="dxa"/>
            <w:tcBorders>
              <w:top w:val="single" w:sz="6" w:space="0" w:color="auto"/>
              <w:left w:val="single" w:sz="6" w:space="0" w:color="auto"/>
              <w:bottom w:val="single" w:sz="6" w:space="0" w:color="auto"/>
              <w:right w:val="single" w:sz="6" w:space="0" w:color="auto"/>
            </w:tcBorders>
          </w:tcPr>
          <w:p w14:paraId="30DE224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0.4</w:t>
            </w:r>
          </w:p>
        </w:tc>
        <w:tc>
          <w:tcPr>
            <w:tcW w:w="706" w:type="dxa"/>
            <w:tcBorders>
              <w:top w:val="single" w:sz="6" w:space="0" w:color="auto"/>
              <w:left w:val="single" w:sz="6" w:space="0" w:color="auto"/>
              <w:bottom w:val="single" w:sz="6" w:space="0" w:color="auto"/>
              <w:right w:val="single" w:sz="6" w:space="0" w:color="auto"/>
            </w:tcBorders>
          </w:tcPr>
          <w:p w14:paraId="54D6568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-1.6</w:t>
            </w:r>
          </w:p>
        </w:tc>
        <w:tc>
          <w:tcPr>
            <w:tcW w:w="686" w:type="dxa"/>
            <w:tcBorders>
              <w:top w:val="single" w:sz="6" w:space="0" w:color="auto"/>
              <w:left w:val="single" w:sz="6" w:space="0" w:color="auto"/>
              <w:bottom w:val="single" w:sz="6" w:space="0" w:color="auto"/>
              <w:right w:val="single" w:sz="6" w:space="0" w:color="auto"/>
            </w:tcBorders>
          </w:tcPr>
          <w:p w14:paraId="3DC39872"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-1.1</w:t>
            </w:r>
          </w:p>
        </w:tc>
        <w:tc>
          <w:tcPr>
            <w:tcW w:w="730" w:type="dxa"/>
            <w:tcBorders>
              <w:top w:val="single" w:sz="6" w:space="0" w:color="auto"/>
              <w:left w:val="single" w:sz="6" w:space="0" w:color="auto"/>
              <w:bottom w:val="single" w:sz="6" w:space="0" w:color="auto"/>
              <w:right w:val="single" w:sz="6" w:space="0" w:color="auto"/>
            </w:tcBorders>
          </w:tcPr>
          <w:p w14:paraId="13BC27DB"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-1.3</w:t>
            </w:r>
          </w:p>
        </w:tc>
        <w:tc>
          <w:tcPr>
            <w:tcW w:w="854" w:type="dxa"/>
            <w:tcBorders>
              <w:top w:val="single" w:sz="6" w:space="0" w:color="auto"/>
              <w:left w:val="single" w:sz="6" w:space="0" w:color="auto"/>
              <w:bottom w:val="single" w:sz="6" w:space="0" w:color="auto"/>
              <w:right w:val="single" w:sz="6" w:space="0" w:color="auto"/>
            </w:tcBorders>
          </w:tcPr>
          <w:p w14:paraId="3451B940"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1.2</w:t>
            </w:r>
          </w:p>
        </w:tc>
        <w:tc>
          <w:tcPr>
            <w:tcW w:w="850" w:type="dxa"/>
            <w:tcBorders>
              <w:top w:val="single" w:sz="6" w:space="0" w:color="auto"/>
              <w:left w:val="single" w:sz="6" w:space="0" w:color="auto"/>
              <w:bottom w:val="single" w:sz="6" w:space="0" w:color="auto"/>
              <w:right w:val="single" w:sz="6" w:space="0" w:color="auto"/>
            </w:tcBorders>
          </w:tcPr>
          <w:p w14:paraId="3E3CAB09"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2.6</w:t>
            </w:r>
          </w:p>
        </w:tc>
        <w:tc>
          <w:tcPr>
            <w:tcW w:w="845" w:type="dxa"/>
            <w:tcBorders>
              <w:top w:val="single" w:sz="6" w:space="0" w:color="auto"/>
              <w:left w:val="single" w:sz="6" w:space="0" w:color="auto"/>
              <w:bottom w:val="single" w:sz="6" w:space="0" w:color="auto"/>
              <w:right w:val="single" w:sz="6" w:space="0" w:color="auto"/>
            </w:tcBorders>
          </w:tcPr>
          <w:p w14:paraId="387A497E"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2.5</w:t>
            </w:r>
          </w:p>
        </w:tc>
      </w:tr>
      <w:tr w:rsidR="008E188D" w:rsidRPr="008E188D" w14:paraId="2E8EA710" w14:textId="77777777" w:rsidTr="008E188D">
        <w:tc>
          <w:tcPr>
            <w:tcW w:w="1570" w:type="dxa"/>
            <w:tcBorders>
              <w:top w:val="single" w:sz="6" w:space="0" w:color="auto"/>
              <w:left w:val="single" w:sz="6" w:space="0" w:color="auto"/>
              <w:bottom w:val="single" w:sz="6" w:space="0" w:color="auto"/>
              <w:right w:val="single" w:sz="6" w:space="0" w:color="auto"/>
            </w:tcBorders>
            <w:shd w:val="clear" w:color="auto" w:fill="C2D69B"/>
            <w:vAlign w:val="center"/>
          </w:tcPr>
          <w:p w14:paraId="41C01F6F"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Коефициент на безработица (15 + години)- %</w:t>
            </w:r>
          </w:p>
        </w:tc>
        <w:tc>
          <w:tcPr>
            <w:tcW w:w="710" w:type="dxa"/>
            <w:tcBorders>
              <w:top w:val="single" w:sz="6" w:space="0" w:color="auto"/>
              <w:left w:val="single" w:sz="6" w:space="0" w:color="auto"/>
              <w:bottom w:val="single" w:sz="6" w:space="0" w:color="auto"/>
              <w:right w:val="single" w:sz="6" w:space="0" w:color="auto"/>
            </w:tcBorders>
          </w:tcPr>
          <w:p w14:paraId="0282AED5"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6,8</w:t>
            </w:r>
          </w:p>
        </w:tc>
        <w:tc>
          <w:tcPr>
            <w:tcW w:w="710" w:type="dxa"/>
            <w:tcBorders>
              <w:top w:val="single" w:sz="6" w:space="0" w:color="auto"/>
              <w:left w:val="single" w:sz="6" w:space="0" w:color="auto"/>
              <w:bottom w:val="single" w:sz="6" w:space="0" w:color="auto"/>
              <w:right w:val="single" w:sz="6" w:space="0" w:color="auto"/>
            </w:tcBorders>
          </w:tcPr>
          <w:p w14:paraId="6A79DC1F"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10,3</w:t>
            </w:r>
          </w:p>
        </w:tc>
        <w:tc>
          <w:tcPr>
            <w:tcW w:w="706" w:type="dxa"/>
            <w:tcBorders>
              <w:top w:val="single" w:sz="6" w:space="0" w:color="auto"/>
              <w:left w:val="single" w:sz="6" w:space="0" w:color="auto"/>
              <w:bottom w:val="single" w:sz="6" w:space="0" w:color="auto"/>
              <w:right w:val="single" w:sz="6" w:space="0" w:color="auto"/>
            </w:tcBorders>
          </w:tcPr>
          <w:p w14:paraId="5FFE7AB0"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11,3</w:t>
            </w:r>
          </w:p>
        </w:tc>
        <w:tc>
          <w:tcPr>
            <w:tcW w:w="710" w:type="dxa"/>
            <w:tcBorders>
              <w:top w:val="single" w:sz="6" w:space="0" w:color="auto"/>
              <w:left w:val="single" w:sz="6" w:space="0" w:color="auto"/>
              <w:bottom w:val="single" w:sz="6" w:space="0" w:color="auto"/>
              <w:right w:val="single" w:sz="6" w:space="0" w:color="auto"/>
            </w:tcBorders>
          </w:tcPr>
          <w:p w14:paraId="40B59238"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12,3</w:t>
            </w:r>
          </w:p>
        </w:tc>
        <w:tc>
          <w:tcPr>
            <w:tcW w:w="710" w:type="dxa"/>
            <w:tcBorders>
              <w:top w:val="single" w:sz="6" w:space="0" w:color="auto"/>
              <w:left w:val="single" w:sz="6" w:space="0" w:color="auto"/>
              <w:bottom w:val="single" w:sz="6" w:space="0" w:color="auto"/>
              <w:right w:val="single" w:sz="6" w:space="0" w:color="auto"/>
            </w:tcBorders>
          </w:tcPr>
          <w:p w14:paraId="10B757D9"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12,9</w:t>
            </w:r>
          </w:p>
        </w:tc>
        <w:tc>
          <w:tcPr>
            <w:tcW w:w="706" w:type="dxa"/>
            <w:tcBorders>
              <w:top w:val="single" w:sz="6" w:space="0" w:color="auto"/>
              <w:left w:val="single" w:sz="6" w:space="0" w:color="auto"/>
              <w:bottom w:val="single" w:sz="6" w:space="0" w:color="auto"/>
              <w:right w:val="single" w:sz="6" w:space="0" w:color="auto"/>
            </w:tcBorders>
          </w:tcPr>
          <w:p w14:paraId="64B1C9B7"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11,4</w:t>
            </w:r>
          </w:p>
        </w:tc>
        <w:tc>
          <w:tcPr>
            <w:tcW w:w="686" w:type="dxa"/>
            <w:tcBorders>
              <w:top w:val="single" w:sz="6" w:space="0" w:color="auto"/>
              <w:left w:val="single" w:sz="6" w:space="0" w:color="auto"/>
              <w:bottom w:val="single" w:sz="6" w:space="0" w:color="auto"/>
              <w:right w:val="single" w:sz="6" w:space="0" w:color="auto"/>
            </w:tcBorders>
          </w:tcPr>
          <w:p w14:paraId="13945FEE"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9,1</w:t>
            </w:r>
          </w:p>
        </w:tc>
        <w:tc>
          <w:tcPr>
            <w:tcW w:w="730" w:type="dxa"/>
            <w:tcBorders>
              <w:top w:val="single" w:sz="6" w:space="0" w:color="auto"/>
              <w:left w:val="single" w:sz="6" w:space="0" w:color="auto"/>
              <w:bottom w:val="single" w:sz="6" w:space="0" w:color="auto"/>
              <w:right w:val="single" w:sz="6" w:space="0" w:color="auto"/>
            </w:tcBorders>
          </w:tcPr>
          <w:p w14:paraId="3E30D6E6"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7,6</w:t>
            </w:r>
          </w:p>
        </w:tc>
        <w:tc>
          <w:tcPr>
            <w:tcW w:w="854" w:type="dxa"/>
            <w:tcBorders>
              <w:top w:val="single" w:sz="6" w:space="0" w:color="auto"/>
              <w:left w:val="single" w:sz="6" w:space="0" w:color="auto"/>
              <w:bottom w:val="single" w:sz="6" w:space="0" w:color="auto"/>
              <w:right w:val="single" w:sz="6" w:space="0" w:color="auto"/>
            </w:tcBorders>
          </w:tcPr>
          <w:p w14:paraId="72B0FA30"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6,2</w:t>
            </w:r>
          </w:p>
        </w:tc>
        <w:tc>
          <w:tcPr>
            <w:tcW w:w="850" w:type="dxa"/>
            <w:tcBorders>
              <w:top w:val="single" w:sz="6" w:space="0" w:color="auto"/>
              <w:left w:val="single" w:sz="6" w:space="0" w:color="auto"/>
              <w:bottom w:val="single" w:sz="6" w:space="0" w:color="auto"/>
              <w:right w:val="single" w:sz="6" w:space="0" w:color="auto"/>
            </w:tcBorders>
          </w:tcPr>
          <w:p w14:paraId="0A7AEBF7"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5,2</w:t>
            </w:r>
          </w:p>
        </w:tc>
        <w:tc>
          <w:tcPr>
            <w:tcW w:w="845" w:type="dxa"/>
            <w:tcBorders>
              <w:top w:val="single" w:sz="6" w:space="0" w:color="auto"/>
              <w:left w:val="single" w:sz="6" w:space="0" w:color="auto"/>
              <w:bottom w:val="single" w:sz="6" w:space="0" w:color="auto"/>
              <w:right w:val="single" w:sz="6" w:space="0" w:color="auto"/>
            </w:tcBorders>
          </w:tcPr>
          <w:p w14:paraId="28BB2532"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4,2</w:t>
            </w:r>
          </w:p>
        </w:tc>
      </w:tr>
      <w:tr w:rsidR="008E188D" w:rsidRPr="008E188D" w14:paraId="10FF4D08" w14:textId="77777777" w:rsidTr="008E188D">
        <w:tc>
          <w:tcPr>
            <w:tcW w:w="1570" w:type="dxa"/>
            <w:tcBorders>
              <w:top w:val="single" w:sz="6" w:space="0" w:color="auto"/>
              <w:left w:val="single" w:sz="6" w:space="0" w:color="auto"/>
              <w:bottom w:val="single" w:sz="6" w:space="0" w:color="auto"/>
              <w:right w:val="single" w:sz="6" w:space="0" w:color="auto"/>
            </w:tcBorders>
            <w:shd w:val="clear" w:color="auto" w:fill="C2D69B"/>
          </w:tcPr>
          <w:p w14:paraId="31ABD79F"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Преки</w:t>
            </w:r>
          </w:p>
          <w:p w14:paraId="287BBB31" w14:textId="77777777" w:rsidR="008E188D" w:rsidRPr="008E188D" w:rsidRDefault="008E188D" w:rsidP="008E188D">
            <w:pPr>
              <w:autoSpaceDE w:val="0"/>
              <w:autoSpaceDN w:val="0"/>
              <w:adjustRightInd w:val="0"/>
              <w:spacing w:after="0" w:line="240" w:lineRule="auto"/>
              <w:ind w:left="5" w:hanging="5"/>
              <w:jc w:val="both"/>
              <w:rPr>
                <w:rFonts w:ascii="Times New Roman" w:eastAsia="Times New Roman" w:hAnsi="Times New Roman" w:cs="Times New Roman"/>
                <w:sz w:val="18"/>
                <w:szCs w:val="18"/>
                <w:lang w:val="bg-BG" w:eastAsia="bg-BG"/>
              </w:rPr>
            </w:pPr>
            <w:r w:rsidRPr="008E188D">
              <w:rPr>
                <w:rFonts w:ascii="Times New Roman" w:eastAsia="Times New Roman" w:hAnsi="Times New Roman" w:cs="Times New Roman"/>
                <w:sz w:val="18"/>
                <w:szCs w:val="18"/>
                <w:lang w:val="bg-BG" w:eastAsia="bg-BG"/>
              </w:rPr>
              <w:t>чуждестранни инвестиции в страната - млн. евро</w:t>
            </w:r>
          </w:p>
        </w:tc>
        <w:tc>
          <w:tcPr>
            <w:tcW w:w="710" w:type="dxa"/>
            <w:tcBorders>
              <w:top w:val="single" w:sz="6" w:space="0" w:color="auto"/>
              <w:left w:val="single" w:sz="6" w:space="0" w:color="auto"/>
              <w:bottom w:val="single" w:sz="6" w:space="0" w:color="auto"/>
              <w:right w:val="single" w:sz="6" w:space="0" w:color="auto"/>
            </w:tcBorders>
          </w:tcPr>
          <w:p w14:paraId="2DC904C5"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20 442</w:t>
            </w:r>
          </w:p>
        </w:tc>
        <w:tc>
          <w:tcPr>
            <w:tcW w:w="710" w:type="dxa"/>
            <w:tcBorders>
              <w:top w:val="single" w:sz="6" w:space="0" w:color="auto"/>
              <w:left w:val="single" w:sz="6" w:space="0" w:color="auto"/>
              <w:bottom w:val="single" w:sz="6" w:space="0" w:color="auto"/>
              <w:right w:val="single" w:sz="6" w:space="0" w:color="auto"/>
            </w:tcBorders>
          </w:tcPr>
          <w:p w14:paraId="13C8B55D"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22 114</w:t>
            </w:r>
          </w:p>
        </w:tc>
        <w:tc>
          <w:tcPr>
            <w:tcW w:w="706" w:type="dxa"/>
            <w:tcBorders>
              <w:top w:val="single" w:sz="6" w:space="0" w:color="auto"/>
              <w:left w:val="single" w:sz="6" w:space="0" w:color="auto"/>
              <w:bottom w:val="single" w:sz="6" w:space="0" w:color="auto"/>
              <w:right w:val="single" w:sz="6" w:space="0" w:color="auto"/>
            </w:tcBorders>
          </w:tcPr>
          <w:p w14:paraId="15E26251"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21 645</w:t>
            </w:r>
          </w:p>
        </w:tc>
        <w:tc>
          <w:tcPr>
            <w:tcW w:w="710" w:type="dxa"/>
            <w:tcBorders>
              <w:top w:val="single" w:sz="6" w:space="0" w:color="auto"/>
              <w:left w:val="single" w:sz="6" w:space="0" w:color="auto"/>
              <w:bottom w:val="single" w:sz="6" w:space="0" w:color="auto"/>
              <w:right w:val="single" w:sz="6" w:space="0" w:color="auto"/>
            </w:tcBorders>
          </w:tcPr>
          <w:p w14:paraId="28E27360"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21 951</w:t>
            </w:r>
          </w:p>
        </w:tc>
        <w:tc>
          <w:tcPr>
            <w:tcW w:w="710" w:type="dxa"/>
            <w:tcBorders>
              <w:top w:val="single" w:sz="6" w:space="0" w:color="auto"/>
              <w:left w:val="single" w:sz="6" w:space="0" w:color="auto"/>
              <w:bottom w:val="single" w:sz="6" w:space="0" w:color="auto"/>
              <w:right w:val="single" w:sz="6" w:space="0" w:color="auto"/>
            </w:tcBorders>
          </w:tcPr>
          <w:p w14:paraId="1270FB53"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23 340</w:t>
            </w:r>
          </w:p>
        </w:tc>
        <w:tc>
          <w:tcPr>
            <w:tcW w:w="706" w:type="dxa"/>
            <w:tcBorders>
              <w:top w:val="single" w:sz="6" w:space="0" w:color="auto"/>
              <w:left w:val="single" w:sz="6" w:space="0" w:color="auto"/>
              <w:bottom w:val="single" w:sz="6" w:space="0" w:color="auto"/>
              <w:right w:val="single" w:sz="6" w:space="0" w:color="auto"/>
            </w:tcBorders>
          </w:tcPr>
          <w:p w14:paraId="136663A4"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21 582</w:t>
            </w:r>
          </w:p>
        </w:tc>
        <w:tc>
          <w:tcPr>
            <w:tcW w:w="686" w:type="dxa"/>
            <w:tcBorders>
              <w:top w:val="single" w:sz="6" w:space="0" w:color="auto"/>
              <w:left w:val="single" w:sz="6" w:space="0" w:color="auto"/>
              <w:bottom w:val="single" w:sz="6" w:space="0" w:color="auto"/>
              <w:right w:val="single" w:sz="6" w:space="0" w:color="auto"/>
            </w:tcBorders>
          </w:tcPr>
          <w:p w14:paraId="5A093ECD"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23 163</w:t>
            </w:r>
          </w:p>
        </w:tc>
        <w:tc>
          <w:tcPr>
            <w:tcW w:w="730" w:type="dxa"/>
            <w:tcBorders>
              <w:top w:val="single" w:sz="6" w:space="0" w:color="auto"/>
              <w:left w:val="single" w:sz="6" w:space="0" w:color="auto"/>
              <w:bottom w:val="single" w:sz="6" w:space="0" w:color="auto"/>
              <w:right w:val="single" w:sz="6" w:space="0" w:color="auto"/>
            </w:tcBorders>
          </w:tcPr>
          <w:p w14:paraId="2FBB2F77"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23 509</w:t>
            </w:r>
          </w:p>
        </w:tc>
        <w:tc>
          <w:tcPr>
            <w:tcW w:w="854" w:type="dxa"/>
            <w:tcBorders>
              <w:top w:val="single" w:sz="6" w:space="0" w:color="auto"/>
              <w:left w:val="single" w:sz="6" w:space="0" w:color="auto"/>
              <w:bottom w:val="single" w:sz="6" w:space="0" w:color="auto"/>
              <w:right w:val="single" w:sz="6" w:space="0" w:color="auto"/>
            </w:tcBorders>
          </w:tcPr>
          <w:p w14:paraId="3B18BEC6"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24 475</w:t>
            </w:r>
          </w:p>
        </w:tc>
        <w:tc>
          <w:tcPr>
            <w:tcW w:w="850" w:type="dxa"/>
            <w:tcBorders>
              <w:top w:val="single" w:sz="6" w:space="0" w:color="auto"/>
              <w:left w:val="single" w:sz="6" w:space="0" w:color="auto"/>
              <w:bottom w:val="single" w:sz="6" w:space="0" w:color="auto"/>
              <w:right w:val="single" w:sz="6" w:space="0" w:color="auto"/>
            </w:tcBorders>
          </w:tcPr>
          <w:p w14:paraId="3F5B83E7"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24 920</w:t>
            </w:r>
          </w:p>
        </w:tc>
        <w:tc>
          <w:tcPr>
            <w:tcW w:w="845" w:type="dxa"/>
            <w:tcBorders>
              <w:top w:val="single" w:sz="6" w:space="0" w:color="auto"/>
              <w:left w:val="single" w:sz="6" w:space="0" w:color="auto"/>
              <w:bottom w:val="single" w:sz="6" w:space="0" w:color="auto"/>
              <w:right w:val="single" w:sz="6" w:space="0" w:color="auto"/>
            </w:tcBorders>
          </w:tcPr>
          <w:p w14:paraId="34E003D2" w14:textId="77777777" w:rsidR="008E188D" w:rsidRPr="008E188D" w:rsidRDefault="008E188D" w:rsidP="008E188D">
            <w:pPr>
              <w:autoSpaceDE w:val="0"/>
              <w:autoSpaceDN w:val="0"/>
              <w:adjustRightInd w:val="0"/>
              <w:spacing w:after="0" w:line="240" w:lineRule="auto"/>
              <w:ind w:firstLine="557"/>
              <w:jc w:val="right"/>
              <w:rPr>
                <w:rFonts w:ascii="Times New Roman" w:eastAsia="Times New Roman" w:hAnsi="Times New Roman" w:cs="Times New Roman"/>
                <w:b/>
                <w:sz w:val="18"/>
                <w:szCs w:val="18"/>
                <w:lang w:val="bg-BG" w:eastAsia="bg-BG"/>
              </w:rPr>
            </w:pPr>
            <w:r w:rsidRPr="008E188D">
              <w:rPr>
                <w:rFonts w:ascii="Times New Roman" w:eastAsia="Times New Roman" w:hAnsi="Times New Roman" w:cs="Times New Roman"/>
                <w:b/>
                <w:sz w:val="18"/>
                <w:szCs w:val="18"/>
                <w:lang w:val="bg-BG" w:eastAsia="bg-BG"/>
              </w:rPr>
              <w:t>-</w:t>
            </w:r>
          </w:p>
        </w:tc>
      </w:tr>
    </w:tbl>
    <w:p w14:paraId="2D3AF929" w14:textId="77777777" w:rsidR="008E188D" w:rsidRPr="008E188D" w:rsidRDefault="008E188D" w:rsidP="008E188D">
      <w:pPr>
        <w:autoSpaceDE w:val="0"/>
        <w:autoSpaceDN w:val="0"/>
        <w:adjustRightInd w:val="0"/>
        <w:spacing w:before="120" w:after="0" w:line="317" w:lineRule="exact"/>
        <w:jc w:val="both"/>
        <w:rPr>
          <w:rFonts w:ascii="Times New Roman" w:eastAsia="Times New Roman" w:hAnsi="Times New Roman" w:cs="Times New Roman"/>
          <w:b/>
          <w:i/>
          <w:sz w:val="20"/>
          <w:szCs w:val="20"/>
          <w:lang w:val="bg-BG" w:eastAsia="bg-BG"/>
        </w:rPr>
      </w:pPr>
      <w:r w:rsidRPr="008E188D">
        <w:rPr>
          <w:rFonts w:ascii="Times New Roman" w:eastAsia="Times New Roman" w:hAnsi="Times New Roman" w:cs="Times New Roman"/>
          <w:b/>
          <w:i/>
          <w:sz w:val="20"/>
          <w:szCs w:val="20"/>
          <w:lang w:val="bg-BG" w:eastAsia="bg-BG"/>
        </w:rPr>
        <w:t>Източник: Национален статистически институт, 2020 г. www.nsi.bg</w:t>
      </w:r>
    </w:p>
    <w:p w14:paraId="4A7557C9" w14:textId="77777777" w:rsidR="008E188D" w:rsidRPr="008E188D" w:rsidRDefault="008E188D" w:rsidP="008E188D">
      <w:pPr>
        <w:autoSpaceDE w:val="0"/>
        <w:autoSpaceDN w:val="0"/>
        <w:adjustRightInd w:val="0"/>
        <w:spacing w:before="120" w:after="0" w:line="317" w:lineRule="exact"/>
        <w:ind w:firstLine="706"/>
        <w:jc w:val="both"/>
        <w:rPr>
          <w:rFonts w:ascii="Times New Roman" w:eastAsia="Times New Roman" w:hAnsi="Times New Roman" w:cs="Times New Roman"/>
          <w:sz w:val="24"/>
          <w:szCs w:val="24"/>
          <w:lang w:val="bg-BG" w:eastAsia="bg-BG"/>
        </w:rPr>
      </w:pPr>
    </w:p>
    <w:p w14:paraId="12B59536" w14:textId="77777777" w:rsidR="008E188D" w:rsidRPr="008E188D" w:rsidRDefault="008E188D" w:rsidP="008E188D">
      <w:pPr>
        <w:spacing w:after="120" w:line="240" w:lineRule="auto"/>
        <w:jc w:val="both"/>
        <w:rPr>
          <w:rFonts w:ascii="Times New Roman" w:eastAsia="Times New Roman" w:hAnsi="Times New Roman" w:cs="Times New Roman"/>
          <w:bCs/>
          <w:iCs/>
          <w:sz w:val="24"/>
          <w:szCs w:val="24"/>
          <w:lang w:val="bg-BG"/>
        </w:rPr>
      </w:pPr>
      <w:r w:rsidRPr="008E188D">
        <w:rPr>
          <w:rFonts w:ascii="Times New Roman" w:eastAsia="Times New Roman" w:hAnsi="Times New Roman" w:cs="Times New Roman"/>
          <w:bCs/>
          <w:iCs/>
          <w:sz w:val="24"/>
          <w:szCs w:val="24"/>
          <w:lang w:val="bg-BG"/>
        </w:rPr>
        <w:t>На територията на община Хитрино са регистрирани 146 нефинансови предприятия, осигуряващи работа на 598</w:t>
      </w:r>
      <w:r w:rsidRPr="008E188D">
        <w:rPr>
          <w:rFonts w:ascii="Times New Roman" w:eastAsia="Times New Roman" w:hAnsi="Times New Roman" w:cs="Times New Roman"/>
          <w:bCs/>
          <w:iCs/>
          <w:sz w:val="24"/>
          <w:szCs w:val="24"/>
          <w:lang w:val="en-US"/>
        </w:rPr>
        <w:t xml:space="preserve"> </w:t>
      </w:r>
      <w:r w:rsidRPr="008E188D">
        <w:rPr>
          <w:rFonts w:ascii="Times New Roman" w:eastAsia="Times New Roman" w:hAnsi="Times New Roman" w:cs="Times New Roman"/>
          <w:bCs/>
          <w:iCs/>
          <w:sz w:val="24"/>
          <w:szCs w:val="24"/>
          <w:lang w:val="bg-BG"/>
        </w:rPr>
        <w:t>лица по данни ноТСБ Североидток</w:t>
      </w:r>
      <w:r w:rsidRPr="008E188D">
        <w:rPr>
          <w:rFonts w:ascii="Times New Roman" w:eastAsia="Times New Roman" w:hAnsi="Times New Roman" w:cs="Times New Roman"/>
          <w:bCs/>
          <w:iCs/>
          <w:sz w:val="24"/>
          <w:szCs w:val="24"/>
          <w:lang w:val="en-US"/>
        </w:rPr>
        <w:t xml:space="preserve"> </w:t>
      </w:r>
      <w:r w:rsidRPr="008E188D">
        <w:rPr>
          <w:rFonts w:ascii="Times New Roman" w:eastAsia="Times New Roman" w:hAnsi="Times New Roman" w:cs="Times New Roman"/>
          <w:bCs/>
          <w:iCs/>
          <w:sz w:val="24"/>
          <w:szCs w:val="24"/>
          <w:lang w:val="bg-BG"/>
        </w:rPr>
        <w:t xml:space="preserve">за 2019 г. Трите сектора, които са най-силно застъпени са „Селски, горско и рибно стопанство”, „Преработваща промишленост“ и „Търговия, ремонт на автомобили и мотоциклети”. </w:t>
      </w:r>
    </w:p>
    <w:p w14:paraId="5B29EE44" w14:textId="20651E55"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i/>
          <w:color w:val="000000"/>
          <w:sz w:val="20"/>
          <w:szCs w:val="20"/>
          <w:lang w:val="bg-BG"/>
        </w:rPr>
      </w:pPr>
      <w:r w:rsidRPr="008E188D">
        <w:rPr>
          <w:rFonts w:ascii="Times New Roman" w:eastAsia="Calibri" w:hAnsi="Times New Roman" w:cs="Times New Roman"/>
          <w:b/>
          <w:bCs/>
          <w:i/>
          <w:color w:val="000000"/>
          <w:sz w:val="20"/>
          <w:szCs w:val="20"/>
          <w:lang w:val="bg-BG"/>
        </w:rPr>
        <w:t>Таблица: Наети лица по трудово и служебно правоотношение в община Хитрино</w:t>
      </w:r>
    </w:p>
    <w:p w14:paraId="72A682A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i/>
          <w:color w:val="000000"/>
          <w:sz w:val="20"/>
          <w:szCs w:val="20"/>
          <w:lang w:val="bg-BG"/>
        </w:rPr>
      </w:pPr>
      <w:r w:rsidRPr="008E188D">
        <w:rPr>
          <w:rFonts w:ascii="Times New Roman" w:eastAsia="Calibri" w:hAnsi="Times New Roman" w:cs="Times New Roman"/>
          <w:b/>
          <w:bCs/>
          <w:i/>
          <w:color w:val="000000"/>
          <w:sz w:val="20"/>
          <w:szCs w:val="20"/>
          <w:lang w:val="bg-BG"/>
        </w:rPr>
        <w:t xml:space="preserve">за периода 2014 – 2017г. по отраслови сектори </w:t>
      </w:r>
      <w:r w:rsidRPr="008E188D">
        <w:rPr>
          <w:rFonts w:ascii="Times New Roman" w:eastAsia="Calibri" w:hAnsi="Times New Roman" w:cs="Times New Roman"/>
          <w:b/>
          <w:i/>
          <w:color w:val="000000"/>
          <w:sz w:val="20"/>
          <w:szCs w:val="20"/>
          <w:lang w:val="bg-BG"/>
        </w:rPr>
        <w:t>/среден годишен брой/</w:t>
      </w:r>
    </w:p>
    <w:tbl>
      <w:tblPr>
        <w:tblW w:w="9355" w:type="dxa"/>
        <w:jc w:val="center"/>
        <w:tblLayout w:type="fixed"/>
        <w:tblCellMar>
          <w:left w:w="70" w:type="dxa"/>
          <w:right w:w="70" w:type="dxa"/>
        </w:tblCellMar>
        <w:tblLook w:val="0000" w:firstRow="0" w:lastRow="0" w:firstColumn="0" w:lastColumn="0" w:noHBand="0" w:noVBand="0"/>
      </w:tblPr>
      <w:tblGrid>
        <w:gridCol w:w="2977"/>
        <w:gridCol w:w="992"/>
        <w:gridCol w:w="993"/>
        <w:gridCol w:w="850"/>
        <w:gridCol w:w="1134"/>
        <w:gridCol w:w="1052"/>
        <w:gridCol w:w="1357"/>
      </w:tblGrid>
      <w:tr w:rsidR="008E188D" w:rsidRPr="008E188D" w14:paraId="6A7A9EEE" w14:textId="77777777" w:rsidTr="008E188D">
        <w:trPr>
          <w:trHeight w:val="330"/>
          <w:jc w:val="cent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C2D69B"/>
          </w:tcPr>
          <w:p w14:paraId="78EEA28B"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Икономически дейности</w:t>
            </w:r>
          </w:p>
          <w:p w14:paraId="75DEAE19" w14:textId="77777777" w:rsidR="008E188D" w:rsidRPr="008E188D" w:rsidRDefault="008E188D" w:rsidP="008E188D">
            <w:pPr>
              <w:spacing w:after="0" w:line="240" w:lineRule="auto"/>
              <w:rPr>
                <w:rFonts w:ascii="Times New Roman" w:eastAsia="Calibri" w:hAnsi="Times New Roman" w:cs="Times New Roman"/>
                <w:sz w:val="18"/>
                <w:szCs w:val="18"/>
                <w:lang w:val="ru-RU"/>
              </w:rPr>
            </w:pPr>
          </w:p>
          <w:p w14:paraId="7AC9DBCE" w14:textId="77777777" w:rsidR="008E188D" w:rsidRPr="008E188D" w:rsidRDefault="008E188D" w:rsidP="008E188D">
            <w:pPr>
              <w:spacing w:after="0" w:line="240" w:lineRule="auto"/>
              <w:rPr>
                <w:rFonts w:ascii="Times New Roman" w:eastAsia="Calibri" w:hAnsi="Times New Roman" w:cs="Times New Roman"/>
                <w:sz w:val="18"/>
                <w:szCs w:val="18"/>
                <w:lang w:val="ru-RU"/>
              </w:rPr>
            </w:pPr>
          </w:p>
        </w:tc>
        <w:tc>
          <w:tcPr>
            <w:tcW w:w="1985" w:type="dxa"/>
            <w:gridSpan w:val="2"/>
            <w:tcBorders>
              <w:top w:val="single" w:sz="8" w:space="0" w:color="auto"/>
              <w:left w:val="nil"/>
              <w:bottom w:val="single" w:sz="8" w:space="0" w:color="auto"/>
              <w:right w:val="single" w:sz="8" w:space="0" w:color="000000"/>
            </w:tcBorders>
            <w:shd w:val="clear" w:color="auto" w:fill="C2D69B"/>
          </w:tcPr>
          <w:p w14:paraId="2D026F3D" w14:textId="77777777" w:rsidR="008E188D" w:rsidRPr="008E188D" w:rsidRDefault="008E188D" w:rsidP="008E188D">
            <w:pPr>
              <w:spacing w:after="0" w:line="240" w:lineRule="auto"/>
              <w:jc w:val="center"/>
              <w:rPr>
                <w:rFonts w:ascii="Times New Roman" w:eastAsia="Calibri" w:hAnsi="Times New Roman" w:cs="Times New Roman"/>
                <w:b/>
                <w:sz w:val="18"/>
                <w:szCs w:val="18"/>
                <w:lang w:val="ru-RU"/>
              </w:rPr>
            </w:pPr>
            <w:r w:rsidRPr="008E188D">
              <w:rPr>
                <w:rFonts w:ascii="Times New Roman" w:eastAsia="Calibri" w:hAnsi="Times New Roman" w:cs="Times New Roman"/>
                <w:b/>
                <w:sz w:val="18"/>
                <w:szCs w:val="18"/>
                <w:lang w:val="ru-RU"/>
              </w:rPr>
              <w:t>2014г.</w:t>
            </w:r>
          </w:p>
        </w:tc>
        <w:tc>
          <w:tcPr>
            <w:tcW w:w="1984" w:type="dxa"/>
            <w:gridSpan w:val="2"/>
            <w:tcBorders>
              <w:top w:val="single" w:sz="8" w:space="0" w:color="auto"/>
              <w:left w:val="nil"/>
              <w:bottom w:val="single" w:sz="8" w:space="0" w:color="auto"/>
              <w:right w:val="single" w:sz="8" w:space="0" w:color="000000"/>
            </w:tcBorders>
            <w:shd w:val="clear" w:color="auto" w:fill="C2D69B"/>
          </w:tcPr>
          <w:p w14:paraId="5172454F" w14:textId="77777777" w:rsidR="008E188D" w:rsidRPr="008E188D" w:rsidRDefault="008E188D" w:rsidP="008E188D">
            <w:pPr>
              <w:spacing w:after="0" w:line="240" w:lineRule="auto"/>
              <w:jc w:val="center"/>
              <w:rPr>
                <w:rFonts w:ascii="Times New Roman" w:eastAsia="Calibri" w:hAnsi="Times New Roman" w:cs="Times New Roman"/>
                <w:b/>
                <w:sz w:val="18"/>
                <w:szCs w:val="18"/>
                <w:lang w:val="ru-RU"/>
              </w:rPr>
            </w:pPr>
            <w:r w:rsidRPr="008E188D">
              <w:rPr>
                <w:rFonts w:ascii="Times New Roman" w:eastAsia="Calibri" w:hAnsi="Times New Roman" w:cs="Times New Roman"/>
                <w:b/>
                <w:sz w:val="18"/>
                <w:szCs w:val="18"/>
                <w:lang w:val="ru-RU"/>
              </w:rPr>
              <w:t>2017</w:t>
            </w:r>
          </w:p>
        </w:tc>
        <w:tc>
          <w:tcPr>
            <w:tcW w:w="2409" w:type="dxa"/>
            <w:gridSpan w:val="2"/>
            <w:tcBorders>
              <w:top w:val="single" w:sz="8" w:space="0" w:color="auto"/>
              <w:left w:val="nil"/>
              <w:bottom w:val="single" w:sz="8" w:space="0" w:color="auto"/>
              <w:right w:val="single" w:sz="8" w:space="0" w:color="000000"/>
            </w:tcBorders>
            <w:shd w:val="clear" w:color="auto" w:fill="C2D69B"/>
          </w:tcPr>
          <w:p w14:paraId="27D9D2D9" w14:textId="77777777" w:rsidR="008E188D" w:rsidRPr="008E188D" w:rsidRDefault="008E188D" w:rsidP="008E188D">
            <w:pPr>
              <w:spacing w:after="0" w:line="240" w:lineRule="auto"/>
              <w:jc w:val="center"/>
              <w:rPr>
                <w:rFonts w:ascii="Times New Roman" w:eastAsia="Calibri" w:hAnsi="Times New Roman" w:cs="Times New Roman"/>
                <w:b/>
                <w:sz w:val="18"/>
                <w:szCs w:val="18"/>
                <w:lang w:val="en-US"/>
              </w:rPr>
            </w:pPr>
            <w:r w:rsidRPr="008E188D">
              <w:rPr>
                <w:rFonts w:ascii="Times New Roman" w:eastAsia="Calibri" w:hAnsi="Times New Roman" w:cs="Times New Roman"/>
                <w:b/>
                <w:sz w:val="18"/>
                <w:szCs w:val="18"/>
                <w:lang w:val="en-US"/>
              </w:rPr>
              <w:t>2019</w:t>
            </w:r>
          </w:p>
        </w:tc>
      </w:tr>
      <w:tr w:rsidR="008E188D" w:rsidRPr="008E188D" w14:paraId="4485977F" w14:textId="77777777" w:rsidTr="008E188D">
        <w:trPr>
          <w:trHeight w:val="538"/>
          <w:jc w:val="center"/>
        </w:trPr>
        <w:tc>
          <w:tcPr>
            <w:tcW w:w="2977" w:type="dxa"/>
            <w:vMerge/>
            <w:tcBorders>
              <w:top w:val="single" w:sz="8" w:space="0" w:color="auto"/>
              <w:left w:val="single" w:sz="8" w:space="0" w:color="auto"/>
              <w:bottom w:val="single" w:sz="8" w:space="0" w:color="000000"/>
              <w:right w:val="single" w:sz="8" w:space="0" w:color="auto"/>
            </w:tcBorders>
            <w:shd w:val="clear" w:color="auto" w:fill="C2D69B"/>
            <w:vAlign w:val="center"/>
          </w:tcPr>
          <w:p w14:paraId="7D2FF0F7" w14:textId="77777777" w:rsidR="008E188D" w:rsidRPr="008E188D" w:rsidRDefault="008E188D" w:rsidP="008E188D">
            <w:pPr>
              <w:spacing w:after="0" w:line="240" w:lineRule="auto"/>
              <w:rPr>
                <w:rFonts w:ascii="Times New Roman" w:eastAsia="Calibri" w:hAnsi="Times New Roman" w:cs="Times New Roman"/>
                <w:b/>
                <w:bCs/>
                <w:sz w:val="18"/>
                <w:szCs w:val="18"/>
                <w:lang w:val="ru-RU"/>
              </w:rPr>
            </w:pPr>
          </w:p>
        </w:tc>
        <w:tc>
          <w:tcPr>
            <w:tcW w:w="992" w:type="dxa"/>
            <w:tcBorders>
              <w:top w:val="single" w:sz="4" w:space="0" w:color="auto"/>
              <w:left w:val="nil"/>
              <w:bottom w:val="single" w:sz="8" w:space="0" w:color="auto"/>
              <w:right w:val="single" w:sz="4" w:space="0" w:color="auto"/>
            </w:tcBorders>
            <w:shd w:val="clear" w:color="auto" w:fill="C2D69B"/>
          </w:tcPr>
          <w:p w14:paraId="333C3223"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Среден спис. бр.</w:t>
            </w:r>
          </w:p>
        </w:tc>
        <w:tc>
          <w:tcPr>
            <w:tcW w:w="993" w:type="dxa"/>
            <w:tcBorders>
              <w:top w:val="single" w:sz="4" w:space="0" w:color="auto"/>
              <w:left w:val="single" w:sz="4" w:space="0" w:color="auto"/>
              <w:bottom w:val="single" w:sz="8" w:space="0" w:color="auto"/>
              <w:right w:val="single" w:sz="8" w:space="0" w:color="auto"/>
            </w:tcBorders>
            <w:shd w:val="clear" w:color="auto" w:fill="C2D69B"/>
          </w:tcPr>
          <w:p w14:paraId="275C2CAD"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Средна год. раб. заплата левове</w:t>
            </w:r>
          </w:p>
        </w:tc>
        <w:tc>
          <w:tcPr>
            <w:tcW w:w="850" w:type="dxa"/>
            <w:tcBorders>
              <w:top w:val="single" w:sz="4" w:space="0" w:color="auto"/>
              <w:left w:val="nil"/>
              <w:bottom w:val="single" w:sz="8" w:space="0" w:color="auto"/>
              <w:right w:val="single" w:sz="4" w:space="0" w:color="auto"/>
            </w:tcBorders>
            <w:shd w:val="clear" w:color="auto" w:fill="C2D69B"/>
          </w:tcPr>
          <w:p w14:paraId="162AB906"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Среден спис. бр.</w:t>
            </w:r>
          </w:p>
        </w:tc>
        <w:tc>
          <w:tcPr>
            <w:tcW w:w="1134" w:type="dxa"/>
            <w:tcBorders>
              <w:top w:val="single" w:sz="4" w:space="0" w:color="auto"/>
              <w:left w:val="single" w:sz="4" w:space="0" w:color="auto"/>
              <w:bottom w:val="single" w:sz="8" w:space="0" w:color="auto"/>
              <w:right w:val="single" w:sz="8" w:space="0" w:color="auto"/>
            </w:tcBorders>
            <w:shd w:val="clear" w:color="auto" w:fill="C2D69B"/>
          </w:tcPr>
          <w:p w14:paraId="0008DC4C"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Средна год. раб. заплата левове</w:t>
            </w:r>
          </w:p>
        </w:tc>
        <w:tc>
          <w:tcPr>
            <w:tcW w:w="1052" w:type="dxa"/>
            <w:tcBorders>
              <w:top w:val="single" w:sz="4" w:space="0" w:color="auto"/>
              <w:left w:val="single" w:sz="4" w:space="0" w:color="auto"/>
              <w:bottom w:val="single" w:sz="8" w:space="0" w:color="auto"/>
              <w:right w:val="single" w:sz="4" w:space="0" w:color="auto"/>
            </w:tcBorders>
            <w:shd w:val="clear" w:color="auto" w:fill="C2D69B"/>
          </w:tcPr>
          <w:p w14:paraId="6EF7FD2A"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Среден спис. бр.</w:t>
            </w:r>
          </w:p>
        </w:tc>
        <w:tc>
          <w:tcPr>
            <w:tcW w:w="1357" w:type="dxa"/>
            <w:tcBorders>
              <w:top w:val="single" w:sz="4" w:space="0" w:color="auto"/>
              <w:left w:val="single" w:sz="4" w:space="0" w:color="auto"/>
              <w:bottom w:val="single" w:sz="8" w:space="0" w:color="auto"/>
              <w:right w:val="single" w:sz="8" w:space="0" w:color="auto"/>
            </w:tcBorders>
            <w:shd w:val="clear" w:color="auto" w:fill="C2D69B"/>
          </w:tcPr>
          <w:p w14:paraId="3AB81EE2" w14:textId="77777777" w:rsidR="008E188D" w:rsidRPr="008E188D" w:rsidRDefault="008E188D" w:rsidP="008E188D">
            <w:pPr>
              <w:spacing w:after="0" w:line="240" w:lineRule="auto"/>
              <w:jc w:val="center"/>
              <w:rPr>
                <w:rFonts w:ascii="Times New Roman" w:eastAsia="Calibri" w:hAnsi="Times New Roman" w:cs="Times New Roman"/>
                <w:b/>
                <w:bCs/>
                <w:sz w:val="18"/>
                <w:szCs w:val="18"/>
                <w:lang w:val="ru-RU"/>
              </w:rPr>
            </w:pPr>
            <w:r w:rsidRPr="008E188D">
              <w:rPr>
                <w:rFonts w:ascii="Times New Roman" w:eastAsia="Calibri" w:hAnsi="Times New Roman" w:cs="Times New Roman"/>
                <w:b/>
                <w:bCs/>
                <w:sz w:val="18"/>
                <w:szCs w:val="18"/>
                <w:lang w:val="ru-RU"/>
              </w:rPr>
              <w:t>Средна год. раб. заплата левове</w:t>
            </w:r>
          </w:p>
        </w:tc>
      </w:tr>
      <w:tr w:rsidR="008E188D" w:rsidRPr="008E188D" w14:paraId="2F368E95" w14:textId="77777777" w:rsidTr="008E188D">
        <w:trPr>
          <w:trHeight w:val="330"/>
          <w:jc w:val="center"/>
        </w:trPr>
        <w:tc>
          <w:tcPr>
            <w:tcW w:w="2977" w:type="dxa"/>
            <w:tcBorders>
              <w:top w:val="nil"/>
              <w:left w:val="single" w:sz="8" w:space="0" w:color="auto"/>
              <w:bottom w:val="single" w:sz="8" w:space="0" w:color="auto"/>
              <w:right w:val="single" w:sz="8" w:space="0" w:color="auto"/>
            </w:tcBorders>
            <w:shd w:val="clear" w:color="auto" w:fill="FFCC99"/>
            <w:vAlign w:val="bottom"/>
          </w:tcPr>
          <w:p w14:paraId="5411C358" w14:textId="77777777" w:rsidR="008E188D" w:rsidRPr="008E188D" w:rsidRDefault="008E188D" w:rsidP="008E188D">
            <w:pPr>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 xml:space="preserve">О Б Щ О </w:t>
            </w:r>
          </w:p>
        </w:tc>
        <w:tc>
          <w:tcPr>
            <w:tcW w:w="992" w:type="dxa"/>
            <w:tcBorders>
              <w:top w:val="nil"/>
              <w:left w:val="nil"/>
              <w:bottom w:val="single" w:sz="8" w:space="0" w:color="auto"/>
              <w:right w:val="single" w:sz="4" w:space="0" w:color="auto"/>
            </w:tcBorders>
            <w:shd w:val="clear" w:color="auto" w:fill="FFCC99"/>
          </w:tcPr>
          <w:p w14:paraId="487FE980"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627</w:t>
            </w:r>
          </w:p>
        </w:tc>
        <w:tc>
          <w:tcPr>
            <w:tcW w:w="993" w:type="dxa"/>
            <w:tcBorders>
              <w:top w:val="nil"/>
              <w:left w:val="single" w:sz="4" w:space="0" w:color="auto"/>
              <w:bottom w:val="single" w:sz="8" w:space="0" w:color="auto"/>
              <w:right w:val="single" w:sz="8" w:space="0" w:color="auto"/>
            </w:tcBorders>
            <w:shd w:val="clear" w:color="auto" w:fill="FFCC99"/>
          </w:tcPr>
          <w:p w14:paraId="6E2DA7DE"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7249</w:t>
            </w:r>
          </w:p>
        </w:tc>
        <w:tc>
          <w:tcPr>
            <w:tcW w:w="850" w:type="dxa"/>
            <w:tcBorders>
              <w:top w:val="nil"/>
              <w:left w:val="nil"/>
              <w:bottom w:val="single" w:sz="8" w:space="0" w:color="auto"/>
              <w:right w:val="single" w:sz="4" w:space="0" w:color="auto"/>
            </w:tcBorders>
            <w:shd w:val="clear" w:color="auto" w:fill="FFCC99"/>
          </w:tcPr>
          <w:p w14:paraId="688DDDB7"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610</w:t>
            </w:r>
          </w:p>
        </w:tc>
        <w:tc>
          <w:tcPr>
            <w:tcW w:w="1134" w:type="dxa"/>
            <w:tcBorders>
              <w:top w:val="nil"/>
              <w:left w:val="single" w:sz="4" w:space="0" w:color="auto"/>
              <w:bottom w:val="single" w:sz="8" w:space="0" w:color="auto"/>
              <w:right w:val="single" w:sz="8" w:space="0" w:color="auto"/>
            </w:tcBorders>
            <w:shd w:val="clear" w:color="auto" w:fill="FFCC99"/>
          </w:tcPr>
          <w:p w14:paraId="257FAF3E"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8838</w:t>
            </w:r>
          </w:p>
        </w:tc>
        <w:tc>
          <w:tcPr>
            <w:tcW w:w="1052" w:type="dxa"/>
            <w:tcBorders>
              <w:top w:val="nil"/>
              <w:left w:val="single" w:sz="4" w:space="0" w:color="auto"/>
              <w:bottom w:val="single" w:sz="8" w:space="0" w:color="auto"/>
              <w:right w:val="single" w:sz="4" w:space="0" w:color="auto"/>
            </w:tcBorders>
            <w:shd w:val="clear" w:color="auto" w:fill="FBD4B4"/>
          </w:tcPr>
          <w:p w14:paraId="2E72975F" w14:textId="77777777" w:rsidR="008E188D" w:rsidRPr="008E188D" w:rsidRDefault="008E188D" w:rsidP="008E188D">
            <w:pPr>
              <w:spacing w:after="0" w:line="240" w:lineRule="auto"/>
              <w:jc w:val="right"/>
              <w:rPr>
                <w:rFonts w:ascii="Times New Roman" w:eastAsia="Calibri" w:hAnsi="Times New Roman" w:cs="Times New Roman"/>
                <w:b/>
                <w:sz w:val="20"/>
                <w:szCs w:val="20"/>
                <w:lang w:val="en-US"/>
              </w:rPr>
            </w:pPr>
            <w:r w:rsidRPr="008E188D">
              <w:rPr>
                <w:rFonts w:ascii="Times New Roman" w:eastAsia="Calibri" w:hAnsi="Times New Roman" w:cs="Times New Roman"/>
                <w:b/>
                <w:sz w:val="20"/>
                <w:szCs w:val="20"/>
                <w:lang w:val="en-US"/>
              </w:rPr>
              <w:t>598</w:t>
            </w:r>
          </w:p>
        </w:tc>
        <w:tc>
          <w:tcPr>
            <w:tcW w:w="1357" w:type="dxa"/>
            <w:tcBorders>
              <w:top w:val="nil"/>
              <w:left w:val="single" w:sz="4" w:space="0" w:color="auto"/>
              <w:bottom w:val="single" w:sz="8" w:space="0" w:color="auto"/>
              <w:right w:val="single" w:sz="8" w:space="0" w:color="auto"/>
            </w:tcBorders>
            <w:shd w:val="clear" w:color="auto" w:fill="FBD4B4"/>
          </w:tcPr>
          <w:p w14:paraId="7D25D3AD" w14:textId="77777777" w:rsidR="008E188D" w:rsidRPr="008E188D" w:rsidRDefault="008E188D" w:rsidP="008E188D">
            <w:pPr>
              <w:spacing w:after="0" w:line="240" w:lineRule="auto"/>
              <w:jc w:val="right"/>
              <w:rPr>
                <w:rFonts w:ascii="Times New Roman" w:eastAsia="Calibri" w:hAnsi="Times New Roman" w:cs="Times New Roman"/>
                <w:b/>
                <w:sz w:val="20"/>
                <w:szCs w:val="20"/>
                <w:lang w:val="en-US"/>
              </w:rPr>
            </w:pPr>
            <w:r w:rsidRPr="008E188D">
              <w:rPr>
                <w:rFonts w:ascii="Times New Roman" w:eastAsia="Calibri" w:hAnsi="Times New Roman" w:cs="Times New Roman"/>
                <w:b/>
                <w:sz w:val="20"/>
                <w:szCs w:val="20"/>
                <w:lang w:val="en-US"/>
              </w:rPr>
              <w:t>10619</w:t>
            </w:r>
          </w:p>
        </w:tc>
      </w:tr>
      <w:tr w:rsidR="008E188D" w:rsidRPr="008E188D" w14:paraId="655CD2C6" w14:textId="77777777" w:rsidTr="008E188D">
        <w:trPr>
          <w:trHeight w:val="371"/>
          <w:jc w:val="center"/>
        </w:trPr>
        <w:tc>
          <w:tcPr>
            <w:tcW w:w="2977" w:type="dxa"/>
            <w:tcBorders>
              <w:top w:val="nil"/>
              <w:left w:val="single" w:sz="8" w:space="0" w:color="auto"/>
              <w:bottom w:val="single" w:sz="8" w:space="0" w:color="auto"/>
              <w:right w:val="single" w:sz="8" w:space="0" w:color="auto"/>
            </w:tcBorders>
            <w:vAlign w:val="bottom"/>
          </w:tcPr>
          <w:p w14:paraId="5B08B1FC"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Селско, ловно, горско и рибно стопанство</w:t>
            </w:r>
          </w:p>
        </w:tc>
        <w:tc>
          <w:tcPr>
            <w:tcW w:w="992" w:type="dxa"/>
            <w:tcBorders>
              <w:top w:val="nil"/>
              <w:left w:val="nil"/>
              <w:bottom w:val="single" w:sz="8" w:space="0" w:color="auto"/>
              <w:right w:val="single" w:sz="4" w:space="0" w:color="auto"/>
            </w:tcBorders>
          </w:tcPr>
          <w:p w14:paraId="77A0F1C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208</w:t>
            </w:r>
          </w:p>
        </w:tc>
        <w:tc>
          <w:tcPr>
            <w:tcW w:w="993" w:type="dxa"/>
            <w:tcBorders>
              <w:top w:val="nil"/>
              <w:left w:val="single" w:sz="4" w:space="0" w:color="auto"/>
              <w:bottom w:val="single" w:sz="8" w:space="0" w:color="auto"/>
              <w:right w:val="single" w:sz="8" w:space="0" w:color="auto"/>
            </w:tcBorders>
          </w:tcPr>
          <w:p w14:paraId="74693CD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8856</w:t>
            </w:r>
          </w:p>
        </w:tc>
        <w:tc>
          <w:tcPr>
            <w:tcW w:w="850" w:type="dxa"/>
            <w:tcBorders>
              <w:top w:val="nil"/>
              <w:left w:val="nil"/>
              <w:bottom w:val="single" w:sz="8" w:space="0" w:color="auto"/>
              <w:right w:val="single" w:sz="4" w:space="0" w:color="auto"/>
            </w:tcBorders>
          </w:tcPr>
          <w:p w14:paraId="044F9ED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200</w:t>
            </w:r>
          </w:p>
        </w:tc>
        <w:tc>
          <w:tcPr>
            <w:tcW w:w="1134" w:type="dxa"/>
            <w:tcBorders>
              <w:top w:val="nil"/>
              <w:left w:val="single" w:sz="4" w:space="0" w:color="auto"/>
              <w:bottom w:val="single" w:sz="8" w:space="0" w:color="auto"/>
              <w:right w:val="single" w:sz="8" w:space="0" w:color="auto"/>
            </w:tcBorders>
          </w:tcPr>
          <w:p w14:paraId="7D8E0B8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9593</w:t>
            </w:r>
          </w:p>
        </w:tc>
        <w:tc>
          <w:tcPr>
            <w:tcW w:w="1052" w:type="dxa"/>
            <w:tcBorders>
              <w:top w:val="nil"/>
              <w:left w:val="single" w:sz="4" w:space="0" w:color="auto"/>
              <w:bottom w:val="single" w:sz="8" w:space="0" w:color="auto"/>
              <w:right w:val="single" w:sz="4" w:space="0" w:color="auto"/>
            </w:tcBorders>
            <w:shd w:val="clear" w:color="auto" w:fill="auto"/>
          </w:tcPr>
          <w:p w14:paraId="4D5E11D0"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201</w:t>
            </w:r>
          </w:p>
        </w:tc>
        <w:tc>
          <w:tcPr>
            <w:tcW w:w="1357" w:type="dxa"/>
            <w:tcBorders>
              <w:top w:val="nil"/>
              <w:left w:val="single" w:sz="4" w:space="0" w:color="auto"/>
              <w:bottom w:val="single" w:sz="8" w:space="0" w:color="auto"/>
              <w:right w:val="single" w:sz="8" w:space="0" w:color="auto"/>
            </w:tcBorders>
            <w:shd w:val="clear" w:color="auto" w:fill="auto"/>
          </w:tcPr>
          <w:p w14:paraId="2CDE407D"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10776</w:t>
            </w:r>
          </w:p>
        </w:tc>
      </w:tr>
      <w:tr w:rsidR="008E188D" w:rsidRPr="008E188D" w14:paraId="40A1426C" w14:textId="77777777" w:rsidTr="008E188D">
        <w:trPr>
          <w:trHeight w:val="330"/>
          <w:jc w:val="center"/>
        </w:trPr>
        <w:tc>
          <w:tcPr>
            <w:tcW w:w="2977" w:type="dxa"/>
            <w:tcBorders>
              <w:top w:val="nil"/>
              <w:left w:val="single" w:sz="8" w:space="0" w:color="auto"/>
              <w:bottom w:val="single" w:sz="8" w:space="0" w:color="auto"/>
              <w:right w:val="single" w:sz="8" w:space="0" w:color="auto"/>
            </w:tcBorders>
            <w:vAlign w:val="bottom"/>
          </w:tcPr>
          <w:p w14:paraId="350EEE31"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Преработваща промишленост</w:t>
            </w:r>
          </w:p>
        </w:tc>
        <w:tc>
          <w:tcPr>
            <w:tcW w:w="992" w:type="dxa"/>
            <w:tcBorders>
              <w:top w:val="nil"/>
              <w:left w:val="nil"/>
              <w:bottom w:val="single" w:sz="8" w:space="0" w:color="auto"/>
              <w:right w:val="single" w:sz="4" w:space="0" w:color="auto"/>
            </w:tcBorders>
          </w:tcPr>
          <w:p w14:paraId="18D495B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104</w:t>
            </w:r>
          </w:p>
        </w:tc>
        <w:tc>
          <w:tcPr>
            <w:tcW w:w="993" w:type="dxa"/>
            <w:tcBorders>
              <w:top w:val="nil"/>
              <w:left w:val="single" w:sz="4" w:space="0" w:color="auto"/>
              <w:bottom w:val="single" w:sz="8" w:space="0" w:color="auto"/>
              <w:right w:val="single" w:sz="8" w:space="0" w:color="auto"/>
            </w:tcBorders>
          </w:tcPr>
          <w:p w14:paraId="2E810F2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5006</w:t>
            </w:r>
          </w:p>
        </w:tc>
        <w:tc>
          <w:tcPr>
            <w:tcW w:w="850" w:type="dxa"/>
            <w:tcBorders>
              <w:top w:val="nil"/>
              <w:left w:val="nil"/>
              <w:bottom w:val="single" w:sz="8" w:space="0" w:color="auto"/>
              <w:right w:val="single" w:sz="4" w:space="0" w:color="auto"/>
            </w:tcBorders>
          </w:tcPr>
          <w:p w14:paraId="282F64C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96</w:t>
            </w:r>
          </w:p>
        </w:tc>
        <w:tc>
          <w:tcPr>
            <w:tcW w:w="1134" w:type="dxa"/>
            <w:tcBorders>
              <w:top w:val="nil"/>
              <w:left w:val="single" w:sz="4" w:space="0" w:color="auto"/>
              <w:bottom w:val="single" w:sz="8" w:space="0" w:color="auto"/>
              <w:right w:val="single" w:sz="8" w:space="0" w:color="auto"/>
            </w:tcBorders>
          </w:tcPr>
          <w:p w14:paraId="3D39C15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8061</w:t>
            </w:r>
          </w:p>
        </w:tc>
        <w:tc>
          <w:tcPr>
            <w:tcW w:w="1052" w:type="dxa"/>
            <w:tcBorders>
              <w:top w:val="nil"/>
              <w:left w:val="single" w:sz="4" w:space="0" w:color="auto"/>
              <w:bottom w:val="single" w:sz="8" w:space="0" w:color="auto"/>
              <w:right w:val="single" w:sz="4" w:space="0" w:color="auto"/>
            </w:tcBorders>
            <w:shd w:val="clear" w:color="auto" w:fill="auto"/>
          </w:tcPr>
          <w:p w14:paraId="6BBB1665"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85</w:t>
            </w:r>
          </w:p>
        </w:tc>
        <w:tc>
          <w:tcPr>
            <w:tcW w:w="1357" w:type="dxa"/>
            <w:tcBorders>
              <w:top w:val="nil"/>
              <w:left w:val="single" w:sz="4" w:space="0" w:color="auto"/>
              <w:bottom w:val="single" w:sz="8" w:space="0" w:color="auto"/>
              <w:right w:val="single" w:sz="8" w:space="0" w:color="auto"/>
            </w:tcBorders>
            <w:shd w:val="clear" w:color="auto" w:fill="auto"/>
          </w:tcPr>
          <w:p w14:paraId="03572133"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9311</w:t>
            </w:r>
          </w:p>
        </w:tc>
      </w:tr>
      <w:tr w:rsidR="008E188D" w:rsidRPr="008E188D" w14:paraId="45947431" w14:textId="77777777" w:rsidTr="008E188D">
        <w:trPr>
          <w:trHeight w:val="350"/>
          <w:jc w:val="center"/>
        </w:trPr>
        <w:tc>
          <w:tcPr>
            <w:tcW w:w="2977" w:type="dxa"/>
            <w:tcBorders>
              <w:top w:val="nil"/>
              <w:left w:val="single" w:sz="8" w:space="0" w:color="auto"/>
              <w:bottom w:val="single" w:sz="8" w:space="0" w:color="auto"/>
              <w:right w:val="single" w:sz="8" w:space="0" w:color="auto"/>
            </w:tcBorders>
            <w:vAlign w:val="bottom"/>
          </w:tcPr>
          <w:p w14:paraId="057DF91D"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Строителство</w:t>
            </w:r>
          </w:p>
        </w:tc>
        <w:tc>
          <w:tcPr>
            <w:tcW w:w="992" w:type="dxa"/>
            <w:tcBorders>
              <w:top w:val="nil"/>
              <w:left w:val="nil"/>
              <w:bottom w:val="single" w:sz="8" w:space="0" w:color="auto"/>
              <w:right w:val="single" w:sz="4" w:space="0" w:color="auto"/>
            </w:tcBorders>
          </w:tcPr>
          <w:p w14:paraId="4CCA72C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993" w:type="dxa"/>
            <w:tcBorders>
              <w:top w:val="nil"/>
              <w:left w:val="single" w:sz="4" w:space="0" w:color="auto"/>
              <w:bottom w:val="single" w:sz="8" w:space="0" w:color="auto"/>
              <w:right w:val="single" w:sz="8" w:space="0" w:color="auto"/>
            </w:tcBorders>
          </w:tcPr>
          <w:p w14:paraId="0DA1FA5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850" w:type="dxa"/>
            <w:tcBorders>
              <w:top w:val="nil"/>
              <w:left w:val="nil"/>
              <w:bottom w:val="single" w:sz="8" w:space="0" w:color="auto"/>
              <w:right w:val="single" w:sz="4" w:space="0" w:color="auto"/>
            </w:tcBorders>
          </w:tcPr>
          <w:p w14:paraId="1A0D780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17</w:t>
            </w:r>
          </w:p>
        </w:tc>
        <w:tc>
          <w:tcPr>
            <w:tcW w:w="1134" w:type="dxa"/>
            <w:tcBorders>
              <w:top w:val="nil"/>
              <w:left w:val="single" w:sz="4" w:space="0" w:color="auto"/>
              <w:bottom w:val="single" w:sz="8" w:space="0" w:color="auto"/>
              <w:right w:val="single" w:sz="8" w:space="0" w:color="auto"/>
            </w:tcBorders>
          </w:tcPr>
          <w:p w14:paraId="11C1922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6778</w:t>
            </w:r>
          </w:p>
        </w:tc>
        <w:tc>
          <w:tcPr>
            <w:tcW w:w="1052" w:type="dxa"/>
            <w:tcBorders>
              <w:top w:val="nil"/>
              <w:left w:val="single" w:sz="4" w:space="0" w:color="auto"/>
              <w:bottom w:val="single" w:sz="8" w:space="0" w:color="auto"/>
              <w:right w:val="single" w:sz="4" w:space="0" w:color="auto"/>
            </w:tcBorders>
            <w:shd w:val="clear" w:color="auto" w:fill="auto"/>
          </w:tcPr>
          <w:p w14:paraId="4A0FFF0A"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c>
          <w:tcPr>
            <w:tcW w:w="1357" w:type="dxa"/>
            <w:tcBorders>
              <w:top w:val="nil"/>
              <w:left w:val="single" w:sz="4" w:space="0" w:color="auto"/>
              <w:bottom w:val="single" w:sz="8" w:space="0" w:color="auto"/>
              <w:right w:val="single" w:sz="8" w:space="0" w:color="auto"/>
            </w:tcBorders>
            <w:shd w:val="clear" w:color="auto" w:fill="auto"/>
          </w:tcPr>
          <w:p w14:paraId="62B7F08E"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r>
      <w:tr w:rsidR="008E188D" w:rsidRPr="008E188D" w14:paraId="47B1B713" w14:textId="77777777" w:rsidTr="008E188D">
        <w:trPr>
          <w:trHeight w:val="350"/>
          <w:jc w:val="center"/>
        </w:trPr>
        <w:tc>
          <w:tcPr>
            <w:tcW w:w="2977" w:type="dxa"/>
            <w:tcBorders>
              <w:top w:val="nil"/>
              <w:left w:val="single" w:sz="8" w:space="0" w:color="auto"/>
              <w:bottom w:val="single" w:sz="8" w:space="0" w:color="auto"/>
              <w:right w:val="single" w:sz="8" w:space="0" w:color="auto"/>
            </w:tcBorders>
            <w:vAlign w:val="bottom"/>
          </w:tcPr>
          <w:p w14:paraId="6B3A5843"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Търговия,ремонт на автомобили и мотоциклети</w:t>
            </w:r>
          </w:p>
        </w:tc>
        <w:tc>
          <w:tcPr>
            <w:tcW w:w="992" w:type="dxa"/>
            <w:tcBorders>
              <w:top w:val="nil"/>
              <w:left w:val="nil"/>
              <w:bottom w:val="single" w:sz="8" w:space="0" w:color="auto"/>
              <w:right w:val="single" w:sz="4" w:space="0" w:color="auto"/>
            </w:tcBorders>
          </w:tcPr>
          <w:p w14:paraId="3858E1B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51</w:t>
            </w:r>
          </w:p>
        </w:tc>
        <w:tc>
          <w:tcPr>
            <w:tcW w:w="993" w:type="dxa"/>
            <w:tcBorders>
              <w:top w:val="nil"/>
              <w:left w:val="single" w:sz="4" w:space="0" w:color="auto"/>
              <w:bottom w:val="single" w:sz="8" w:space="0" w:color="auto"/>
              <w:right w:val="single" w:sz="8" w:space="0" w:color="auto"/>
            </w:tcBorders>
          </w:tcPr>
          <w:p w14:paraId="44D858E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4704</w:t>
            </w:r>
          </w:p>
        </w:tc>
        <w:tc>
          <w:tcPr>
            <w:tcW w:w="850" w:type="dxa"/>
            <w:tcBorders>
              <w:top w:val="nil"/>
              <w:left w:val="nil"/>
              <w:bottom w:val="single" w:sz="8" w:space="0" w:color="auto"/>
              <w:right w:val="single" w:sz="4" w:space="0" w:color="auto"/>
            </w:tcBorders>
          </w:tcPr>
          <w:p w14:paraId="3AD6DEC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67</w:t>
            </w:r>
          </w:p>
        </w:tc>
        <w:tc>
          <w:tcPr>
            <w:tcW w:w="1134" w:type="dxa"/>
            <w:tcBorders>
              <w:top w:val="nil"/>
              <w:left w:val="single" w:sz="4" w:space="0" w:color="auto"/>
              <w:bottom w:val="single" w:sz="8" w:space="0" w:color="auto"/>
              <w:right w:val="single" w:sz="8" w:space="0" w:color="auto"/>
            </w:tcBorders>
          </w:tcPr>
          <w:p w14:paraId="602D116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5638</w:t>
            </w:r>
          </w:p>
        </w:tc>
        <w:tc>
          <w:tcPr>
            <w:tcW w:w="1052" w:type="dxa"/>
            <w:tcBorders>
              <w:top w:val="nil"/>
              <w:left w:val="single" w:sz="4" w:space="0" w:color="auto"/>
              <w:bottom w:val="single" w:sz="8" w:space="0" w:color="auto"/>
              <w:right w:val="single" w:sz="4" w:space="0" w:color="auto"/>
            </w:tcBorders>
            <w:shd w:val="clear" w:color="auto" w:fill="auto"/>
          </w:tcPr>
          <w:p w14:paraId="3C0123C3"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56</w:t>
            </w:r>
          </w:p>
        </w:tc>
        <w:tc>
          <w:tcPr>
            <w:tcW w:w="1357" w:type="dxa"/>
            <w:tcBorders>
              <w:top w:val="nil"/>
              <w:left w:val="single" w:sz="4" w:space="0" w:color="auto"/>
              <w:bottom w:val="single" w:sz="8" w:space="0" w:color="auto"/>
              <w:right w:val="single" w:sz="8" w:space="0" w:color="auto"/>
            </w:tcBorders>
            <w:shd w:val="clear" w:color="auto" w:fill="auto"/>
          </w:tcPr>
          <w:p w14:paraId="12C5C20A"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7025</w:t>
            </w:r>
          </w:p>
        </w:tc>
      </w:tr>
      <w:tr w:rsidR="008E188D" w:rsidRPr="008E188D" w14:paraId="29D7A626" w14:textId="77777777" w:rsidTr="008E188D">
        <w:trPr>
          <w:trHeight w:val="330"/>
          <w:jc w:val="center"/>
        </w:trPr>
        <w:tc>
          <w:tcPr>
            <w:tcW w:w="2977" w:type="dxa"/>
            <w:tcBorders>
              <w:top w:val="nil"/>
              <w:left w:val="single" w:sz="8" w:space="0" w:color="auto"/>
              <w:bottom w:val="single" w:sz="8" w:space="0" w:color="auto"/>
              <w:right w:val="single" w:sz="8" w:space="0" w:color="auto"/>
            </w:tcBorders>
            <w:vAlign w:val="bottom"/>
          </w:tcPr>
          <w:p w14:paraId="07C92BA6"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Транспорт,складиране и пощи</w:t>
            </w:r>
          </w:p>
        </w:tc>
        <w:tc>
          <w:tcPr>
            <w:tcW w:w="992" w:type="dxa"/>
            <w:tcBorders>
              <w:top w:val="nil"/>
              <w:left w:val="nil"/>
              <w:bottom w:val="single" w:sz="8" w:space="0" w:color="auto"/>
              <w:right w:val="single" w:sz="4" w:space="0" w:color="auto"/>
            </w:tcBorders>
          </w:tcPr>
          <w:p w14:paraId="4B9C275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41</w:t>
            </w:r>
          </w:p>
        </w:tc>
        <w:tc>
          <w:tcPr>
            <w:tcW w:w="993" w:type="dxa"/>
            <w:tcBorders>
              <w:top w:val="nil"/>
              <w:left w:val="single" w:sz="4" w:space="0" w:color="auto"/>
              <w:bottom w:val="single" w:sz="8" w:space="0" w:color="auto"/>
              <w:right w:val="single" w:sz="8" w:space="0" w:color="auto"/>
            </w:tcBorders>
          </w:tcPr>
          <w:p w14:paraId="409D281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8200</w:t>
            </w:r>
          </w:p>
        </w:tc>
        <w:tc>
          <w:tcPr>
            <w:tcW w:w="850" w:type="dxa"/>
            <w:tcBorders>
              <w:top w:val="nil"/>
              <w:left w:val="nil"/>
              <w:bottom w:val="single" w:sz="8" w:space="0" w:color="auto"/>
              <w:right w:val="single" w:sz="4" w:space="0" w:color="auto"/>
            </w:tcBorders>
          </w:tcPr>
          <w:p w14:paraId="6818CAA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46</w:t>
            </w:r>
          </w:p>
        </w:tc>
        <w:tc>
          <w:tcPr>
            <w:tcW w:w="1134" w:type="dxa"/>
            <w:tcBorders>
              <w:top w:val="nil"/>
              <w:left w:val="single" w:sz="4" w:space="0" w:color="auto"/>
              <w:bottom w:val="single" w:sz="8" w:space="0" w:color="auto"/>
              <w:right w:val="single" w:sz="8" w:space="0" w:color="auto"/>
            </w:tcBorders>
          </w:tcPr>
          <w:p w14:paraId="1A228A7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8802</w:t>
            </w:r>
          </w:p>
        </w:tc>
        <w:tc>
          <w:tcPr>
            <w:tcW w:w="1052" w:type="dxa"/>
            <w:tcBorders>
              <w:top w:val="nil"/>
              <w:left w:val="single" w:sz="4" w:space="0" w:color="auto"/>
              <w:bottom w:val="single" w:sz="8" w:space="0" w:color="auto"/>
              <w:right w:val="single" w:sz="4" w:space="0" w:color="auto"/>
            </w:tcBorders>
            <w:shd w:val="clear" w:color="auto" w:fill="auto"/>
          </w:tcPr>
          <w:p w14:paraId="3A278486"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39</w:t>
            </w:r>
          </w:p>
        </w:tc>
        <w:tc>
          <w:tcPr>
            <w:tcW w:w="1357" w:type="dxa"/>
            <w:tcBorders>
              <w:top w:val="nil"/>
              <w:left w:val="single" w:sz="4" w:space="0" w:color="auto"/>
              <w:bottom w:val="single" w:sz="8" w:space="0" w:color="auto"/>
              <w:right w:val="single" w:sz="8" w:space="0" w:color="auto"/>
            </w:tcBorders>
            <w:shd w:val="clear" w:color="auto" w:fill="auto"/>
          </w:tcPr>
          <w:p w14:paraId="1913DB7A"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11719</w:t>
            </w:r>
          </w:p>
        </w:tc>
      </w:tr>
      <w:tr w:rsidR="008E188D" w:rsidRPr="008E188D" w14:paraId="4D14D2EE" w14:textId="77777777" w:rsidTr="008E188D">
        <w:trPr>
          <w:trHeight w:val="145"/>
          <w:jc w:val="center"/>
        </w:trPr>
        <w:tc>
          <w:tcPr>
            <w:tcW w:w="2977" w:type="dxa"/>
            <w:tcBorders>
              <w:top w:val="nil"/>
              <w:left w:val="single" w:sz="8" w:space="0" w:color="auto"/>
              <w:bottom w:val="single" w:sz="8" w:space="0" w:color="auto"/>
              <w:right w:val="single" w:sz="8" w:space="0" w:color="auto"/>
            </w:tcBorders>
            <w:vAlign w:val="bottom"/>
          </w:tcPr>
          <w:p w14:paraId="510DB694"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Хотели и ресторанти</w:t>
            </w:r>
          </w:p>
        </w:tc>
        <w:tc>
          <w:tcPr>
            <w:tcW w:w="992" w:type="dxa"/>
            <w:tcBorders>
              <w:top w:val="nil"/>
              <w:left w:val="nil"/>
              <w:bottom w:val="single" w:sz="8" w:space="0" w:color="auto"/>
              <w:right w:val="single" w:sz="4" w:space="0" w:color="auto"/>
            </w:tcBorders>
          </w:tcPr>
          <w:p w14:paraId="16221D2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993" w:type="dxa"/>
            <w:tcBorders>
              <w:top w:val="nil"/>
              <w:left w:val="single" w:sz="4" w:space="0" w:color="auto"/>
              <w:bottom w:val="single" w:sz="8" w:space="0" w:color="auto"/>
              <w:right w:val="single" w:sz="8" w:space="0" w:color="auto"/>
            </w:tcBorders>
          </w:tcPr>
          <w:p w14:paraId="35C4AB9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4376</w:t>
            </w:r>
          </w:p>
        </w:tc>
        <w:tc>
          <w:tcPr>
            <w:tcW w:w="850" w:type="dxa"/>
            <w:tcBorders>
              <w:top w:val="nil"/>
              <w:left w:val="nil"/>
              <w:bottom w:val="single" w:sz="8" w:space="0" w:color="auto"/>
              <w:right w:val="single" w:sz="4" w:space="0" w:color="auto"/>
            </w:tcBorders>
          </w:tcPr>
          <w:p w14:paraId="54F7C4E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1134" w:type="dxa"/>
            <w:tcBorders>
              <w:top w:val="nil"/>
              <w:left w:val="single" w:sz="4" w:space="0" w:color="auto"/>
              <w:bottom w:val="single" w:sz="8" w:space="0" w:color="auto"/>
              <w:right w:val="single" w:sz="8" w:space="0" w:color="auto"/>
            </w:tcBorders>
          </w:tcPr>
          <w:p w14:paraId="404AA8B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1052" w:type="dxa"/>
            <w:tcBorders>
              <w:top w:val="nil"/>
              <w:left w:val="single" w:sz="4" w:space="0" w:color="auto"/>
              <w:bottom w:val="single" w:sz="8" w:space="0" w:color="auto"/>
              <w:right w:val="single" w:sz="4" w:space="0" w:color="auto"/>
            </w:tcBorders>
            <w:shd w:val="clear" w:color="auto" w:fill="auto"/>
          </w:tcPr>
          <w:p w14:paraId="0B374E8C"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3</w:t>
            </w:r>
          </w:p>
        </w:tc>
        <w:tc>
          <w:tcPr>
            <w:tcW w:w="1357" w:type="dxa"/>
            <w:tcBorders>
              <w:top w:val="nil"/>
              <w:left w:val="single" w:sz="4" w:space="0" w:color="auto"/>
              <w:bottom w:val="single" w:sz="8" w:space="0" w:color="auto"/>
              <w:right w:val="single" w:sz="8" w:space="0" w:color="auto"/>
            </w:tcBorders>
            <w:shd w:val="clear" w:color="auto" w:fill="auto"/>
          </w:tcPr>
          <w:p w14:paraId="63CD1112"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6155</w:t>
            </w:r>
          </w:p>
        </w:tc>
      </w:tr>
      <w:tr w:rsidR="008E188D" w:rsidRPr="008E188D" w14:paraId="09F4627F" w14:textId="77777777" w:rsidTr="008E188D">
        <w:trPr>
          <w:trHeight w:val="377"/>
          <w:jc w:val="center"/>
        </w:trPr>
        <w:tc>
          <w:tcPr>
            <w:tcW w:w="2977" w:type="dxa"/>
            <w:tcBorders>
              <w:top w:val="nil"/>
              <w:left w:val="single" w:sz="8" w:space="0" w:color="auto"/>
              <w:bottom w:val="single" w:sz="8" w:space="0" w:color="auto"/>
              <w:right w:val="single" w:sz="8" w:space="0" w:color="auto"/>
            </w:tcBorders>
            <w:vAlign w:val="bottom"/>
          </w:tcPr>
          <w:p w14:paraId="32ECC3D0"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Операции с недв.имоти, наемод.дейност и бизнес услуги</w:t>
            </w:r>
          </w:p>
        </w:tc>
        <w:tc>
          <w:tcPr>
            <w:tcW w:w="992" w:type="dxa"/>
            <w:tcBorders>
              <w:top w:val="nil"/>
              <w:left w:val="nil"/>
              <w:bottom w:val="single" w:sz="8" w:space="0" w:color="auto"/>
              <w:right w:val="single" w:sz="4" w:space="0" w:color="auto"/>
            </w:tcBorders>
          </w:tcPr>
          <w:p w14:paraId="4020C3C0"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993" w:type="dxa"/>
            <w:tcBorders>
              <w:top w:val="nil"/>
              <w:left w:val="single" w:sz="4" w:space="0" w:color="auto"/>
              <w:bottom w:val="single" w:sz="8" w:space="0" w:color="auto"/>
              <w:right w:val="single" w:sz="8" w:space="0" w:color="auto"/>
            </w:tcBorders>
          </w:tcPr>
          <w:p w14:paraId="440277A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9708</w:t>
            </w:r>
          </w:p>
        </w:tc>
        <w:tc>
          <w:tcPr>
            <w:tcW w:w="850" w:type="dxa"/>
            <w:tcBorders>
              <w:top w:val="nil"/>
              <w:left w:val="nil"/>
              <w:bottom w:val="single" w:sz="8" w:space="0" w:color="auto"/>
              <w:right w:val="single" w:sz="4" w:space="0" w:color="auto"/>
            </w:tcBorders>
          </w:tcPr>
          <w:p w14:paraId="2DB48EB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1134" w:type="dxa"/>
            <w:tcBorders>
              <w:top w:val="nil"/>
              <w:left w:val="single" w:sz="4" w:space="0" w:color="auto"/>
              <w:bottom w:val="single" w:sz="8" w:space="0" w:color="auto"/>
              <w:right w:val="single" w:sz="8" w:space="0" w:color="auto"/>
            </w:tcBorders>
          </w:tcPr>
          <w:p w14:paraId="02D3EEE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8726</w:t>
            </w:r>
          </w:p>
        </w:tc>
        <w:tc>
          <w:tcPr>
            <w:tcW w:w="1052" w:type="dxa"/>
            <w:tcBorders>
              <w:top w:val="nil"/>
              <w:left w:val="single" w:sz="4" w:space="0" w:color="auto"/>
              <w:bottom w:val="single" w:sz="8" w:space="0" w:color="auto"/>
              <w:right w:val="single" w:sz="4" w:space="0" w:color="auto"/>
            </w:tcBorders>
            <w:shd w:val="clear" w:color="auto" w:fill="auto"/>
          </w:tcPr>
          <w:p w14:paraId="1780E764"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3</w:t>
            </w:r>
          </w:p>
        </w:tc>
        <w:tc>
          <w:tcPr>
            <w:tcW w:w="1357" w:type="dxa"/>
            <w:tcBorders>
              <w:top w:val="nil"/>
              <w:left w:val="single" w:sz="4" w:space="0" w:color="auto"/>
              <w:bottom w:val="single" w:sz="8" w:space="0" w:color="auto"/>
              <w:right w:val="single" w:sz="8" w:space="0" w:color="auto"/>
            </w:tcBorders>
            <w:shd w:val="clear" w:color="auto" w:fill="auto"/>
          </w:tcPr>
          <w:p w14:paraId="4739A825"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9880</w:t>
            </w:r>
          </w:p>
        </w:tc>
      </w:tr>
      <w:tr w:rsidR="008E188D" w:rsidRPr="008E188D" w14:paraId="256BA89E" w14:textId="77777777" w:rsidTr="008E188D">
        <w:trPr>
          <w:trHeight w:val="330"/>
          <w:jc w:val="center"/>
        </w:trPr>
        <w:tc>
          <w:tcPr>
            <w:tcW w:w="2977" w:type="dxa"/>
            <w:tcBorders>
              <w:top w:val="nil"/>
              <w:left w:val="single" w:sz="8" w:space="0" w:color="auto"/>
              <w:bottom w:val="single" w:sz="8" w:space="0" w:color="auto"/>
              <w:right w:val="single" w:sz="8" w:space="0" w:color="auto"/>
            </w:tcBorders>
            <w:vAlign w:val="bottom"/>
          </w:tcPr>
          <w:p w14:paraId="7F734773"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Образование</w:t>
            </w:r>
          </w:p>
        </w:tc>
        <w:tc>
          <w:tcPr>
            <w:tcW w:w="992" w:type="dxa"/>
            <w:tcBorders>
              <w:top w:val="nil"/>
              <w:left w:val="nil"/>
              <w:bottom w:val="single" w:sz="8" w:space="0" w:color="auto"/>
              <w:right w:val="single" w:sz="4" w:space="0" w:color="auto"/>
            </w:tcBorders>
          </w:tcPr>
          <w:p w14:paraId="0488F22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88</w:t>
            </w:r>
          </w:p>
        </w:tc>
        <w:tc>
          <w:tcPr>
            <w:tcW w:w="993" w:type="dxa"/>
            <w:tcBorders>
              <w:top w:val="nil"/>
              <w:left w:val="single" w:sz="4" w:space="0" w:color="auto"/>
              <w:bottom w:val="single" w:sz="8" w:space="0" w:color="auto"/>
              <w:right w:val="single" w:sz="8" w:space="0" w:color="auto"/>
            </w:tcBorders>
          </w:tcPr>
          <w:p w14:paraId="14BE80E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7733</w:t>
            </w:r>
          </w:p>
        </w:tc>
        <w:tc>
          <w:tcPr>
            <w:tcW w:w="850" w:type="dxa"/>
            <w:tcBorders>
              <w:top w:val="nil"/>
              <w:left w:val="nil"/>
              <w:bottom w:val="single" w:sz="8" w:space="0" w:color="auto"/>
              <w:right w:val="single" w:sz="4" w:space="0" w:color="auto"/>
            </w:tcBorders>
          </w:tcPr>
          <w:p w14:paraId="6B63393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74</w:t>
            </w:r>
          </w:p>
        </w:tc>
        <w:tc>
          <w:tcPr>
            <w:tcW w:w="1134" w:type="dxa"/>
            <w:tcBorders>
              <w:top w:val="nil"/>
              <w:left w:val="single" w:sz="4" w:space="0" w:color="auto"/>
              <w:bottom w:val="single" w:sz="8" w:space="0" w:color="auto"/>
              <w:right w:val="single" w:sz="8" w:space="0" w:color="auto"/>
            </w:tcBorders>
          </w:tcPr>
          <w:p w14:paraId="5896C80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11099</w:t>
            </w:r>
          </w:p>
        </w:tc>
        <w:tc>
          <w:tcPr>
            <w:tcW w:w="1052" w:type="dxa"/>
            <w:tcBorders>
              <w:top w:val="nil"/>
              <w:left w:val="single" w:sz="4" w:space="0" w:color="auto"/>
              <w:bottom w:val="single" w:sz="8" w:space="0" w:color="auto"/>
              <w:right w:val="single" w:sz="4" w:space="0" w:color="auto"/>
            </w:tcBorders>
            <w:shd w:val="clear" w:color="auto" w:fill="auto"/>
          </w:tcPr>
          <w:p w14:paraId="2B846E50"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79</w:t>
            </w:r>
          </w:p>
        </w:tc>
        <w:tc>
          <w:tcPr>
            <w:tcW w:w="1357" w:type="dxa"/>
            <w:tcBorders>
              <w:top w:val="nil"/>
              <w:left w:val="single" w:sz="4" w:space="0" w:color="auto"/>
              <w:bottom w:val="single" w:sz="8" w:space="0" w:color="auto"/>
              <w:right w:val="single" w:sz="8" w:space="0" w:color="auto"/>
            </w:tcBorders>
            <w:shd w:val="clear" w:color="auto" w:fill="auto"/>
          </w:tcPr>
          <w:p w14:paraId="1288CEA1"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13381</w:t>
            </w:r>
          </w:p>
        </w:tc>
      </w:tr>
      <w:tr w:rsidR="008E188D" w:rsidRPr="008E188D" w14:paraId="177FE868" w14:textId="77777777" w:rsidTr="008E188D">
        <w:trPr>
          <w:trHeight w:val="238"/>
          <w:jc w:val="center"/>
        </w:trPr>
        <w:tc>
          <w:tcPr>
            <w:tcW w:w="2977" w:type="dxa"/>
            <w:tcBorders>
              <w:top w:val="nil"/>
              <w:left w:val="single" w:sz="8" w:space="0" w:color="auto"/>
              <w:bottom w:val="single" w:sz="8" w:space="0" w:color="auto"/>
              <w:right w:val="single" w:sz="8" w:space="0" w:color="auto"/>
            </w:tcBorders>
            <w:vAlign w:val="bottom"/>
          </w:tcPr>
          <w:p w14:paraId="2E307CBB"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Здравеопазване и социални дейности</w:t>
            </w:r>
          </w:p>
        </w:tc>
        <w:tc>
          <w:tcPr>
            <w:tcW w:w="992" w:type="dxa"/>
            <w:tcBorders>
              <w:top w:val="nil"/>
              <w:left w:val="nil"/>
              <w:bottom w:val="single" w:sz="8" w:space="0" w:color="auto"/>
              <w:right w:val="single" w:sz="4" w:space="0" w:color="auto"/>
            </w:tcBorders>
          </w:tcPr>
          <w:p w14:paraId="152DE8C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w:t>
            </w:r>
          </w:p>
        </w:tc>
        <w:tc>
          <w:tcPr>
            <w:tcW w:w="993" w:type="dxa"/>
            <w:tcBorders>
              <w:top w:val="nil"/>
              <w:left w:val="single" w:sz="4" w:space="0" w:color="auto"/>
              <w:bottom w:val="single" w:sz="8" w:space="0" w:color="auto"/>
              <w:right w:val="single" w:sz="8" w:space="0" w:color="auto"/>
            </w:tcBorders>
          </w:tcPr>
          <w:p w14:paraId="1D47E1C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5383</w:t>
            </w:r>
          </w:p>
        </w:tc>
        <w:tc>
          <w:tcPr>
            <w:tcW w:w="850" w:type="dxa"/>
            <w:tcBorders>
              <w:top w:val="nil"/>
              <w:left w:val="nil"/>
              <w:bottom w:val="single" w:sz="8" w:space="0" w:color="auto"/>
              <w:right w:val="single" w:sz="4" w:space="0" w:color="auto"/>
            </w:tcBorders>
          </w:tcPr>
          <w:p w14:paraId="69AD4DB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1134" w:type="dxa"/>
            <w:tcBorders>
              <w:top w:val="nil"/>
              <w:left w:val="single" w:sz="4" w:space="0" w:color="auto"/>
              <w:bottom w:val="single" w:sz="8" w:space="0" w:color="auto"/>
              <w:right w:val="single" w:sz="8" w:space="0" w:color="auto"/>
            </w:tcBorders>
          </w:tcPr>
          <w:p w14:paraId="388AFE5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7430</w:t>
            </w:r>
          </w:p>
        </w:tc>
        <w:tc>
          <w:tcPr>
            <w:tcW w:w="1052" w:type="dxa"/>
            <w:tcBorders>
              <w:top w:val="nil"/>
              <w:left w:val="single" w:sz="4" w:space="0" w:color="auto"/>
              <w:bottom w:val="single" w:sz="8" w:space="0" w:color="auto"/>
              <w:right w:val="single" w:sz="4" w:space="0" w:color="auto"/>
            </w:tcBorders>
            <w:shd w:val="clear" w:color="auto" w:fill="auto"/>
          </w:tcPr>
          <w:p w14:paraId="474CCE96"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5</w:t>
            </w:r>
          </w:p>
        </w:tc>
        <w:tc>
          <w:tcPr>
            <w:tcW w:w="1357" w:type="dxa"/>
            <w:tcBorders>
              <w:top w:val="nil"/>
              <w:left w:val="single" w:sz="4" w:space="0" w:color="auto"/>
              <w:bottom w:val="single" w:sz="8" w:space="0" w:color="auto"/>
              <w:right w:val="single" w:sz="8" w:space="0" w:color="auto"/>
            </w:tcBorders>
            <w:shd w:val="clear" w:color="auto" w:fill="auto"/>
          </w:tcPr>
          <w:p w14:paraId="689E2F0D"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7353</w:t>
            </w:r>
          </w:p>
        </w:tc>
      </w:tr>
      <w:tr w:rsidR="008E188D" w:rsidRPr="008E188D" w14:paraId="7DF9CA47" w14:textId="77777777" w:rsidTr="008E188D">
        <w:trPr>
          <w:trHeight w:val="319"/>
          <w:jc w:val="center"/>
        </w:trPr>
        <w:tc>
          <w:tcPr>
            <w:tcW w:w="2977" w:type="dxa"/>
            <w:tcBorders>
              <w:top w:val="nil"/>
              <w:left w:val="single" w:sz="8" w:space="0" w:color="auto"/>
              <w:bottom w:val="single" w:sz="8" w:space="0" w:color="auto"/>
              <w:right w:val="single" w:sz="8" w:space="0" w:color="auto"/>
            </w:tcBorders>
            <w:vAlign w:val="bottom"/>
          </w:tcPr>
          <w:p w14:paraId="210399BA"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Други дейности</w:t>
            </w:r>
          </w:p>
        </w:tc>
        <w:tc>
          <w:tcPr>
            <w:tcW w:w="992" w:type="dxa"/>
            <w:tcBorders>
              <w:top w:val="nil"/>
              <w:left w:val="nil"/>
              <w:bottom w:val="single" w:sz="8" w:space="0" w:color="auto"/>
              <w:right w:val="single" w:sz="4" w:space="0" w:color="auto"/>
            </w:tcBorders>
          </w:tcPr>
          <w:p w14:paraId="222D340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16</w:t>
            </w:r>
          </w:p>
        </w:tc>
        <w:tc>
          <w:tcPr>
            <w:tcW w:w="993" w:type="dxa"/>
            <w:tcBorders>
              <w:top w:val="nil"/>
              <w:left w:val="single" w:sz="4" w:space="0" w:color="auto"/>
              <w:bottom w:val="single" w:sz="8" w:space="0" w:color="auto"/>
              <w:right w:val="single" w:sz="8" w:space="0" w:color="auto"/>
            </w:tcBorders>
          </w:tcPr>
          <w:p w14:paraId="3B32115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3513</w:t>
            </w:r>
          </w:p>
        </w:tc>
        <w:tc>
          <w:tcPr>
            <w:tcW w:w="850" w:type="dxa"/>
            <w:tcBorders>
              <w:top w:val="nil"/>
              <w:left w:val="nil"/>
              <w:bottom w:val="single" w:sz="8" w:space="0" w:color="auto"/>
              <w:right w:val="single" w:sz="4" w:space="0" w:color="auto"/>
            </w:tcBorders>
          </w:tcPr>
          <w:p w14:paraId="0AD008C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16</w:t>
            </w:r>
          </w:p>
        </w:tc>
        <w:tc>
          <w:tcPr>
            <w:tcW w:w="1134" w:type="dxa"/>
            <w:tcBorders>
              <w:top w:val="nil"/>
              <w:left w:val="single" w:sz="4" w:space="0" w:color="auto"/>
              <w:bottom w:val="single" w:sz="8" w:space="0" w:color="auto"/>
              <w:right w:val="single" w:sz="8" w:space="0" w:color="auto"/>
            </w:tcBorders>
          </w:tcPr>
          <w:p w14:paraId="69EE844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4902</w:t>
            </w:r>
          </w:p>
        </w:tc>
        <w:tc>
          <w:tcPr>
            <w:tcW w:w="1052" w:type="dxa"/>
            <w:tcBorders>
              <w:top w:val="nil"/>
              <w:left w:val="single" w:sz="4" w:space="0" w:color="auto"/>
              <w:bottom w:val="single" w:sz="8" w:space="0" w:color="auto"/>
              <w:right w:val="single" w:sz="4" w:space="0" w:color="auto"/>
            </w:tcBorders>
            <w:shd w:val="clear" w:color="auto" w:fill="auto"/>
          </w:tcPr>
          <w:p w14:paraId="7E556F88"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16</w:t>
            </w:r>
          </w:p>
        </w:tc>
        <w:tc>
          <w:tcPr>
            <w:tcW w:w="1357" w:type="dxa"/>
            <w:tcBorders>
              <w:top w:val="nil"/>
              <w:left w:val="single" w:sz="4" w:space="0" w:color="auto"/>
              <w:bottom w:val="single" w:sz="8" w:space="0" w:color="auto"/>
              <w:right w:val="single" w:sz="8" w:space="0" w:color="auto"/>
            </w:tcBorders>
            <w:shd w:val="clear" w:color="auto" w:fill="auto"/>
          </w:tcPr>
          <w:p w14:paraId="2EA4A925"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5691</w:t>
            </w:r>
          </w:p>
        </w:tc>
      </w:tr>
    </w:tbl>
    <w:p w14:paraId="72D1FDD3" w14:textId="77777777" w:rsidR="008E188D" w:rsidRPr="008E188D" w:rsidRDefault="008E188D" w:rsidP="008E188D">
      <w:pPr>
        <w:spacing w:after="0" w:line="240" w:lineRule="auto"/>
        <w:ind w:firstLine="708"/>
        <w:jc w:val="both"/>
        <w:rPr>
          <w:rFonts w:ascii="Times New Roman" w:eastAsia="Times New Roman" w:hAnsi="Times New Roman" w:cs="Times New Roman"/>
          <w:bCs/>
          <w:iCs/>
          <w:sz w:val="24"/>
          <w:szCs w:val="24"/>
          <w:lang w:val="bg-BG"/>
        </w:rPr>
      </w:pPr>
      <w:r w:rsidRPr="008E188D">
        <w:rPr>
          <w:rFonts w:ascii="Times New Roman" w:eastAsia="Times New Roman" w:hAnsi="Times New Roman" w:cs="Times New Roman"/>
          <w:bCs/>
          <w:iCs/>
          <w:sz w:val="24"/>
          <w:szCs w:val="24"/>
          <w:lang w:val="bg-BG"/>
        </w:rPr>
        <w:lastRenderedPageBreak/>
        <w:t xml:space="preserve">Средната годишна работна заплата за община Хитрино се увеличава постоянно след 2014 година, когато е </w:t>
      </w:r>
      <w:r w:rsidRPr="008E188D">
        <w:rPr>
          <w:rFonts w:ascii="Times New Roman" w:eastAsia="Times New Roman" w:hAnsi="Times New Roman" w:cs="Times New Roman"/>
          <w:bCs/>
          <w:iCs/>
          <w:sz w:val="24"/>
          <w:szCs w:val="24"/>
          <w:lang w:val="en-US"/>
        </w:rPr>
        <w:t>7</w:t>
      </w:r>
      <w:r w:rsidRPr="008E188D">
        <w:rPr>
          <w:rFonts w:ascii="Times New Roman" w:eastAsia="Times New Roman" w:hAnsi="Times New Roman" w:cs="Times New Roman"/>
          <w:bCs/>
          <w:iCs/>
          <w:sz w:val="24"/>
          <w:szCs w:val="24"/>
          <w:lang w:val="bg-BG"/>
        </w:rPr>
        <w:t> </w:t>
      </w:r>
      <w:r w:rsidRPr="008E188D">
        <w:rPr>
          <w:rFonts w:ascii="Times New Roman" w:eastAsia="Times New Roman" w:hAnsi="Times New Roman" w:cs="Times New Roman"/>
          <w:bCs/>
          <w:iCs/>
          <w:sz w:val="24"/>
          <w:szCs w:val="24"/>
          <w:lang w:val="en-US"/>
        </w:rPr>
        <w:t>249</w:t>
      </w:r>
      <w:r w:rsidRPr="008E188D">
        <w:rPr>
          <w:rFonts w:ascii="Times New Roman" w:eastAsia="Times New Roman" w:hAnsi="Times New Roman" w:cs="Times New Roman"/>
          <w:bCs/>
          <w:iCs/>
          <w:sz w:val="24"/>
          <w:szCs w:val="24"/>
          <w:lang w:val="bg-BG"/>
        </w:rPr>
        <w:t xml:space="preserve">лева. За 2019 година средната работна заплата бележи голям ръст от </w:t>
      </w:r>
      <w:r w:rsidRPr="008E188D">
        <w:rPr>
          <w:rFonts w:ascii="Times New Roman" w:eastAsia="Times New Roman" w:hAnsi="Times New Roman" w:cs="Times New Roman"/>
          <w:bCs/>
          <w:iCs/>
          <w:sz w:val="24"/>
          <w:szCs w:val="24"/>
          <w:lang w:val="en-US"/>
        </w:rPr>
        <w:t>10619</w:t>
      </w:r>
      <w:r w:rsidRPr="008E188D">
        <w:rPr>
          <w:rFonts w:ascii="Times New Roman" w:eastAsia="Times New Roman" w:hAnsi="Times New Roman" w:cs="Times New Roman"/>
          <w:bCs/>
          <w:iCs/>
          <w:sz w:val="24"/>
          <w:szCs w:val="24"/>
          <w:lang w:val="bg-BG"/>
        </w:rPr>
        <w:t xml:space="preserve"> лева, което е 68,26% по данни на ТСБ “Североизток”.</w:t>
      </w:r>
    </w:p>
    <w:p w14:paraId="7D03878D"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color w:val="000000"/>
          <w:sz w:val="24"/>
          <w:szCs w:val="24"/>
          <w:lang w:val="bg-BG"/>
        </w:rPr>
      </w:pPr>
      <w:r w:rsidRPr="008E188D">
        <w:rPr>
          <w:rFonts w:ascii="Times New Roman" w:eastAsia="Calibri" w:hAnsi="Times New Roman" w:cs="Times New Roman"/>
          <w:color w:val="000000"/>
          <w:sz w:val="24"/>
          <w:szCs w:val="24"/>
          <w:lang w:val="bg-BG"/>
        </w:rPr>
        <w:t>Икономическата криза се отразява и на средния годишен брой на наетите по трудово и служебно правоотношение в община Хитрино. През 2019 г. броят на наетите лица намалява с 12, в сравнение с  2017 година. Единствено наетите в сектор „</w:t>
      </w:r>
      <w:r w:rsidRPr="008E188D">
        <w:rPr>
          <w:rFonts w:ascii="Times New Roman" w:eastAsia="Calibri" w:hAnsi="Times New Roman" w:cs="Times New Roman"/>
          <w:sz w:val="24"/>
          <w:szCs w:val="24"/>
          <w:lang w:val="bg-BG"/>
        </w:rPr>
        <w:t xml:space="preserve">Образование </w:t>
      </w:r>
      <w:r w:rsidRPr="008E188D">
        <w:rPr>
          <w:rFonts w:ascii="Times New Roman" w:eastAsia="Calibri" w:hAnsi="Times New Roman" w:cs="Times New Roman"/>
          <w:color w:val="000000"/>
          <w:sz w:val="24"/>
          <w:szCs w:val="24"/>
          <w:lang w:val="bg-BG"/>
        </w:rPr>
        <w:t xml:space="preserve"> ” бележат ръст през 2019 г. </w:t>
      </w:r>
    </w:p>
    <w:p w14:paraId="0B742ED4" w14:textId="4ED8A565"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i/>
          <w:iCs/>
          <w:color w:val="000000"/>
          <w:sz w:val="20"/>
          <w:szCs w:val="20"/>
          <w:lang w:val="bg-BG"/>
        </w:rPr>
      </w:pPr>
      <w:r w:rsidRPr="008E188D">
        <w:rPr>
          <w:rFonts w:ascii="Times New Roman" w:eastAsia="Calibri" w:hAnsi="Times New Roman" w:cs="Times New Roman"/>
          <w:sz w:val="24"/>
          <w:szCs w:val="24"/>
          <w:lang w:val="bg-BG"/>
        </w:rPr>
        <w:t>На територията на община Хитрино с най-голям дял са микро предприятията.</w:t>
      </w:r>
      <w:r w:rsidRPr="008E188D">
        <w:rPr>
          <w:rFonts w:ascii="Times New Roman" w:eastAsia="Calibri" w:hAnsi="Times New Roman" w:cs="Times New Roman"/>
          <w:color w:val="000000"/>
          <w:sz w:val="24"/>
          <w:szCs w:val="24"/>
          <w:lang w:val="ru-RU"/>
        </w:rPr>
        <w:t xml:space="preserve"> Преобладаваща част от предприятията в община Хитрино </w:t>
      </w:r>
      <w:r w:rsidRPr="008E188D">
        <w:rPr>
          <w:rFonts w:ascii="Times New Roman" w:eastAsia="Calibri" w:hAnsi="Times New Roman" w:cs="Times New Roman"/>
          <w:color w:val="000000"/>
          <w:sz w:val="24"/>
          <w:szCs w:val="24"/>
          <w:lang w:val="en-US"/>
        </w:rPr>
        <w:t>(</w:t>
      </w:r>
      <w:r w:rsidRPr="008E188D">
        <w:rPr>
          <w:rFonts w:ascii="Times New Roman" w:eastAsia="Calibri" w:hAnsi="Times New Roman" w:cs="Times New Roman"/>
          <w:color w:val="000000"/>
          <w:sz w:val="24"/>
          <w:szCs w:val="24"/>
          <w:lang w:val="ru-RU"/>
        </w:rPr>
        <w:t>9</w:t>
      </w:r>
      <w:r w:rsidRPr="008E188D">
        <w:rPr>
          <w:rFonts w:ascii="Times New Roman" w:eastAsia="Calibri" w:hAnsi="Times New Roman" w:cs="Times New Roman"/>
          <w:color w:val="000000"/>
          <w:sz w:val="24"/>
          <w:szCs w:val="24"/>
          <w:lang w:val="bg-BG"/>
        </w:rPr>
        <w:t>2</w:t>
      </w:r>
      <w:r w:rsidRPr="008E188D">
        <w:rPr>
          <w:rFonts w:ascii="Times New Roman" w:eastAsia="Calibri" w:hAnsi="Times New Roman" w:cs="Times New Roman"/>
          <w:color w:val="000000"/>
          <w:sz w:val="24"/>
          <w:szCs w:val="24"/>
          <w:lang w:val="en-US"/>
        </w:rPr>
        <w:t>.47</w:t>
      </w:r>
      <w:r w:rsidRPr="008E188D">
        <w:rPr>
          <w:rFonts w:ascii="Times New Roman" w:eastAsia="Calibri" w:hAnsi="Times New Roman" w:cs="Times New Roman"/>
          <w:color w:val="000000"/>
          <w:sz w:val="24"/>
          <w:szCs w:val="24"/>
          <w:lang w:val="ru-RU"/>
        </w:rPr>
        <w:t>%</w:t>
      </w:r>
      <w:r w:rsidRPr="008E188D">
        <w:rPr>
          <w:rFonts w:ascii="Times New Roman" w:eastAsia="Calibri" w:hAnsi="Times New Roman" w:cs="Times New Roman"/>
          <w:color w:val="000000"/>
          <w:sz w:val="24"/>
          <w:szCs w:val="24"/>
          <w:lang w:val="en-US"/>
        </w:rPr>
        <w:t>)</w:t>
      </w:r>
      <w:r w:rsidRPr="008E188D">
        <w:rPr>
          <w:rFonts w:ascii="Times New Roman" w:eastAsia="Calibri" w:hAnsi="Times New Roman" w:cs="Times New Roman"/>
          <w:color w:val="000000"/>
          <w:sz w:val="24"/>
          <w:szCs w:val="24"/>
          <w:lang w:val="ru-RU"/>
        </w:rPr>
        <w:t xml:space="preserve"> са микро с до 9 заети лица. Следват ги малките фирми с 10 до 49 човека</w:t>
      </w:r>
      <w:r w:rsidRPr="008E188D">
        <w:rPr>
          <w:rFonts w:ascii="Times New Roman" w:eastAsia="Calibri" w:hAnsi="Times New Roman" w:cs="Times New Roman"/>
          <w:color w:val="000000"/>
          <w:sz w:val="24"/>
          <w:szCs w:val="24"/>
          <w:lang w:val="en-US"/>
        </w:rPr>
        <w:t>(7.53%)</w:t>
      </w:r>
      <w:r w:rsidRPr="008E188D">
        <w:rPr>
          <w:rFonts w:ascii="Times New Roman" w:eastAsia="Calibri" w:hAnsi="Times New Roman" w:cs="Times New Roman"/>
          <w:color w:val="000000"/>
          <w:sz w:val="24"/>
          <w:szCs w:val="24"/>
          <w:lang w:val="ru-RU"/>
        </w:rPr>
        <w:t>. В общината липсват средни и големи предприятия.</w:t>
      </w:r>
    </w:p>
    <w:p w14:paraId="03351F36" w14:textId="23E5FB92"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i/>
          <w:color w:val="000000"/>
          <w:sz w:val="20"/>
          <w:szCs w:val="20"/>
          <w:lang w:val="ru-RU"/>
        </w:rPr>
      </w:pPr>
      <w:r w:rsidRPr="008E188D">
        <w:rPr>
          <w:rFonts w:ascii="Times New Roman" w:eastAsia="Calibri" w:hAnsi="Times New Roman" w:cs="Times New Roman"/>
          <w:b/>
          <w:bCs/>
          <w:i/>
          <w:color w:val="000000"/>
          <w:sz w:val="20"/>
          <w:szCs w:val="20"/>
          <w:lang w:val="ru-RU"/>
        </w:rPr>
        <w:t>Таблица: Предприятия (без финансовите) по групи според броя на заетите в тях в община Хитрино за периода 20</w:t>
      </w:r>
      <w:r w:rsidRPr="008E188D">
        <w:rPr>
          <w:rFonts w:ascii="Times New Roman" w:eastAsia="Calibri" w:hAnsi="Times New Roman" w:cs="Times New Roman"/>
          <w:b/>
          <w:bCs/>
          <w:i/>
          <w:color w:val="000000"/>
          <w:sz w:val="20"/>
          <w:szCs w:val="20"/>
          <w:lang w:val="bg-BG"/>
        </w:rPr>
        <w:t>13</w:t>
      </w:r>
      <w:r w:rsidRPr="008E188D">
        <w:rPr>
          <w:rFonts w:ascii="Times New Roman" w:eastAsia="Calibri" w:hAnsi="Times New Roman" w:cs="Times New Roman"/>
          <w:b/>
          <w:bCs/>
          <w:i/>
          <w:color w:val="000000"/>
          <w:sz w:val="20"/>
          <w:szCs w:val="20"/>
          <w:lang w:val="ru-RU"/>
        </w:rPr>
        <w:t xml:space="preserve"> – 20</w:t>
      </w:r>
      <w:r w:rsidRPr="008E188D">
        <w:rPr>
          <w:rFonts w:ascii="Times New Roman" w:eastAsia="Calibri" w:hAnsi="Times New Roman" w:cs="Times New Roman"/>
          <w:b/>
          <w:bCs/>
          <w:i/>
          <w:color w:val="000000"/>
          <w:sz w:val="20"/>
          <w:szCs w:val="20"/>
          <w:lang w:val="bg-BG"/>
        </w:rPr>
        <w:t>1</w:t>
      </w:r>
      <w:r w:rsidRPr="008E188D">
        <w:rPr>
          <w:rFonts w:ascii="Times New Roman" w:eastAsia="Calibri" w:hAnsi="Times New Roman" w:cs="Times New Roman"/>
          <w:b/>
          <w:bCs/>
          <w:i/>
          <w:color w:val="000000"/>
          <w:sz w:val="20"/>
          <w:szCs w:val="20"/>
          <w:lang w:val="ru-RU"/>
        </w:rPr>
        <w:t xml:space="preserve">9 година </w:t>
      </w:r>
      <w:r w:rsidRPr="008E188D">
        <w:rPr>
          <w:rFonts w:ascii="Times New Roman" w:eastAsia="Calibri" w:hAnsi="Times New Roman" w:cs="Times New Roman"/>
          <w:i/>
          <w:color w:val="000000"/>
          <w:sz w:val="20"/>
          <w:szCs w:val="20"/>
          <w:lang w:val="ru-RU"/>
        </w:rPr>
        <w:t>/брой/</w:t>
      </w:r>
      <w:r w:rsidRPr="008E188D">
        <w:rPr>
          <w:rFonts w:ascii="Times New Roman" w:eastAsia="Calibri" w:hAnsi="Times New Roman" w:cs="Times New Roman"/>
          <w:b/>
          <w:bCs/>
          <w:i/>
          <w:color w:val="000000"/>
          <w:sz w:val="20"/>
          <w:szCs w:val="20"/>
          <w:lang w:val="ru-RU"/>
        </w:rPr>
        <w:tab/>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7"/>
        <w:gridCol w:w="1445"/>
        <w:gridCol w:w="1023"/>
        <w:gridCol w:w="881"/>
        <w:gridCol w:w="888"/>
        <w:gridCol w:w="1980"/>
      </w:tblGrid>
      <w:tr w:rsidR="008E188D" w:rsidRPr="008E188D" w14:paraId="26206F30" w14:textId="77777777" w:rsidTr="008E188D">
        <w:trPr>
          <w:trHeight w:val="350"/>
        </w:trPr>
        <w:tc>
          <w:tcPr>
            <w:tcW w:w="2997" w:type="dxa"/>
            <w:vMerge w:val="restart"/>
            <w:shd w:val="clear" w:color="auto" w:fill="C2D69B"/>
            <w:vAlign w:val="bottom"/>
          </w:tcPr>
          <w:p w14:paraId="27FB03D4" w14:textId="77777777" w:rsidR="008E188D" w:rsidRPr="008E188D" w:rsidRDefault="008E188D" w:rsidP="008E188D">
            <w:pPr>
              <w:spacing w:after="0" w:line="240" w:lineRule="auto"/>
              <w:jc w:val="center"/>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Години</w:t>
            </w:r>
          </w:p>
          <w:p w14:paraId="63CEB21C" w14:textId="77777777" w:rsidR="008E188D" w:rsidRPr="008E188D" w:rsidRDefault="008E188D" w:rsidP="008E188D">
            <w:pPr>
              <w:spacing w:after="0" w:line="240" w:lineRule="auto"/>
              <w:jc w:val="center"/>
              <w:rPr>
                <w:rFonts w:ascii="Times New Roman" w:eastAsia="Times New Roman" w:hAnsi="Times New Roman" w:cs="Times New Roman"/>
                <w:b/>
                <w:bCs/>
                <w:sz w:val="20"/>
                <w:szCs w:val="20"/>
                <w:lang w:val="ru-RU"/>
              </w:rPr>
            </w:pPr>
          </w:p>
          <w:p w14:paraId="0B93C1B4" w14:textId="77777777" w:rsidR="008E188D" w:rsidRPr="008E188D" w:rsidRDefault="008E188D" w:rsidP="008E188D">
            <w:pPr>
              <w:spacing w:after="0" w:line="240" w:lineRule="auto"/>
              <w:jc w:val="center"/>
              <w:rPr>
                <w:rFonts w:ascii="Times New Roman" w:eastAsia="Times New Roman" w:hAnsi="Times New Roman" w:cs="Times New Roman"/>
                <w:b/>
                <w:bCs/>
                <w:sz w:val="20"/>
                <w:szCs w:val="20"/>
                <w:lang w:val="ru-RU"/>
              </w:rPr>
            </w:pPr>
          </w:p>
        </w:tc>
        <w:tc>
          <w:tcPr>
            <w:tcW w:w="1445" w:type="dxa"/>
            <w:vMerge w:val="restart"/>
            <w:shd w:val="clear" w:color="auto" w:fill="C2D69B"/>
            <w:vAlign w:val="bottom"/>
          </w:tcPr>
          <w:p w14:paraId="3E7ACE96" w14:textId="77777777" w:rsidR="008E188D" w:rsidRPr="008E188D" w:rsidRDefault="008E188D" w:rsidP="008E188D">
            <w:pPr>
              <w:spacing w:after="0" w:line="240" w:lineRule="auto"/>
              <w:jc w:val="right"/>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Предприятия</w:t>
            </w:r>
          </w:p>
          <w:p w14:paraId="0854332D" w14:textId="77777777" w:rsidR="008E188D" w:rsidRPr="008E188D" w:rsidRDefault="008E188D" w:rsidP="008E188D">
            <w:pPr>
              <w:spacing w:after="0" w:line="240" w:lineRule="auto"/>
              <w:jc w:val="right"/>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 xml:space="preserve">общо </w:t>
            </w:r>
          </w:p>
          <w:p w14:paraId="213C014B" w14:textId="77777777" w:rsidR="008E188D" w:rsidRPr="008E188D" w:rsidRDefault="008E188D" w:rsidP="008E188D">
            <w:pPr>
              <w:spacing w:after="0" w:line="240" w:lineRule="auto"/>
              <w:jc w:val="right"/>
              <w:rPr>
                <w:rFonts w:ascii="Times New Roman" w:eastAsia="Times New Roman" w:hAnsi="Times New Roman" w:cs="Times New Roman"/>
                <w:b/>
                <w:bCs/>
                <w:sz w:val="20"/>
                <w:szCs w:val="20"/>
                <w:lang w:val="ru-RU"/>
              </w:rPr>
            </w:pPr>
          </w:p>
        </w:tc>
        <w:tc>
          <w:tcPr>
            <w:tcW w:w="4772" w:type="dxa"/>
            <w:gridSpan w:val="4"/>
            <w:tcBorders>
              <w:bottom w:val="single" w:sz="4" w:space="0" w:color="auto"/>
            </w:tcBorders>
            <w:shd w:val="clear" w:color="auto" w:fill="C2D69B"/>
          </w:tcPr>
          <w:p w14:paraId="160A59B7"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Times New Roman" w:hAnsi="Times New Roman" w:cs="Times New Roman"/>
                <w:b/>
                <w:bCs/>
                <w:sz w:val="20"/>
                <w:szCs w:val="20"/>
                <w:lang w:val="ru-RU"/>
              </w:rPr>
              <w:t>Групи предприятия според броя на заетите лица</w:t>
            </w:r>
          </w:p>
        </w:tc>
      </w:tr>
      <w:tr w:rsidR="008E188D" w:rsidRPr="008E188D" w14:paraId="5F276240" w14:textId="77777777" w:rsidTr="008E188D">
        <w:trPr>
          <w:trHeight w:val="435"/>
        </w:trPr>
        <w:tc>
          <w:tcPr>
            <w:tcW w:w="2997" w:type="dxa"/>
            <w:vMerge/>
            <w:shd w:val="clear" w:color="auto" w:fill="C2D69B"/>
            <w:vAlign w:val="bottom"/>
          </w:tcPr>
          <w:p w14:paraId="455656A2"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p>
        </w:tc>
        <w:tc>
          <w:tcPr>
            <w:tcW w:w="1445" w:type="dxa"/>
            <w:vMerge/>
            <w:shd w:val="clear" w:color="auto" w:fill="C2D69B"/>
            <w:vAlign w:val="bottom"/>
          </w:tcPr>
          <w:p w14:paraId="1C4668A9" w14:textId="77777777" w:rsidR="008E188D" w:rsidRPr="008E188D" w:rsidRDefault="008E188D" w:rsidP="008E188D">
            <w:pPr>
              <w:spacing w:after="0" w:line="240" w:lineRule="auto"/>
              <w:jc w:val="right"/>
              <w:rPr>
                <w:rFonts w:ascii="Times New Roman" w:eastAsia="Times New Roman" w:hAnsi="Times New Roman" w:cs="Times New Roman"/>
                <w:b/>
                <w:bCs/>
                <w:sz w:val="20"/>
                <w:szCs w:val="20"/>
                <w:lang w:val="ru-RU"/>
              </w:rPr>
            </w:pPr>
          </w:p>
        </w:tc>
        <w:tc>
          <w:tcPr>
            <w:tcW w:w="1023" w:type="dxa"/>
            <w:tcBorders>
              <w:top w:val="single" w:sz="4" w:space="0" w:color="auto"/>
            </w:tcBorders>
            <w:shd w:val="clear" w:color="auto" w:fill="C2D69B"/>
            <w:vAlign w:val="bottom"/>
          </w:tcPr>
          <w:p w14:paraId="5429CCC5"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1-9 микро</w:t>
            </w:r>
          </w:p>
          <w:p w14:paraId="62A1964E"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p>
        </w:tc>
        <w:tc>
          <w:tcPr>
            <w:tcW w:w="881" w:type="dxa"/>
            <w:tcBorders>
              <w:top w:val="single" w:sz="4" w:space="0" w:color="auto"/>
            </w:tcBorders>
            <w:shd w:val="clear" w:color="auto" w:fill="C2D69B"/>
            <w:vAlign w:val="bottom"/>
          </w:tcPr>
          <w:p w14:paraId="6C100806"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10-49 малки</w:t>
            </w:r>
          </w:p>
          <w:p w14:paraId="3E10B847"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p>
        </w:tc>
        <w:tc>
          <w:tcPr>
            <w:tcW w:w="888" w:type="dxa"/>
            <w:tcBorders>
              <w:top w:val="single" w:sz="4" w:space="0" w:color="auto"/>
              <w:right w:val="single" w:sz="4" w:space="0" w:color="auto"/>
            </w:tcBorders>
            <w:shd w:val="clear" w:color="auto" w:fill="C2D69B"/>
            <w:vAlign w:val="bottom"/>
          </w:tcPr>
          <w:p w14:paraId="227A5D6D"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50 - 249 средни</w:t>
            </w:r>
          </w:p>
          <w:p w14:paraId="4B5EEC13"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p>
        </w:tc>
        <w:tc>
          <w:tcPr>
            <w:tcW w:w="1980" w:type="dxa"/>
            <w:tcBorders>
              <w:top w:val="single" w:sz="4" w:space="0" w:color="auto"/>
              <w:left w:val="single" w:sz="4" w:space="0" w:color="auto"/>
            </w:tcBorders>
            <w:shd w:val="clear" w:color="auto" w:fill="C2D69B"/>
            <w:vAlign w:val="bottom"/>
          </w:tcPr>
          <w:p w14:paraId="139367B3"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250 и повече</w:t>
            </w:r>
          </w:p>
          <w:p w14:paraId="18FE0CDB"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r w:rsidRPr="008E188D">
              <w:rPr>
                <w:rFonts w:ascii="Times New Roman" w:eastAsia="Times New Roman" w:hAnsi="Times New Roman" w:cs="Times New Roman"/>
                <w:b/>
                <w:bCs/>
                <w:sz w:val="20"/>
                <w:szCs w:val="20"/>
                <w:lang w:val="ru-RU"/>
              </w:rPr>
              <w:t>Големи</w:t>
            </w:r>
          </w:p>
          <w:p w14:paraId="653FE454" w14:textId="77777777" w:rsidR="008E188D" w:rsidRPr="008E188D" w:rsidRDefault="008E188D" w:rsidP="008E188D">
            <w:pPr>
              <w:spacing w:after="0" w:line="240" w:lineRule="auto"/>
              <w:rPr>
                <w:rFonts w:ascii="Times New Roman" w:eastAsia="Times New Roman" w:hAnsi="Times New Roman" w:cs="Times New Roman"/>
                <w:b/>
                <w:bCs/>
                <w:sz w:val="20"/>
                <w:szCs w:val="20"/>
                <w:lang w:val="ru-RU"/>
              </w:rPr>
            </w:pPr>
          </w:p>
        </w:tc>
      </w:tr>
      <w:tr w:rsidR="008E188D" w:rsidRPr="008E188D" w14:paraId="042F6231" w14:textId="77777777" w:rsidTr="008E188D">
        <w:tc>
          <w:tcPr>
            <w:tcW w:w="2997" w:type="dxa"/>
          </w:tcPr>
          <w:p w14:paraId="04F11522"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2014</w:t>
            </w:r>
          </w:p>
        </w:tc>
        <w:tc>
          <w:tcPr>
            <w:tcW w:w="1445" w:type="dxa"/>
          </w:tcPr>
          <w:p w14:paraId="2FC471B3"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153</w:t>
            </w:r>
          </w:p>
        </w:tc>
        <w:tc>
          <w:tcPr>
            <w:tcW w:w="1023" w:type="dxa"/>
          </w:tcPr>
          <w:p w14:paraId="1E4AAA4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139</w:t>
            </w:r>
          </w:p>
        </w:tc>
        <w:tc>
          <w:tcPr>
            <w:tcW w:w="881" w:type="dxa"/>
          </w:tcPr>
          <w:p w14:paraId="3173663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14</w:t>
            </w:r>
          </w:p>
        </w:tc>
        <w:tc>
          <w:tcPr>
            <w:tcW w:w="888" w:type="dxa"/>
            <w:tcBorders>
              <w:right w:val="single" w:sz="4" w:space="0" w:color="auto"/>
            </w:tcBorders>
          </w:tcPr>
          <w:p w14:paraId="332558EC"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1980" w:type="dxa"/>
            <w:tcBorders>
              <w:left w:val="single" w:sz="4" w:space="0" w:color="auto"/>
            </w:tcBorders>
          </w:tcPr>
          <w:p w14:paraId="3AD122C3"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r>
      <w:tr w:rsidR="008E188D" w:rsidRPr="008E188D" w14:paraId="7CCB3871" w14:textId="77777777" w:rsidTr="008E188D">
        <w:tc>
          <w:tcPr>
            <w:tcW w:w="2997" w:type="dxa"/>
          </w:tcPr>
          <w:p w14:paraId="28D6B2FD"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2015</w:t>
            </w:r>
          </w:p>
        </w:tc>
        <w:tc>
          <w:tcPr>
            <w:tcW w:w="1445" w:type="dxa"/>
          </w:tcPr>
          <w:p w14:paraId="4F9D6ECC"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158</w:t>
            </w:r>
          </w:p>
        </w:tc>
        <w:tc>
          <w:tcPr>
            <w:tcW w:w="1023" w:type="dxa"/>
          </w:tcPr>
          <w:p w14:paraId="65B06E9C"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145</w:t>
            </w:r>
          </w:p>
        </w:tc>
        <w:tc>
          <w:tcPr>
            <w:tcW w:w="881" w:type="dxa"/>
          </w:tcPr>
          <w:p w14:paraId="3C904318"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13</w:t>
            </w:r>
          </w:p>
        </w:tc>
        <w:tc>
          <w:tcPr>
            <w:tcW w:w="888" w:type="dxa"/>
            <w:tcBorders>
              <w:right w:val="single" w:sz="4" w:space="0" w:color="auto"/>
            </w:tcBorders>
          </w:tcPr>
          <w:p w14:paraId="056AC331"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1980" w:type="dxa"/>
            <w:tcBorders>
              <w:left w:val="single" w:sz="4" w:space="0" w:color="auto"/>
            </w:tcBorders>
          </w:tcPr>
          <w:p w14:paraId="6BCEEF9D"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r>
      <w:tr w:rsidR="008E188D" w:rsidRPr="008E188D" w14:paraId="46C005FF" w14:textId="77777777" w:rsidTr="008E188D">
        <w:tc>
          <w:tcPr>
            <w:tcW w:w="2997" w:type="dxa"/>
          </w:tcPr>
          <w:p w14:paraId="1B41422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2016</w:t>
            </w:r>
          </w:p>
        </w:tc>
        <w:tc>
          <w:tcPr>
            <w:tcW w:w="1445" w:type="dxa"/>
          </w:tcPr>
          <w:p w14:paraId="3193E328"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162</w:t>
            </w:r>
          </w:p>
        </w:tc>
        <w:tc>
          <w:tcPr>
            <w:tcW w:w="1023" w:type="dxa"/>
          </w:tcPr>
          <w:p w14:paraId="117E3B38"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150</w:t>
            </w:r>
          </w:p>
        </w:tc>
        <w:tc>
          <w:tcPr>
            <w:tcW w:w="881" w:type="dxa"/>
          </w:tcPr>
          <w:p w14:paraId="32B283F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12</w:t>
            </w:r>
          </w:p>
        </w:tc>
        <w:tc>
          <w:tcPr>
            <w:tcW w:w="888" w:type="dxa"/>
            <w:tcBorders>
              <w:right w:val="single" w:sz="4" w:space="0" w:color="auto"/>
            </w:tcBorders>
          </w:tcPr>
          <w:p w14:paraId="057DBCE1"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1980" w:type="dxa"/>
            <w:tcBorders>
              <w:left w:val="single" w:sz="4" w:space="0" w:color="auto"/>
            </w:tcBorders>
          </w:tcPr>
          <w:p w14:paraId="43C3B9E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r>
      <w:tr w:rsidR="008E188D" w:rsidRPr="008E188D" w14:paraId="76E6C23C" w14:textId="77777777" w:rsidTr="008E188D">
        <w:tc>
          <w:tcPr>
            <w:tcW w:w="2997" w:type="dxa"/>
          </w:tcPr>
          <w:p w14:paraId="4FB2E61F"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2017</w:t>
            </w:r>
          </w:p>
        </w:tc>
        <w:tc>
          <w:tcPr>
            <w:tcW w:w="1445" w:type="dxa"/>
          </w:tcPr>
          <w:p w14:paraId="1D330EFA"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146</w:t>
            </w:r>
          </w:p>
        </w:tc>
        <w:tc>
          <w:tcPr>
            <w:tcW w:w="1023" w:type="dxa"/>
          </w:tcPr>
          <w:p w14:paraId="4AD24CE2"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135</w:t>
            </w:r>
          </w:p>
        </w:tc>
        <w:tc>
          <w:tcPr>
            <w:tcW w:w="881" w:type="dxa"/>
          </w:tcPr>
          <w:p w14:paraId="00DC5F8F"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888" w:type="dxa"/>
            <w:tcBorders>
              <w:right w:val="single" w:sz="4" w:space="0" w:color="auto"/>
            </w:tcBorders>
          </w:tcPr>
          <w:p w14:paraId="214AA22E"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1980" w:type="dxa"/>
            <w:tcBorders>
              <w:left w:val="single" w:sz="4" w:space="0" w:color="auto"/>
            </w:tcBorders>
          </w:tcPr>
          <w:p w14:paraId="473C7F26"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r>
      <w:tr w:rsidR="008E188D" w:rsidRPr="008E188D" w14:paraId="451B754C" w14:textId="77777777" w:rsidTr="008E188D">
        <w:tc>
          <w:tcPr>
            <w:tcW w:w="2997" w:type="dxa"/>
            <w:shd w:val="clear" w:color="auto" w:fill="auto"/>
          </w:tcPr>
          <w:p w14:paraId="0DB66FD6"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2018</w:t>
            </w:r>
          </w:p>
        </w:tc>
        <w:tc>
          <w:tcPr>
            <w:tcW w:w="1445" w:type="dxa"/>
            <w:shd w:val="clear" w:color="auto" w:fill="auto"/>
          </w:tcPr>
          <w:p w14:paraId="2AED17EB"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152</w:t>
            </w:r>
          </w:p>
        </w:tc>
        <w:tc>
          <w:tcPr>
            <w:tcW w:w="1023" w:type="dxa"/>
            <w:shd w:val="clear" w:color="auto" w:fill="auto"/>
          </w:tcPr>
          <w:p w14:paraId="64BB6E88"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881" w:type="dxa"/>
            <w:shd w:val="clear" w:color="auto" w:fill="auto"/>
          </w:tcPr>
          <w:p w14:paraId="058C4149"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888" w:type="dxa"/>
            <w:tcBorders>
              <w:right w:val="single" w:sz="4" w:space="0" w:color="auto"/>
            </w:tcBorders>
            <w:shd w:val="clear" w:color="auto" w:fill="auto"/>
          </w:tcPr>
          <w:p w14:paraId="70B133E1" w14:textId="77777777" w:rsidR="008E188D" w:rsidRPr="008E188D" w:rsidRDefault="008E188D" w:rsidP="008E188D">
            <w:pPr>
              <w:spacing w:after="0" w:line="240" w:lineRule="auto"/>
              <w:rPr>
                <w:rFonts w:ascii="Times New Roman" w:eastAsia="Calibri" w:hAnsi="Times New Roman" w:cs="Times New Roman"/>
                <w:sz w:val="20"/>
                <w:szCs w:val="20"/>
                <w:lang w:val="ru-RU"/>
              </w:rPr>
            </w:pPr>
          </w:p>
        </w:tc>
        <w:tc>
          <w:tcPr>
            <w:tcW w:w="1980" w:type="dxa"/>
            <w:tcBorders>
              <w:left w:val="single" w:sz="4" w:space="0" w:color="auto"/>
            </w:tcBorders>
            <w:shd w:val="clear" w:color="auto" w:fill="auto"/>
          </w:tcPr>
          <w:p w14:paraId="59203EF0" w14:textId="77777777" w:rsidR="008E188D" w:rsidRPr="008E188D" w:rsidRDefault="008E188D" w:rsidP="008E188D">
            <w:pPr>
              <w:spacing w:after="0" w:line="240" w:lineRule="auto"/>
              <w:rPr>
                <w:rFonts w:ascii="Times New Roman" w:eastAsia="Calibri" w:hAnsi="Times New Roman" w:cs="Times New Roman"/>
                <w:sz w:val="20"/>
                <w:szCs w:val="20"/>
                <w:lang w:val="ru-RU"/>
              </w:rPr>
            </w:pPr>
          </w:p>
        </w:tc>
      </w:tr>
      <w:tr w:rsidR="008E188D" w:rsidRPr="008E188D" w14:paraId="0C465EEB" w14:textId="77777777" w:rsidTr="008E188D">
        <w:tc>
          <w:tcPr>
            <w:tcW w:w="2997" w:type="dxa"/>
            <w:shd w:val="clear" w:color="auto" w:fill="auto"/>
          </w:tcPr>
          <w:p w14:paraId="496FC4F8" w14:textId="77777777" w:rsidR="008E188D" w:rsidRPr="008E188D" w:rsidRDefault="008E188D" w:rsidP="008E188D">
            <w:pPr>
              <w:spacing w:after="0" w:line="240" w:lineRule="auto"/>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2019</w:t>
            </w:r>
          </w:p>
        </w:tc>
        <w:tc>
          <w:tcPr>
            <w:tcW w:w="1445" w:type="dxa"/>
            <w:shd w:val="clear" w:color="auto" w:fill="auto"/>
          </w:tcPr>
          <w:p w14:paraId="5FE42832" w14:textId="77777777" w:rsidR="008E188D" w:rsidRPr="008E188D" w:rsidRDefault="008E188D" w:rsidP="008E188D">
            <w:pPr>
              <w:spacing w:after="0" w:line="240" w:lineRule="auto"/>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146</w:t>
            </w:r>
          </w:p>
        </w:tc>
        <w:tc>
          <w:tcPr>
            <w:tcW w:w="1023" w:type="dxa"/>
            <w:shd w:val="clear" w:color="auto" w:fill="auto"/>
          </w:tcPr>
          <w:p w14:paraId="4EE6F8A7" w14:textId="77777777" w:rsidR="008E188D" w:rsidRPr="008E188D" w:rsidRDefault="008E188D" w:rsidP="008E188D">
            <w:pPr>
              <w:spacing w:after="0" w:line="240" w:lineRule="auto"/>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135</w:t>
            </w:r>
          </w:p>
        </w:tc>
        <w:tc>
          <w:tcPr>
            <w:tcW w:w="881" w:type="dxa"/>
            <w:shd w:val="clear" w:color="auto" w:fill="auto"/>
          </w:tcPr>
          <w:p w14:paraId="0DDE0D7E" w14:textId="77777777" w:rsidR="008E188D" w:rsidRPr="008E188D" w:rsidRDefault="008E188D" w:rsidP="008E188D">
            <w:pPr>
              <w:spacing w:after="0" w:line="240" w:lineRule="auto"/>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11</w:t>
            </w:r>
          </w:p>
        </w:tc>
        <w:tc>
          <w:tcPr>
            <w:tcW w:w="888" w:type="dxa"/>
            <w:tcBorders>
              <w:right w:val="single" w:sz="4" w:space="0" w:color="auto"/>
            </w:tcBorders>
            <w:shd w:val="clear" w:color="auto" w:fill="auto"/>
          </w:tcPr>
          <w:p w14:paraId="1AB840B1" w14:textId="77777777" w:rsidR="008E188D" w:rsidRPr="008E188D" w:rsidRDefault="008E188D" w:rsidP="008E188D">
            <w:pPr>
              <w:spacing w:after="0" w:line="240" w:lineRule="auto"/>
              <w:rPr>
                <w:rFonts w:ascii="Times New Roman" w:eastAsia="Calibri" w:hAnsi="Times New Roman" w:cs="Times New Roman"/>
                <w:sz w:val="20"/>
                <w:szCs w:val="20"/>
                <w:lang w:val="ru-RU"/>
              </w:rPr>
            </w:pPr>
          </w:p>
        </w:tc>
        <w:tc>
          <w:tcPr>
            <w:tcW w:w="1980" w:type="dxa"/>
            <w:tcBorders>
              <w:left w:val="single" w:sz="4" w:space="0" w:color="auto"/>
            </w:tcBorders>
            <w:shd w:val="clear" w:color="auto" w:fill="auto"/>
          </w:tcPr>
          <w:p w14:paraId="29967655" w14:textId="77777777" w:rsidR="008E188D" w:rsidRPr="008E188D" w:rsidRDefault="008E188D" w:rsidP="008E188D">
            <w:pPr>
              <w:spacing w:after="0" w:line="240" w:lineRule="auto"/>
              <w:rPr>
                <w:rFonts w:ascii="Times New Roman" w:eastAsia="Calibri" w:hAnsi="Times New Roman" w:cs="Times New Roman"/>
                <w:sz w:val="20"/>
                <w:szCs w:val="20"/>
                <w:lang w:val="ru-RU"/>
              </w:rPr>
            </w:pPr>
          </w:p>
        </w:tc>
      </w:tr>
    </w:tbl>
    <w:p w14:paraId="02B40E27"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i/>
          <w:iCs/>
          <w:color w:val="000000"/>
          <w:sz w:val="20"/>
          <w:szCs w:val="20"/>
          <w:lang w:val="ru-RU"/>
        </w:rPr>
      </w:pPr>
      <w:r w:rsidRPr="008E188D">
        <w:rPr>
          <w:rFonts w:ascii="Times New Roman" w:eastAsia="Calibri" w:hAnsi="Times New Roman" w:cs="Times New Roman"/>
          <w:b/>
          <w:i/>
          <w:iCs/>
          <w:color w:val="000000"/>
          <w:sz w:val="20"/>
          <w:szCs w:val="20"/>
          <w:lang w:val="ru-RU"/>
        </w:rPr>
        <w:t>Източник:</w:t>
      </w:r>
      <w:r w:rsidRPr="008E188D">
        <w:rPr>
          <w:rFonts w:ascii="Times New Roman" w:eastAsia="Calibri" w:hAnsi="Times New Roman" w:cs="Times New Roman"/>
          <w:i/>
          <w:iCs/>
          <w:sz w:val="20"/>
          <w:szCs w:val="20"/>
          <w:lang w:val="ru-RU"/>
        </w:rPr>
        <w:t xml:space="preserve"> Териториално статистическо бюро- Североизток, отдел“Статистически изследвания“ – Шумен</w:t>
      </w:r>
    </w:p>
    <w:p w14:paraId="508FAB29" w14:textId="77777777" w:rsidR="008E188D" w:rsidRPr="008E188D" w:rsidRDefault="008E188D" w:rsidP="008E188D">
      <w:pPr>
        <w:spacing w:after="120" w:line="240" w:lineRule="auto"/>
        <w:ind w:firstLine="708"/>
        <w:jc w:val="both"/>
        <w:rPr>
          <w:rFonts w:ascii="Times New Roman" w:eastAsia="Times New Roman" w:hAnsi="Times New Roman" w:cs="Times New Roman"/>
          <w:bCs/>
          <w:iCs/>
          <w:sz w:val="24"/>
          <w:szCs w:val="24"/>
          <w:lang w:val="bg-BG"/>
        </w:rPr>
      </w:pPr>
      <w:r w:rsidRPr="008E188D">
        <w:rPr>
          <w:rFonts w:ascii="Times New Roman" w:eastAsia="Times New Roman" w:hAnsi="Times New Roman" w:cs="Times New Roman"/>
          <w:bCs/>
          <w:iCs/>
          <w:sz w:val="24"/>
          <w:szCs w:val="24"/>
          <w:lang w:val="bg-BG"/>
        </w:rPr>
        <w:t>Основен отрасъл в общината е селското стопанство, като според информация на Общинска служба „Земеделие” с. Хитрино, броят на регистрираните земеделски стопани към 31.12.2019г. е 331, използваемата земеделска площ – 130 283,317 дка ниви, овощни насаждения – 903,3 дка,лавандула 610 дка.</w:t>
      </w:r>
    </w:p>
    <w:p w14:paraId="32A61831" w14:textId="77777777" w:rsidR="008E188D" w:rsidRPr="008E188D" w:rsidRDefault="008E188D" w:rsidP="008E188D">
      <w:pPr>
        <w:spacing w:after="0" w:line="240" w:lineRule="auto"/>
        <w:ind w:firstLine="708"/>
        <w:jc w:val="both"/>
        <w:rPr>
          <w:rFonts w:ascii="Times New Roman" w:eastAsia="Times New Roman" w:hAnsi="Times New Roman" w:cs="Times New Roman"/>
          <w:sz w:val="24"/>
          <w:szCs w:val="24"/>
          <w:lang w:val="bg-BG"/>
        </w:rPr>
      </w:pPr>
      <w:r w:rsidRPr="008E188D">
        <w:rPr>
          <w:rFonts w:ascii="Times New Roman" w:eastAsia="Times New Roman" w:hAnsi="Times New Roman" w:cs="Times New Roman"/>
          <w:bCs/>
          <w:iCs/>
          <w:sz w:val="24"/>
          <w:szCs w:val="24"/>
          <w:lang w:val="bg-BG"/>
        </w:rPr>
        <w:t xml:space="preserve">Индустриалния сектор е слабо застъпен на територията на община Хитрино. </w:t>
      </w:r>
      <w:r w:rsidRPr="008E188D">
        <w:rPr>
          <w:rFonts w:ascii="Times New Roman" w:eastAsia="Calibri" w:hAnsi="Times New Roman" w:cs="Times New Roman"/>
          <w:bCs/>
          <w:iCs/>
          <w:sz w:val="24"/>
          <w:szCs w:val="24"/>
          <w:lang w:val="bg-BG"/>
        </w:rPr>
        <w:t>Развитието на общинската икономика в Хитрино е благоприятно повлияно от близостта на административния център – Шумен, достъп до комуникации и качествени човешки ресурси, образователни институции и отличната транспортна обезпеченост.</w:t>
      </w:r>
    </w:p>
    <w:p w14:paraId="28FAE78B" w14:textId="48F0E1C9" w:rsidR="008E188D" w:rsidRPr="008E188D" w:rsidRDefault="008E188D" w:rsidP="008E188D">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Броят на предприятията в община Хитрино за периода 2014-201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 г. намалява общо с 7. Предприятията в сектор „Селско, ловно и горско стопанство”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„Преработваща промишленост”</w:t>
      </w:r>
      <w:r w:rsidRPr="008E188D">
        <w:rPr>
          <w:rFonts w:ascii="Times New Roman" w:eastAsia="Calibri" w:hAnsi="Times New Roman" w:cs="Times New Roman"/>
          <w:sz w:val="24"/>
          <w:szCs w:val="24"/>
          <w:lang w:val="bg-BG"/>
        </w:rPr>
        <w:t xml:space="preserve"> и </w:t>
      </w:r>
      <w:r w:rsidRPr="008E188D">
        <w:rPr>
          <w:rFonts w:ascii="Times New Roman" w:eastAsia="Calibri" w:hAnsi="Times New Roman" w:cs="Times New Roman"/>
          <w:sz w:val="24"/>
          <w:szCs w:val="24"/>
          <w:lang w:val="ru-RU"/>
        </w:rPr>
        <w:t xml:space="preserve">„Хотелиерство и ресторантьорство”  </w:t>
      </w:r>
      <w:r w:rsidRPr="008E188D">
        <w:rPr>
          <w:rFonts w:ascii="Times New Roman" w:eastAsia="Calibri" w:hAnsi="Times New Roman" w:cs="Times New Roman"/>
          <w:sz w:val="24"/>
          <w:szCs w:val="24"/>
          <w:lang w:val="bg-BG"/>
        </w:rPr>
        <w:t>бележат спад.</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bg-BG"/>
        </w:rPr>
        <w:t xml:space="preserve">Леко увеличение </w:t>
      </w:r>
      <w:r w:rsidRPr="008E188D">
        <w:rPr>
          <w:rFonts w:ascii="Times New Roman" w:eastAsia="Calibri" w:hAnsi="Times New Roman" w:cs="Times New Roman"/>
          <w:sz w:val="24"/>
          <w:szCs w:val="24"/>
          <w:lang w:val="ru-RU"/>
        </w:rPr>
        <w:t>бележат предприятията в сектор „Търговия, ремонт на автомобили и мотоциклети”.  Най-голям относителен дял имат фирмите, работещи в областта на търговията и услугите – 3</w:t>
      </w:r>
      <w:r w:rsidRPr="008E188D">
        <w:rPr>
          <w:rFonts w:ascii="Times New Roman" w:eastAsia="Calibri" w:hAnsi="Times New Roman" w:cs="Times New Roman"/>
          <w:sz w:val="24"/>
          <w:szCs w:val="24"/>
          <w:lang w:val="bg-BG"/>
        </w:rPr>
        <w:t>9,73</w:t>
      </w:r>
      <w:r w:rsidRPr="008E188D">
        <w:rPr>
          <w:rFonts w:ascii="Times New Roman" w:eastAsia="Calibri" w:hAnsi="Times New Roman" w:cs="Times New Roman"/>
          <w:sz w:val="24"/>
          <w:szCs w:val="24"/>
          <w:lang w:val="ru-RU"/>
        </w:rPr>
        <w:t xml:space="preserve"> % </w:t>
      </w:r>
      <w:r w:rsidRPr="008E188D">
        <w:rPr>
          <w:rFonts w:ascii="Times New Roman" w:eastAsia="Calibri" w:hAnsi="Times New Roman" w:cs="Times New Roman"/>
          <w:sz w:val="24"/>
          <w:szCs w:val="24"/>
          <w:lang w:val="bg-BG"/>
        </w:rPr>
        <w:t xml:space="preserve">и </w:t>
      </w:r>
      <w:r w:rsidRPr="008E188D">
        <w:rPr>
          <w:rFonts w:ascii="Times New Roman" w:eastAsia="Calibri" w:hAnsi="Times New Roman" w:cs="Times New Roman"/>
          <w:sz w:val="24"/>
          <w:szCs w:val="24"/>
          <w:lang w:val="ru-RU"/>
        </w:rPr>
        <w:t>селското стопанство с 3</w:t>
      </w:r>
      <w:r w:rsidRPr="008E188D">
        <w:rPr>
          <w:rFonts w:ascii="Times New Roman" w:eastAsia="Calibri" w:hAnsi="Times New Roman" w:cs="Times New Roman"/>
          <w:sz w:val="24"/>
          <w:szCs w:val="24"/>
          <w:lang w:val="bg-BG"/>
        </w:rPr>
        <w:t>8,36</w:t>
      </w:r>
      <w:r w:rsidRPr="008E188D">
        <w:rPr>
          <w:rFonts w:ascii="Times New Roman" w:eastAsia="Calibri" w:hAnsi="Times New Roman" w:cs="Times New Roman"/>
          <w:sz w:val="24"/>
          <w:szCs w:val="24"/>
          <w:lang w:val="ru-RU"/>
        </w:rPr>
        <w:t xml:space="preserve">% и от всички предприятия на територията на община Хитрино. </w:t>
      </w:r>
    </w:p>
    <w:p w14:paraId="3C918DDF" w14:textId="5C12BC60"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i/>
          <w:color w:val="000000"/>
          <w:sz w:val="20"/>
          <w:szCs w:val="20"/>
          <w:lang w:val="ru-RU"/>
        </w:rPr>
      </w:pPr>
      <w:r w:rsidRPr="008E188D">
        <w:rPr>
          <w:rFonts w:ascii="Times New Roman" w:eastAsia="Calibri" w:hAnsi="Times New Roman" w:cs="Times New Roman"/>
          <w:b/>
          <w:bCs/>
          <w:i/>
          <w:color w:val="000000"/>
          <w:sz w:val="20"/>
          <w:szCs w:val="20"/>
          <w:lang w:val="ru-RU"/>
        </w:rPr>
        <w:t xml:space="preserve">Таблица: Основни икономически показатели на отчетните нефинансови предприятия по икономически дейности в община Хитрино </w:t>
      </w:r>
    </w:p>
    <w:tbl>
      <w:tblPr>
        <w:tblW w:w="9428" w:type="dxa"/>
        <w:jc w:val="center"/>
        <w:tblLayout w:type="fixed"/>
        <w:tblCellMar>
          <w:left w:w="70" w:type="dxa"/>
          <w:right w:w="70" w:type="dxa"/>
        </w:tblCellMar>
        <w:tblLook w:val="0000" w:firstRow="0" w:lastRow="0" w:firstColumn="0" w:lastColumn="0" w:noHBand="0" w:noVBand="0"/>
      </w:tblPr>
      <w:tblGrid>
        <w:gridCol w:w="1560"/>
        <w:gridCol w:w="567"/>
        <w:gridCol w:w="708"/>
        <w:gridCol w:w="567"/>
        <w:gridCol w:w="709"/>
        <w:gridCol w:w="567"/>
        <w:gridCol w:w="709"/>
        <w:gridCol w:w="567"/>
        <w:gridCol w:w="709"/>
        <w:gridCol w:w="567"/>
        <w:gridCol w:w="709"/>
        <w:gridCol w:w="664"/>
        <w:gridCol w:w="825"/>
      </w:tblGrid>
      <w:tr w:rsidR="008E188D" w:rsidRPr="008E188D" w14:paraId="00479F2D" w14:textId="77777777" w:rsidTr="008E188D">
        <w:trPr>
          <w:trHeight w:val="330"/>
          <w:jc w:val="center"/>
        </w:trPr>
        <w:tc>
          <w:tcPr>
            <w:tcW w:w="1560" w:type="dxa"/>
            <w:vMerge w:val="restart"/>
            <w:tcBorders>
              <w:top w:val="single" w:sz="8" w:space="0" w:color="auto"/>
              <w:left w:val="single" w:sz="8" w:space="0" w:color="auto"/>
              <w:bottom w:val="single" w:sz="8" w:space="0" w:color="000000"/>
              <w:right w:val="single" w:sz="8" w:space="0" w:color="auto"/>
            </w:tcBorders>
            <w:shd w:val="clear" w:color="auto" w:fill="C2D69B"/>
          </w:tcPr>
          <w:p w14:paraId="36FC7DB4" w14:textId="77777777" w:rsidR="008E188D" w:rsidRPr="008E188D" w:rsidRDefault="008E188D" w:rsidP="008E188D">
            <w:pPr>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Икономически дейности</w:t>
            </w:r>
          </w:p>
          <w:p w14:paraId="0F6F2621" w14:textId="77777777" w:rsidR="008E188D" w:rsidRPr="008E188D" w:rsidRDefault="008E188D" w:rsidP="008E188D">
            <w:pPr>
              <w:spacing w:after="0" w:line="240" w:lineRule="auto"/>
              <w:rPr>
                <w:rFonts w:ascii="Times New Roman" w:eastAsia="Calibri" w:hAnsi="Times New Roman" w:cs="Times New Roman"/>
                <w:sz w:val="20"/>
                <w:szCs w:val="20"/>
                <w:lang w:val="ru-RU"/>
              </w:rPr>
            </w:pPr>
          </w:p>
          <w:p w14:paraId="36167B42" w14:textId="77777777" w:rsidR="008E188D" w:rsidRPr="008E188D" w:rsidRDefault="008E188D" w:rsidP="008E188D">
            <w:pPr>
              <w:spacing w:after="0" w:line="240" w:lineRule="auto"/>
              <w:rPr>
                <w:rFonts w:ascii="Times New Roman" w:eastAsia="Calibri" w:hAnsi="Times New Roman" w:cs="Times New Roman"/>
                <w:sz w:val="20"/>
                <w:szCs w:val="20"/>
                <w:lang w:val="ru-RU"/>
              </w:rPr>
            </w:pPr>
          </w:p>
        </w:tc>
        <w:tc>
          <w:tcPr>
            <w:tcW w:w="1275" w:type="dxa"/>
            <w:gridSpan w:val="2"/>
            <w:tcBorders>
              <w:top w:val="single" w:sz="8" w:space="0" w:color="auto"/>
              <w:left w:val="nil"/>
              <w:bottom w:val="single" w:sz="8" w:space="0" w:color="auto"/>
              <w:right w:val="single" w:sz="8" w:space="0" w:color="000000"/>
            </w:tcBorders>
            <w:shd w:val="clear" w:color="auto" w:fill="C2D69B"/>
            <w:noWrap/>
            <w:vAlign w:val="bottom"/>
          </w:tcPr>
          <w:p w14:paraId="17836075" w14:textId="77777777" w:rsidR="008E188D" w:rsidRPr="008E188D" w:rsidRDefault="008E188D" w:rsidP="008E188D">
            <w:pPr>
              <w:spacing w:after="0" w:line="240" w:lineRule="auto"/>
              <w:jc w:val="center"/>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2014г.</w:t>
            </w:r>
          </w:p>
        </w:tc>
        <w:tc>
          <w:tcPr>
            <w:tcW w:w="1276" w:type="dxa"/>
            <w:gridSpan w:val="2"/>
            <w:tcBorders>
              <w:top w:val="single" w:sz="8" w:space="0" w:color="auto"/>
              <w:left w:val="nil"/>
              <w:bottom w:val="single" w:sz="8" w:space="0" w:color="auto"/>
              <w:right w:val="single" w:sz="8" w:space="0" w:color="000000"/>
            </w:tcBorders>
            <w:shd w:val="clear" w:color="auto" w:fill="C2D69B"/>
          </w:tcPr>
          <w:p w14:paraId="261814F0" w14:textId="77777777" w:rsidR="008E188D" w:rsidRPr="008E188D" w:rsidRDefault="008E188D" w:rsidP="008E188D">
            <w:pPr>
              <w:spacing w:after="0" w:line="240" w:lineRule="auto"/>
              <w:jc w:val="center"/>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2015</w:t>
            </w:r>
          </w:p>
        </w:tc>
        <w:tc>
          <w:tcPr>
            <w:tcW w:w="1276" w:type="dxa"/>
            <w:gridSpan w:val="2"/>
            <w:tcBorders>
              <w:top w:val="single" w:sz="8" w:space="0" w:color="auto"/>
              <w:left w:val="nil"/>
              <w:bottom w:val="single" w:sz="8" w:space="0" w:color="auto"/>
              <w:right w:val="single" w:sz="8" w:space="0" w:color="000000"/>
            </w:tcBorders>
            <w:shd w:val="clear" w:color="auto" w:fill="C2D69B"/>
          </w:tcPr>
          <w:p w14:paraId="04E80A04" w14:textId="77777777" w:rsidR="008E188D" w:rsidRPr="008E188D" w:rsidRDefault="008E188D" w:rsidP="008E188D">
            <w:pPr>
              <w:spacing w:after="0" w:line="240" w:lineRule="auto"/>
              <w:jc w:val="center"/>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2016</w:t>
            </w:r>
          </w:p>
        </w:tc>
        <w:tc>
          <w:tcPr>
            <w:tcW w:w="1276" w:type="dxa"/>
            <w:gridSpan w:val="2"/>
            <w:tcBorders>
              <w:top w:val="single" w:sz="8" w:space="0" w:color="auto"/>
              <w:left w:val="nil"/>
              <w:bottom w:val="single" w:sz="8" w:space="0" w:color="auto"/>
              <w:right w:val="single" w:sz="8" w:space="0" w:color="000000"/>
            </w:tcBorders>
            <w:shd w:val="clear" w:color="auto" w:fill="C2D69B"/>
          </w:tcPr>
          <w:p w14:paraId="54D4F23A" w14:textId="77777777" w:rsidR="008E188D" w:rsidRPr="008E188D" w:rsidRDefault="008E188D" w:rsidP="008E188D">
            <w:pPr>
              <w:spacing w:after="0" w:line="240" w:lineRule="auto"/>
              <w:jc w:val="center"/>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2017</w:t>
            </w:r>
          </w:p>
        </w:tc>
        <w:tc>
          <w:tcPr>
            <w:tcW w:w="1276" w:type="dxa"/>
            <w:gridSpan w:val="2"/>
            <w:tcBorders>
              <w:top w:val="single" w:sz="8" w:space="0" w:color="auto"/>
              <w:left w:val="single" w:sz="4" w:space="0" w:color="auto"/>
              <w:bottom w:val="single" w:sz="8" w:space="0" w:color="auto"/>
              <w:right w:val="single" w:sz="8" w:space="0" w:color="000000"/>
            </w:tcBorders>
            <w:shd w:val="clear" w:color="auto" w:fill="C2D69B"/>
          </w:tcPr>
          <w:p w14:paraId="085D6C72" w14:textId="77777777" w:rsidR="008E188D" w:rsidRPr="008E188D" w:rsidRDefault="008E188D" w:rsidP="008E188D">
            <w:pPr>
              <w:spacing w:after="0" w:line="240" w:lineRule="auto"/>
              <w:jc w:val="center"/>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2018</w:t>
            </w:r>
          </w:p>
        </w:tc>
        <w:tc>
          <w:tcPr>
            <w:tcW w:w="1489" w:type="dxa"/>
            <w:gridSpan w:val="2"/>
            <w:tcBorders>
              <w:top w:val="single" w:sz="8" w:space="0" w:color="auto"/>
              <w:left w:val="single" w:sz="4" w:space="0" w:color="auto"/>
              <w:bottom w:val="single" w:sz="4" w:space="0" w:color="auto"/>
              <w:right w:val="single" w:sz="8" w:space="0" w:color="000000"/>
            </w:tcBorders>
            <w:shd w:val="clear" w:color="auto" w:fill="C2D69B"/>
          </w:tcPr>
          <w:p w14:paraId="03160EEF" w14:textId="77777777" w:rsidR="008E188D" w:rsidRPr="008E188D" w:rsidRDefault="008E188D" w:rsidP="008E188D">
            <w:pPr>
              <w:spacing w:after="0" w:line="240" w:lineRule="auto"/>
              <w:jc w:val="center"/>
              <w:rPr>
                <w:rFonts w:ascii="Times New Roman" w:eastAsia="Calibri" w:hAnsi="Times New Roman" w:cs="Times New Roman"/>
                <w:b/>
                <w:sz w:val="20"/>
                <w:szCs w:val="20"/>
                <w:lang w:val="en-US"/>
              </w:rPr>
            </w:pPr>
            <w:r w:rsidRPr="008E188D">
              <w:rPr>
                <w:rFonts w:ascii="Times New Roman" w:eastAsia="Calibri" w:hAnsi="Times New Roman" w:cs="Times New Roman"/>
                <w:b/>
                <w:sz w:val="20"/>
                <w:szCs w:val="20"/>
                <w:lang w:val="en-US"/>
              </w:rPr>
              <w:t>2019</w:t>
            </w:r>
          </w:p>
        </w:tc>
      </w:tr>
      <w:tr w:rsidR="008E188D" w:rsidRPr="008E188D" w14:paraId="5AA9BB15" w14:textId="77777777" w:rsidTr="008E188D">
        <w:trPr>
          <w:trHeight w:val="538"/>
          <w:jc w:val="center"/>
        </w:trPr>
        <w:tc>
          <w:tcPr>
            <w:tcW w:w="1560" w:type="dxa"/>
            <w:vMerge/>
            <w:tcBorders>
              <w:top w:val="single" w:sz="8" w:space="0" w:color="auto"/>
              <w:left w:val="single" w:sz="8" w:space="0" w:color="auto"/>
              <w:bottom w:val="single" w:sz="8" w:space="0" w:color="000000"/>
              <w:right w:val="single" w:sz="8" w:space="0" w:color="auto"/>
            </w:tcBorders>
            <w:shd w:val="clear" w:color="auto" w:fill="C2D69B"/>
            <w:vAlign w:val="center"/>
          </w:tcPr>
          <w:p w14:paraId="56B2253D" w14:textId="77777777" w:rsidR="008E188D" w:rsidRPr="008E188D" w:rsidRDefault="008E188D" w:rsidP="008E188D">
            <w:pPr>
              <w:spacing w:after="0" w:line="240" w:lineRule="auto"/>
              <w:rPr>
                <w:rFonts w:ascii="Times New Roman" w:eastAsia="Calibri" w:hAnsi="Times New Roman" w:cs="Times New Roman"/>
                <w:b/>
                <w:bCs/>
                <w:sz w:val="20"/>
                <w:szCs w:val="20"/>
                <w:lang w:val="ru-RU"/>
              </w:rPr>
            </w:pPr>
          </w:p>
        </w:tc>
        <w:tc>
          <w:tcPr>
            <w:tcW w:w="567" w:type="dxa"/>
            <w:tcBorders>
              <w:top w:val="single" w:sz="4" w:space="0" w:color="auto"/>
              <w:left w:val="nil"/>
              <w:bottom w:val="single" w:sz="8" w:space="0" w:color="auto"/>
              <w:right w:val="single" w:sz="8" w:space="0" w:color="auto"/>
            </w:tcBorders>
            <w:shd w:val="clear" w:color="auto" w:fill="C2D69B"/>
          </w:tcPr>
          <w:p w14:paraId="0B4B863A"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708" w:type="dxa"/>
            <w:tcBorders>
              <w:top w:val="single" w:sz="4" w:space="0" w:color="auto"/>
              <w:left w:val="nil"/>
              <w:bottom w:val="single" w:sz="8" w:space="0" w:color="auto"/>
              <w:right w:val="single" w:sz="8" w:space="0" w:color="auto"/>
            </w:tcBorders>
            <w:shd w:val="clear" w:color="auto" w:fill="C2D69B"/>
          </w:tcPr>
          <w:p w14:paraId="6B6905F5"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c>
          <w:tcPr>
            <w:tcW w:w="567" w:type="dxa"/>
            <w:tcBorders>
              <w:top w:val="single" w:sz="4" w:space="0" w:color="auto"/>
              <w:left w:val="nil"/>
              <w:bottom w:val="single" w:sz="8" w:space="0" w:color="auto"/>
              <w:right w:val="single" w:sz="4" w:space="0" w:color="auto"/>
            </w:tcBorders>
            <w:shd w:val="clear" w:color="auto" w:fill="C2D69B"/>
          </w:tcPr>
          <w:p w14:paraId="37166C42"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709" w:type="dxa"/>
            <w:tcBorders>
              <w:top w:val="single" w:sz="4" w:space="0" w:color="auto"/>
              <w:left w:val="single" w:sz="4" w:space="0" w:color="auto"/>
              <w:bottom w:val="single" w:sz="8" w:space="0" w:color="auto"/>
              <w:right w:val="single" w:sz="8" w:space="0" w:color="auto"/>
            </w:tcBorders>
            <w:shd w:val="clear" w:color="auto" w:fill="C2D69B"/>
          </w:tcPr>
          <w:p w14:paraId="7243FB50"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c>
          <w:tcPr>
            <w:tcW w:w="567" w:type="dxa"/>
            <w:tcBorders>
              <w:top w:val="single" w:sz="4" w:space="0" w:color="auto"/>
              <w:left w:val="nil"/>
              <w:bottom w:val="single" w:sz="8" w:space="0" w:color="auto"/>
              <w:right w:val="single" w:sz="4" w:space="0" w:color="auto"/>
            </w:tcBorders>
            <w:shd w:val="clear" w:color="auto" w:fill="C2D69B"/>
          </w:tcPr>
          <w:p w14:paraId="350D1603"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709" w:type="dxa"/>
            <w:tcBorders>
              <w:top w:val="single" w:sz="4" w:space="0" w:color="auto"/>
              <w:left w:val="single" w:sz="4" w:space="0" w:color="auto"/>
              <w:bottom w:val="single" w:sz="8" w:space="0" w:color="auto"/>
              <w:right w:val="single" w:sz="8" w:space="0" w:color="auto"/>
            </w:tcBorders>
            <w:shd w:val="clear" w:color="auto" w:fill="C2D69B"/>
          </w:tcPr>
          <w:p w14:paraId="521244EF"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c>
          <w:tcPr>
            <w:tcW w:w="567" w:type="dxa"/>
            <w:tcBorders>
              <w:top w:val="single" w:sz="4" w:space="0" w:color="auto"/>
              <w:left w:val="single" w:sz="4" w:space="0" w:color="auto"/>
              <w:bottom w:val="single" w:sz="8" w:space="0" w:color="auto"/>
              <w:right w:val="single" w:sz="4" w:space="0" w:color="auto"/>
            </w:tcBorders>
            <w:shd w:val="clear" w:color="auto" w:fill="C2D69B"/>
          </w:tcPr>
          <w:p w14:paraId="21EB687B"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709" w:type="dxa"/>
            <w:tcBorders>
              <w:top w:val="single" w:sz="4" w:space="0" w:color="auto"/>
              <w:left w:val="single" w:sz="4" w:space="0" w:color="auto"/>
              <w:bottom w:val="single" w:sz="8" w:space="0" w:color="auto"/>
              <w:right w:val="single" w:sz="8" w:space="0" w:color="auto"/>
            </w:tcBorders>
            <w:shd w:val="clear" w:color="auto" w:fill="C2D69B"/>
          </w:tcPr>
          <w:p w14:paraId="5F14007D"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c>
          <w:tcPr>
            <w:tcW w:w="567" w:type="dxa"/>
            <w:tcBorders>
              <w:top w:val="single" w:sz="4" w:space="0" w:color="auto"/>
              <w:left w:val="single" w:sz="4" w:space="0" w:color="auto"/>
              <w:bottom w:val="single" w:sz="8" w:space="0" w:color="auto"/>
              <w:right w:val="single" w:sz="4" w:space="0" w:color="auto"/>
            </w:tcBorders>
            <w:shd w:val="clear" w:color="auto" w:fill="C2D69B"/>
          </w:tcPr>
          <w:p w14:paraId="1D639208"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709" w:type="dxa"/>
            <w:tcBorders>
              <w:top w:val="single" w:sz="4" w:space="0" w:color="auto"/>
              <w:left w:val="single" w:sz="4" w:space="0" w:color="auto"/>
              <w:bottom w:val="single" w:sz="8" w:space="0" w:color="auto"/>
              <w:right w:val="single" w:sz="8" w:space="0" w:color="auto"/>
            </w:tcBorders>
            <w:shd w:val="clear" w:color="auto" w:fill="C2D69B"/>
          </w:tcPr>
          <w:p w14:paraId="0FE5EF7C"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c>
          <w:tcPr>
            <w:tcW w:w="664" w:type="dxa"/>
            <w:tcBorders>
              <w:top w:val="single" w:sz="4" w:space="0" w:color="auto"/>
              <w:left w:val="single" w:sz="4" w:space="0" w:color="auto"/>
              <w:bottom w:val="single" w:sz="8" w:space="0" w:color="auto"/>
              <w:right w:val="single" w:sz="4" w:space="0" w:color="auto"/>
            </w:tcBorders>
            <w:shd w:val="clear" w:color="auto" w:fill="C2D69B"/>
          </w:tcPr>
          <w:p w14:paraId="032132D4"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предприятия</w:t>
            </w:r>
          </w:p>
        </w:tc>
        <w:tc>
          <w:tcPr>
            <w:tcW w:w="825" w:type="dxa"/>
            <w:tcBorders>
              <w:top w:val="single" w:sz="4" w:space="0" w:color="auto"/>
              <w:left w:val="single" w:sz="4" w:space="0" w:color="auto"/>
              <w:bottom w:val="single" w:sz="8" w:space="0" w:color="auto"/>
              <w:right w:val="single" w:sz="8" w:space="0" w:color="auto"/>
            </w:tcBorders>
            <w:shd w:val="clear" w:color="auto" w:fill="C2D69B"/>
          </w:tcPr>
          <w:p w14:paraId="2BA7AD22" w14:textId="77777777" w:rsidR="008E188D" w:rsidRPr="008E188D" w:rsidRDefault="008E188D" w:rsidP="008E188D">
            <w:pPr>
              <w:spacing w:after="0" w:line="240" w:lineRule="auto"/>
              <w:jc w:val="center"/>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Прих. от обичайна дейност</w:t>
            </w:r>
          </w:p>
        </w:tc>
      </w:tr>
      <w:tr w:rsidR="008E188D" w:rsidRPr="008E188D" w14:paraId="0A0F504B" w14:textId="77777777" w:rsidTr="008E188D">
        <w:trPr>
          <w:trHeight w:val="330"/>
          <w:jc w:val="center"/>
        </w:trPr>
        <w:tc>
          <w:tcPr>
            <w:tcW w:w="1560" w:type="dxa"/>
            <w:tcBorders>
              <w:top w:val="nil"/>
              <w:left w:val="single" w:sz="8" w:space="0" w:color="auto"/>
              <w:bottom w:val="single" w:sz="8" w:space="0" w:color="auto"/>
              <w:right w:val="single" w:sz="8" w:space="0" w:color="auto"/>
            </w:tcBorders>
            <w:shd w:val="clear" w:color="auto" w:fill="FFCC99"/>
            <w:vAlign w:val="bottom"/>
          </w:tcPr>
          <w:p w14:paraId="3C7AFB48" w14:textId="77777777" w:rsidR="008E188D" w:rsidRPr="008E188D" w:rsidRDefault="008E188D" w:rsidP="008E188D">
            <w:pPr>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 xml:space="preserve">О Б Щ О </w:t>
            </w:r>
          </w:p>
        </w:tc>
        <w:tc>
          <w:tcPr>
            <w:tcW w:w="567" w:type="dxa"/>
            <w:tcBorders>
              <w:top w:val="nil"/>
              <w:left w:val="nil"/>
              <w:bottom w:val="single" w:sz="8" w:space="0" w:color="auto"/>
              <w:right w:val="single" w:sz="8" w:space="0" w:color="auto"/>
            </w:tcBorders>
            <w:shd w:val="clear" w:color="auto" w:fill="FFCC99"/>
          </w:tcPr>
          <w:p w14:paraId="5506CD26"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153</w:t>
            </w:r>
          </w:p>
        </w:tc>
        <w:tc>
          <w:tcPr>
            <w:tcW w:w="708" w:type="dxa"/>
            <w:tcBorders>
              <w:top w:val="nil"/>
              <w:left w:val="nil"/>
              <w:bottom w:val="single" w:sz="8" w:space="0" w:color="auto"/>
              <w:right w:val="single" w:sz="8" w:space="0" w:color="auto"/>
            </w:tcBorders>
            <w:shd w:val="clear" w:color="auto" w:fill="FFCC99"/>
          </w:tcPr>
          <w:p w14:paraId="00F91C66"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38863</w:t>
            </w:r>
          </w:p>
        </w:tc>
        <w:tc>
          <w:tcPr>
            <w:tcW w:w="567" w:type="dxa"/>
            <w:tcBorders>
              <w:top w:val="nil"/>
              <w:left w:val="nil"/>
              <w:bottom w:val="single" w:sz="8" w:space="0" w:color="auto"/>
              <w:right w:val="single" w:sz="4" w:space="0" w:color="auto"/>
            </w:tcBorders>
            <w:shd w:val="clear" w:color="auto" w:fill="FFCC99"/>
          </w:tcPr>
          <w:p w14:paraId="6FC3369D"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158</w:t>
            </w:r>
          </w:p>
        </w:tc>
        <w:tc>
          <w:tcPr>
            <w:tcW w:w="709" w:type="dxa"/>
            <w:tcBorders>
              <w:top w:val="nil"/>
              <w:left w:val="single" w:sz="4" w:space="0" w:color="auto"/>
              <w:bottom w:val="single" w:sz="8" w:space="0" w:color="auto"/>
              <w:right w:val="single" w:sz="8" w:space="0" w:color="auto"/>
            </w:tcBorders>
            <w:shd w:val="clear" w:color="auto" w:fill="FFCC99"/>
          </w:tcPr>
          <w:p w14:paraId="2F1322C4"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38791</w:t>
            </w:r>
          </w:p>
        </w:tc>
        <w:tc>
          <w:tcPr>
            <w:tcW w:w="567" w:type="dxa"/>
            <w:tcBorders>
              <w:top w:val="nil"/>
              <w:left w:val="nil"/>
              <w:bottom w:val="single" w:sz="8" w:space="0" w:color="auto"/>
              <w:right w:val="single" w:sz="4" w:space="0" w:color="auto"/>
            </w:tcBorders>
            <w:shd w:val="clear" w:color="auto" w:fill="FFCC99"/>
          </w:tcPr>
          <w:p w14:paraId="0C2996A4"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162</w:t>
            </w:r>
          </w:p>
        </w:tc>
        <w:tc>
          <w:tcPr>
            <w:tcW w:w="709" w:type="dxa"/>
            <w:tcBorders>
              <w:top w:val="nil"/>
              <w:left w:val="single" w:sz="4" w:space="0" w:color="auto"/>
              <w:bottom w:val="single" w:sz="8" w:space="0" w:color="auto"/>
              <w:right w:val="single" w:sz="8" w:space="0" w:color="auto"/>
            </w:tcBorders>
            <w:shd w:val="clear" w:color="auto" w:fill="FFCC99"/>
          </w:tcPr>
          <w:p w14:paraId="3284D876"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41251</w:t>
            </w:r>
          </w:p>
        </w:tc>
        <w:tc>
          <w:tcPr>
            <w:tcW w:w="567" w:type="dxa"/>
            <w:tcBorders>
              <w:top w:val="nil"/>
              <w:left w:val="single" w:sz="4" w:space="0" w:color="auto"/>
              <w:bottom w:val="single" w:sz="8" w:space="0" w:color="auto"/>
              <w:right w:val="single" w:sz="4" w:space="0" w:color="auto"/>
            </w:tcBorders>
            <w:shd w:val="clear" w:color="auto" w:fill="FFCC99"/>
          </w:tcPr>
          <w:p w14:paraId="2D70FA44"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146</w:t>
            </w:r>
          </w:p>
        </w:tc>
        <w:tc>
          <w:tcPr>
            <w:tcW w:w="709" w:type="dxa"/>
            <w:tcBorders>
              <w:top w:val="nil"/>
              <w:left w:val="single" w:sz="4" w:space="0" w:color="auto"/>
              <w:bottom w:val="single" w:sz="8" w:space="0" w:color="auto"/>
              <w:right w:val="single" w:sz="8" w:space="0" w:color="auto"/>
            </w:tcBorders>
            <w:shd w:val="clear" w:color="auto" w:fill="FFCC99"/>
          </w:tcPr>
          <w:p w14:paraId="623DBC8C"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42405</w:t>
            </w:r>
          </w:p>
        </w:tc>
        <w:tc>
          <w:tcPr>
            <w:tcW w:w="567" w:type="dxa"/>
            <w:tcBorders>
              <w:top w:val="nil"/>
              <w:left w:val="single" w:sz="4" w:space="0" w:color="auto"/>
              <w:bottom w:val="single" w:sz="8" w:space="0" w:color="auto"/>
              <w:right w:val="single" w:sz="4" w:space="0" w:color="auto"/>
            </w:tcBorders>
            <w:shd w:val="clear" w:color="auto" w:fill="FFCC99"/>
          </w:tcPr>
          <w:p w14:paraId="75772963"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152</w:t>
            </w:r>
          </w:p>
        </w:tc>
        <w:tc>
          <w:tcPr>
            <w:tcW w:w="709" w:type="dxa"/>
            <w:tcBorders>
              <w:top w:val="nil"/>
              <w:left w:val="single" w:sz="4" w:space="0" w:color="auto"/>
              <w:bottom w:val="single" w:sz="8" w:space="0" w:color="auto"/>
              <w:right w:val="single" w:sz="8" w:space="0" w:color="auto"/>
            </w:tcBorders>
            <w:shd w:val="clear" w:color="auto" w:fill="FFCC99"/>
          </w:tcPr>
          <w:p w14:paraId="777BB5B2" w14:textId="77777777" w:rsidR="008E188D" w:rsidRPr="008E188D" w:rsidRDefault="008E188D" w:rsidP="008E188D">
            <w:pPr>
              <w:spacing w:after="0" w:line="240" w:lineRule="auto"/>
              <w:jc w:val="right"/>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lang w:val="ru-RU"/>
              </w:rPr>
              <w:t>46414</w:t>
            </w:r>
          </w:p>
        </w:tc>
        <w:tc>
          <w:tcPr>
            <w:tcW w:w="664" w:type="dxa"/>
            <w:tcBorders>
              <w:top w:val="nil"/>
              <w:left w:val="single" w:sz="4" w:space="0" w:color="auto"/>
              <w:bottom w:val="single" w:sz="8" w:space="0" w:color="auto"/>
              <w:right w:val="single" w:sz="4" w:space="0" w:color="auto"/>
            </w:tcBorders>
            <w:shd w:val="clear" w:color="auto" w:fill="FFCC99"/>
          </w:tcPr>
          <w:p w14:paraId="5FF65BE2" w14:textId="77777777" w:rsidR="008E188D" w:rsidRPr="008E188D" w:rsidRDefault="008E188D" w:rsidP="008E188D">
            <w:pPr>
              <w:spacing w:after="0" w:line="240" w:lineRule="auto"/>
              <w:jc w:val="right"/>
              <w:rPr>
                <w:rFonts w:ascii="Times New Roman" w:eastAsia="Calibri" w:hAnsi="Times New Roman" w:cs="Times New Roman"/>
                <w:b/>
                <w:sz w:val="20"/>
                <w:szCs w:val="20"/>
                <w:lang w:val="en-US"/>
              </w:rPr>
            </w:pPr>
            <w:r w:rsidRPr="008E188D">
              <w:rPr>
                <w:rFonts w:ascii="Times New Roman" w:eastAsia="Calibri" w:hAnsi="Times New Roman" w:cs="Times New Roman"/>
                <w:b/>
                <w:sz w:val="20"/>
                <w:szCs w:val="20"/>
                <w:lang w:val="en-US"/>
              </w:rPr>
              <w:t>146</w:t>
            </w:r>
          </w:p>
        </w:tc>
        <w:tc>
          <w:tcPr>
            <w:tcW w:w="825" w:type="dxa"/>
            <w:tcBorders>
              <w:top w:val="nil"/>
              <w:left w:val="single" w:sz="4" w:space="0" w:color="auto"/>
              <w:bottom w:val="single" w:sz="8" w:space="0" w:color="auto"/>
              <w:right w:val="single" w:sz="8" w:space="0" w:color="auto"/>
            </w:tcBorders>
            <w:shd w:val="clear" w:color="auto" w:fill="FFCC99"/>
          </w:tcPr>
          <w:p w14:paraId="092FCE70" w14:textId="77777777" w:rsidR="008E188D" w:rsidRPr="008E188D" w:rsidRDefault="008E188D" w:rsidP="008E188D">
            <w:pPr>
              <w:spacing w:after="0" w:line="240" w:lineRule="auto"/>
              <w:jc w:val="right"/>
              <w:rPr>
                <w:rFonts w:ascii="Times New Roman" w:eastAsia="Calibri" w:hAnsi="Times New Roman" w:cs="Times New Roman"/>
                <w:b/>
                <w:sz w:val="20"/>
                <w:szCs w:val="20"/>
                <w:lang w:val="en-US"/>
              </w:rPr>
            </w:pPr>
            <w:r w:rsidRPr="008E188D">
              <w:rPr>
                <w:rFonts w:ascii="Times New Roman" w:eastAsia="Calibri" w:hAnsi="Times New Roman" w:cs="Times New Roman"/>
                <w:b/>
                <w:sz w:val="20"/>
                <w:szCs w:val="20"/>
                <w:lang w:val="en-US"/>
              </w:rPr>
              <w:t>48372</w:t>
            </w:r>
          </w:p>
        </w:tc>
      </w:tr>
      <w:tr w:rsidR="008E188D" w:rsidRPr="008E188D" w14:paraId="2FC97B78" w14:textId="77777777" w:rsidTr="008E188D">
        <w:trPr>
          <w:trHeight w:val="371"/>
          <w:jc w:val="center"/>
        </w:trPr>
        <w:tc>
          <w:tcPr>
            <w:tcW w:w="1560" w:type="dxa"/>
            <w:tcBorders>
              <w:top w:val="nil"/>
              <w:left w:val="single" w:sz="8" w:space="0" w:color="auto"/>
              <w:bottom w:val="single" w:sz="8" w:space="0" w:color="auto"/>
              <w:right w:val="single" w:sz="8" w:space="0" w:color="auto"/>
            </w:tcBorders>
            <w:vAlign w:val="bottom"/>
          </w:tcPr>
          <w:p w14:paraId="08880A2B" w14:textId="77777777" w:rsidR="008E188D" w:rsidRPr="008E188D" w:rsidRDefault="008E188D" w:rsidP="008E188D">
            <w:pPr>
              <w:spacing w:after="0" w:line="240" w:lineRule="auto"/>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Селско, горско и</w:t>
            </w:r>
            <w:r w:rsidRPr="008E188D">
              <w:rPr>
                <w:rFonts w:ascii="Times New Roman" w:eastAsia="Calibri" w:hAnsi="Times New Roman" w:cs="Times New Roman"/>
                <w:sz w:val="20"/>
                <w:szCs w:val="20"/>
                <w:lang w:val="bg-BG"/>
              </w:rPr>
              <w:t xml:space="preserve"> </w:t>
            </w:r>
            <w:r w:rsidRPr="008E188D">
              <w:rPr>
                <w:rFonts w:ascii="Times New Roman" w:eastAsia="Calibri" w:hAnsi="Times New Roman" w:cs="Times New Roman"/>
                <w:sz w:val="20"/>
                <w:szCs w:val="20"/>
                <w:lang w:val="ru-RU"/>
              </w:rPr>
              <w:t>рибно стопанство</w:t>
            </w:r>
          </w:p>
        </w:tc>
        <w:tc>
          <w:tcPr>
            <w:tcW w:w="567" w:type="dxa"/>
            <w:tcBorders>
              <w:top w:val="nil"/>
              <w:left w:val="nil"/>
              <w:bottom w:val="single" w:sz="8" w:space="0" w:color="auto"/>
              <w:right w:val="single" w:sz="8" w:space="0" w:color="auto"/>
            </w:tcBorders>
          </w:tcPr>
          <w:p w14:paraId="65FABA9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60</w:t>
            </w:r>
          </w:p>
        </w:tc>
        <w:tc>
          <w:tcPr>
            <w:tcW w:w="708" w:type="dxa"/>
            <w:tcBorders>
              <w:top w:val="nil"/>
              <w:left w:val="nil"/>
              <w:bottom w:val="single" w:sz="8" w:space="0" w:color="auto"/>
              <w:right w:val="single" w:sz="8" w:space="0" w:color="auto"/>
            </w:tcBorders>
          </w:tcPr>
          <w:p w14:paraId="5ED4D15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29138</w:t>
            </w:r>
          </w:p>
        </w:tc>
        <w:tc>
          <w:tcPr>
            <w:tcW w:w="567" w:type="dxa"/>
            <w:tcBorders>
              <w:top w:val="nil"/>
              <w:left w:val="nil"/>
              <w:bottom w:val="single" w:sz="8" w:space="0" w:color="auto"/>
              <w:right w:val="single" w:sz="4" w:space="0" w:color="auto"/>
            </w:tcBorders>
          </w:tcPr>
          <w:p w14:paraId="257040C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62</w:t>
            </w:r>
          </w:p>
        </w:tc>
        <w:tc>
          <w:tcPr>
            <w:tcW w:w="709" w:type="dxa"/>
            <w:tcBorders>
              <w:top w:val="nil"/>
              <w:left w:val="single" w:sz="4" w:space="0" w:color="auto"/>
              <w:bottom w:val="single" w:sz="8" w:space="0" w:color="auto"/>
              <w:right w:val="single" w:sz="8" w:space="0" w:color="auto"/>
            </w:tcBorders>
          </w:tcPr>
          <w:p w14:paraId="5E71553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29287</w:t>
            </w:r>
          </w:p>
        </w:tc>
        <w:tc>
          <w:tcPr>
            <w:tcW w:w="567" w:type="dxa"/>
            <w:tcBorders>
              <w:top w:val="nil"/>
              <w:left w:val="nil"/>
              <w:bottom w:val="single" w:sz="8" w:space="0" w:color="auto"/>
              <w:right w:val="single" w:sz="4" w:space="0" w:color="auto"/>
            </w:tcBorders>
          </w:tcPr>
          <w:p w14:paraId="3CDF6A7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58</w:t>
            </w:r>
          </w:p>
        </w:tc>
        <w:tc>
          <w:tcPr>
            <w:tcW w:w="709" w:type="dxa"/>
            <w:tcBorders>
              <w:top w:val="nil"/>
              <w:left w:val="single" w:sz="4" w:space="0" w:color="auto"/>
              <w:bottom w:val="single" w:sz="8" w:space="0" w:color="auto"/>
              <w:right w:val="single" w:sz="8" w:space="0" w:color="auto"/>
            </w:tcBorders>
          </w:tcPr>
          <w:p w14:paraId="6204FDC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29443</w:t>
            </w:r>
          </w:p>
        </w:tc>
        <w:tc>
          <w:tcPr>
            <w:tcW w:w="567" w:type="dxa"/>
            <w:tcBorders>
              <w:top w:val="nil"/>
              <w:left w:val="single" w:sz="4" w:space="0" w:color="auto"/>
              <w:bottom w:val="single" w:sz="8" w:space="0" w:color="auto"/>
              <w:right w:val="single" w:sz="4" w:space="0" w:color="auto"/>
            </w:tcBorders>
          </w:tcPr>
          <w:p w14:paraId="74886FE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55</w:t>
            </w:r>
          </w:p>
        </w:tc>
        <w:tc>
          <w:tcPr>
            <w:tcW w:w="709" w:type="dxa"/>
            <w:tcBorders>
              <w:top w:val="nil"/>
              <w:left w:val="single" w:sz="4" w:space="0" w:color="auto"/>
              <w:bottom w:val="single" w:sz="8" w:space="0" w:color="auto"/>
              <w:right w:val="single" w:sz="8" w:space="0" w:color="auto"/>
            </w:tcBorders>
          </w:tcPr>
          <w:p w14:paraId="31396B4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29062</w:t>
            </w:r>
          </w:p>
        </w:tc>
        <w:tc>
          <w:tcPr>
            <w:tcW w:w="567" w:type="dxa"/>
            <w:tcBorders>
              <w:top w:val="nil"/>
              <w:left w:val="single" w:sz="4" w:space="0" w:color="auto"/>
              <w:bottom w:val="single" w:sz="8" w:space="0" w:color="auto"/>
              <w:right w:val="single" w:sz="4" w:space="0" w:color="auto"/>
            </w:tcBorders>
          </w:tcPr>
          <w:p w14:paraId="02D62AF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58</w:t>
            </w:r>
          </w:p>
        </w:tc>
        <w:tc>
          <w:tcPr>
            <w:tcW w:w="709" w:type="dxa"/>
            <w:tcBorders>
              <w:top w:val="nil"/>
              <w:left w:val="single" w:sz="4" w:space="0" w:color="auto"/>
              <w:bottom w:val="single" w:sz="8" w:space="0" w:color="auto"/>
              <w:right w:val="single" w:sz="8" w:space="0" w:color="auto"/>
            </w:tcBorders>
          </w:tcPr>
          <w:p w14:paraId="6D3BE05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32434</w:t>
            </w:r>
          </w:p>
        </w:tc>
        <w:tc>
          <w:tcPr>
            <w:tcW w:w="664" w:type="dxa"/>
            <w:tcBorders>
              <w:top w:val="nil"/>
              <w:left w:val="single" w:sz="4" w:space="0" w:color="auto"/>
              <w:bottom w:val="single" w:sz="8" w:space="0" w:color="auto"/>
              <w:right w:val="single" w:sz="4" w:space="0" w:color="auto"/>
            </w:tcBorders>
          </w:tcPr>
          <w:p w14:paraId="2D1B08F6"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56</w:t>
            </w:r>
          </w:p>
        </w:tc>
        <w:tc>
          <w:tcPr>
            <w:tcW w:w="825" w:type="dxa"/>
            <w:tcBorders>
              <w:top w:val="nil"/>
              <w:left w:val="single" w:sz="4" w:space="0" w:color="auto"/>
              <w:bottom w:val="single" w:sz="8" w:space="0" w:color="auto"/>
              <w:right w:val="single" w:sz="8" w:space="0" w:color="auto"/>
            </w:tcBorders>
          </w:tcPr>
          <w:p w14:paraId="01338031"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33347</w:t>
            </w:r>
          </w:p>
        </w:tc>
      </w:tr>
      <w:tr w:rsidR="008E188D" w:rsidRPr="008E188D" w14:paraId="3EBD7531" w14:textId="77777777" w:rsidTr="008E188D">
        <w:trPr>
          <w:trHeight w:val="330"/>
          <w:jc w:val="center"/>
        </w:trPr>
        <w:tc>
          <w:tcPr>
            <w:tcW w:w="1560" w:type="dxa"/>
            <w:tcBorders>
              <w:top w:val="nil"/>
              <w:left w:val="single" w:sz="8" w:space="0" w:color="auto"/>
              <w:bottom w:val="single" w:sz="8" w:space="0" w:color="auto"/>
              <w:right w:val="single" w:sz="8" w:space="0" w:color="auto"/>
            </w:tcBorders>
            <w:vAlign w:val="bottom"/>
          </w:tcPr>
          <w:p w14:paraId="5F926FC1"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xml:space="preserve">Преработваща </w:t>
            </w:r>
            <w:r w:rsidRPr="008E188D">
              <w:rPr>
                <w:rFonts w:ascii="Times New Roman" w:eastAsia="Calibri" w:hAnsi="Times New Roman" w:cs="Times New Roman"/>
                <w:sz w:val="20"/>
                <w:szCs w:val="20"/>
                <w:lang w:val="ru-RU"/>
              </w:rPr>
              <w:lastRenderedPageBreak/>
              <w:t>промишленост</w:t>
            </w:r>
          </w:p>
        </w:tc>
        <w:tc>
          <w:tcPr>
            <w:tcW w:w="567" w:type="dxa"/>
            <w:tcBorders>
              <w:top w:val="nil"/>
              <w:left w:val="nil"/>
              <w:bottom w:val="single" w:sz="8" w:space="0" w:color="auto"/>
              <w:right w:val="single" w:sz="8" w:space="0" w:color="auto"/>
            </w:tcBorders>
          </w:tcPr>
          <w:p w14:paraId="0FD6173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lastRenderedPageBreak/>
              <w:t>12</w:t>
            </w:r>
          </w:p>
        </w:tc>
        <w:tc>
          <w:tcPr>
            <w:tcW w:w="708" w:type="dxa"/>
            <w:tcBorders>
              <w:top w:val="nil"/>
              <w:left w:val="nil"/>
              <w:bottom w:val="single" w:sz="8" w:space="0" w:color="auto"/>
              <w:right w:val="single" w:sz="8" w:space="0" w:color="auto"/>
            </w:tcBorders>
          </w:tcPr>
          <w:p w14:paraId="23448D5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1788</w:t>
            </w:r>
          </w:p>
        </w:tc>
        <w:tc>
          <w:tcPr>
            <w:tcW w:w="567" w:type="dxa"/>
            <w:tcBorders>
              <w:top w:val="nil"/>
              <w:left w:val="nil"/>
              <w:bottom w:val="single" w:sz="8" w:space="0" w:color="auto"/>
              <w:right w:val="single" w:sz="4" w:space="0" w:color="auto"/>
            </w:tcBorders>
          </w:tcPr>
          <w:p w14:paraId="17EE201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15</w:t>
            </w:r>
          </w:p>
        </w:tc>
        <w:tc>
          <w:tcPr>
            <w:tcW w:w="709" w:type="dxa"/>
            <w:tcBorders>
              <w:top w:val="nil"/>
              <w:left w:val="single" w:sz="4" w:space="0" w:color="auto"/>
              <w:bottom w:val="single" w:sz="8" w:space="0" w:color="auto"/>
              <w:right w:val="single" w:sz="8" w:space="0" w:color="auto"/>
            </w:tcBorders>
          </w:tcPr>
          <w:p w14:paraId="2551C6A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1982</w:t>
            </w:r>
          </w:p>
        </w:tc>
        <w:tc>
          <w:tcPr>
            <w:tcW w:w="567" w:type="dxa"/>
            <w:tcBorders>
              <w:top w:val="nil"/>
              <w:left w:val="nil"/>
              <w:bottom w:val="single" w:sz="8" w:space="0" w:color="auto"/>
              <w:right w:val="single" w:sz="4" w:space="0" w:color="auto"/>
            </w:tcBorders>
          </w:tcPr>
          <w:p w14:paraId="4D3EECA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18</w:t>
            </w:r>
          </w:p>
        </w:tc>
        <w:tc>
          <w:tcPr>
            <w:tcW w:w="709" w:type="dxa"/>
            <w:tcBorders>
              <w:top w:val="nil"/>
              <w:left w:val="single" w:sz="4" w:space="0" w:color="auto"/>
              <w:bottom w:val="single" w:sz="8" w:space="0" w:color="auto"/>
              <w:right w:val="single" w:sz="8" w:space="0" w:color="auto"/>
            </w:tcBorders>
          </w:tcPr>
          <w:p w14:paraId="0208AEE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3849</w:t>
            </w:r>
          </w:p>
        </w:tc>
        <w:tc>
          <w:tcPr>
            <w:tcW w:w="567" w:type="dxa"/>
            <w:tcBorders>
              <w:top w:val="nil"/>
              <w:left w:val="single" w:sz="4" w:space="0" w:color="auto"/>
              <w:bottom w:val="single" w:sz="8" w:space="0" w:color="auto"/>
              <w:right w:val="single" w:sz="4" w:space="0" w:color="auto"/>
            </w:tcBorders>
          </w:tcPr>
          <w:p w14:paraId="222AF2F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13</w:t>
            </w:r>
          </w:p>
        </w:tc>
        <w:tc>
          <w:tcPr>
            <w:tcW w:w="709" w:type="dxa"/>
            <w:tcBorders>
              <w:top w:val="nil"/>
              <w:left w:val="single" w:sz="4" w:space="0" w:color="auto"/>
              <w:bottom w:val="single" w:sz="8" w:space="0" w:color="auto"/>
              <w:right w:val="single" w:sz="8" w:space="0" w:color="auto"/>
            </w:tcBorders>
          </w:tcPr>
          <w:p w14:paraId="64B8C5A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4328</w:t>
            </w:r>
          </w:p>
        </w:tc>
        <w:tc>
          <w:tcPr>
            <w:tcW w:w="567" w:type="dxa"/>
            <w:tcBorders>
              <w:top w:val="nil"/>
              <w:left w:val="single" w:sz="4" w:space="0" w:color="auto"/>
              <w:bottom w:val="single" w:sz="8" w:space="0" w:color="auto"/>
              <w:right w:val="single" w:sz="4" w:space="0" w:color="auto"/>
            </w:tcBorders>
          </w:tcPr>
          <w:p w14:paraId="1F837E2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12</w:t>
            </w:r>
          </w:p>
        </w:tc>
        <w:tc>
          <w:tcPr>
            <w:tcW w:w="709" w:type="dxa"/>
            <w:tcBorders>
              <w:top w:val="nil"/>
              <w:left w:val="single" w:sz="4" w:space="0" w:color="auto"/>
              <w:bottom w:val="single" w:sz="8" w:space="0" w:color="auto"/>
              <w:right w:val="single" w:sz="8" w:space="0" w:color="auto"/>
            </w:tcBorders>
          </w:tcPr>
          <w:p w14:paraId="128C240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4248</w:t>
            </w:r>
          </w:p>
        </w:tc>
        <w:tc>
          <w:tcPr>
            <w:tcW w:w="664" w:type="dxa"/>
            <w:tcBorders>
              <w:top w:val="nil"/>
              <w:left w:val="single" w:sz="4" w:space="0" w:color="auto"/>
              <w:bottom w:val="single" w:sz="8" w:space="0" w:color="auto"/>
              <w:right w:val="single" w:sz="4" w:space="0" w:color="auto"/>
            </w:tcBorders>
          </w:tcPr>
          <w:p w14:paraId="254F8D78"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9</w:t>
            </w:r>
          </w:p>
        </w:tc>
        <w:tc>
          <w:tcPr>
            <w:tcW w:w="825" w:type="dxa"/>
            <w:tcBorders>
              <w:top w:val="nil"/>
              <w:left w:val="single" w:sz="4" w:space="0" w:color="auto"/>
              <w:bottom w:val="single" w:sz="8" w:space="0" w:color="auto"/>
              <w:right w:val="single" w:sz="8" w:space="0" w:color="auto"/>
            </w:tcBorders>
          </w:tcPr>
          <w:p w14:paraId="77F2F567"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5144</w:t>
            </w:r>
          </w:p>
        </w:tc>
      </w:tr>
      <w:tr w:rsidR="008E188D" w:rsidRPr="008E188D" w14:paraId="0630F2AC" w14:textId="77777777" w:rsidTr="008E188D">
        <w:trPr>
          <w:trHeight w:val="350"/>
          <w:jc w:val="center"/>
        </w:trPr>
        <w:tc>
          <w:tcPr>
            <w:tcW w:w="1560" w:type="dxa"/>
            <w:tcBorders>
              <w:top w:val="nil"/>
              <w:left w:val="single" w:sz="8" w:space="0" w:color="auto"/>
              <w:bottom w:val="single" w:sz="8" w:space="0" w:color="auto"/>
              <w:right w:val="single" w:sz="8" w:space="0" w:color="auto"/>
            </w:tcBorders>
            <w:vAlign w:val="bottom"/>
          </w:tcPr>
          <w:p w14:paraId="0545AD8C"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lastRenderedPageBreak/>
              <w:t>Строителство</w:t>
            </w:r>
          </w:p>
        </w:tc>
        <w:tc>
          <w:tcPr>
            <w:tcW w:w="567" w:type="dxa"/>
            <w:tcBorders>
              <w:top w:val="nil"/>
              <w:left w:val="nil"/>
              <w:bottom w:val="single" w:sz="8" w:space="0" w:color="auto"/>
              <w:right w:val="single" w:sz="8" w:space="0" w:color="auto"/>
            </w:tcBorders>
          </w:tcPr>
          <w:p w14:paraId="5D1F980B"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708" w:type="dxa"/>
            <w:tcBorders>
              <w:top w:val="nil"/>
              <w:left w:val="nil"/>
              <w:bottom w:val="single" w:sz="8" w:space="0" w:color="auto"/>
              <w:right w:val="single" w:sz="8" w:space="0" w:color="auto"/>
            </w:tcBorders>
          </w:tcPr>
          <w:p w14:paraId="2018C31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567" w:type="dxa"/>
            <w:tcBorders>
              <w:top w:val="nil"/>
              <w:left w:val="nil"/>
              <w:bottom w:val="single" w:sz="8" w:space="0" w:color="auto"/>
              <w:right w:val="single" w:sz="4" w:space="0" w:color="auto"/>
            </w:tcBorders>
          </w:tcPr>
          <w:p w14:paraId="71008B0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709" w:type="dxa"/>
            <w:tcBorders>
              <w:top w:val="nil"/>
              <w:left w:val="single" w:sz="4" w:space="0" w:color="auto"/>
              <w:bottom w:val="single" w:sz="8" w:space="0" w:color="auto"/>
              <w:right w:val="single" w:sz="8" w:space="0" w:color="auto"/>
            </w:tcBorders>
          </w:tcPr>
          <w:p w14:paraId="3CE1ED7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108</w:t>
            </w:r>
          </w:p>
        </w:tc>
        <w:tc>
          <w:tcPr>
            <w:tcW w:w="567" w:type="dxa"/>
            <w:tcBorders>
              <w:top w:val="nil"/>
              <w:left w:val="nil"/>
              <w:bottom w:val="single" w:sz="8" w:space="0" w:color="auto"/>
              <w:right w:val="single" w:sz="4" w:space="0" w:color="auto"/>
            </w:tcBorders>
          </w:tcPr>
          <w:p w14:paraId="4261014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709" w:type="dxa"/>
            <w:tcBorders>
              <w:top w:val="nil"/>
              <w:left w:val="single" w:sz="4" w:space="0" w:color="auto"/>
              <w:bottom w:val="single" w:sz="8" w:space="0" w:color="auto"/>
              <w:right w:val="single" w:sz="8" w:space="0" w:color="auto"/>
            </w:tcBorders>
          </w:tcPr>
          <w:p w14:paraId="1E7A8FA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177</w:t>
            </w:r>
          </w:p>
        </w:tc>
        <w:tc>
          <w:tcPr>
            <w:tcW w:w="567" w:type="dxa"/>
            <w:tcBorders>
              <w:top w:val="nil"/>
              <w:left w:val="single" w:sz="4" w:space="0" w:color="auto"/>
              <w:bottom w:val="single" w:sz="8" w:space="0" w:color="auto"/>
              <w:right w:val="single" w:sz="4" w:space="0" w:color="auto"/>
            </w:tcBorders>
          </w:tcPr>
          <w:p w14:paraId="5EE4EBF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709" w:type="dxa"/>
            <w:tcBorders>
              <w:top w:val="nil"/>
              <w:left w:val="single" w:sz="4" w:space="0" w:color="auto"/>
              <w:bottom w:val="single" w:sz="8" w:space="0" w:color="auto"/>
              <w:right w:val="single" w:sz="8" w:space="0" w:color="auto"/>
            </w:tcBorders>
          </w:tcPr>
          <w:p w14:paraId="0F3DC38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567" w:type="dxa"/>
            <w:tcBorders>
              <w:top w:val="nil"/>
              <w:left w:val="single" w:sz="4" w:space="0" w:color="auto"/>
              <w:bottom w:val="single" w:sz="8" w:space="0" w:color="auto"/>
              <w:right w:val="single" w:sz="4" w:space="0" w:color="auto"/>
            </w:tcBorders>
          </w:tcPr>
          <w:p w14:paraId="4F8275CB"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709" w:type="dxa"/>
            <w:tcBorders>
              <w:top w:val="nil"/>
              <w:left w:val="single" w:sz="4" w:space="0" w:color="auto"/>
              <w:bottom w:val="single" w:sz="8" w:space="0" w:color="auto"/>
              <w:right w:val="single" w:sz="8" w:space="0" w:color="auto"/>
            </w:tcBorders>
          </w:tcPr>
          <w:p w14:paraId="5AEDDA9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664" w:type="dxa"/>
            <w:tcBorders>
              <w:top w:val="nil"/>
              <w:left w:val="single" w:sz="4" w:space="0" w:color="auto"/>
              <w:bottom w:val="single" w:sz="8" w:space="0" w:color="auto"/>
              <w:right w:val="single" w:sz="4" w:space="0" w:color="auto"/>
            </w:tcBorders>
          </w:tcPr>
          <w:p w14:paraId="71E7B7A2"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3</w:t>
            </w:r>
          </w:p>
        </w:tc>
        <w:tc>
          <w:tcPr>
            <w:tcW w:w="825" w:type="dxa"/>
            <w:tcBorders>
              <w:top w:val="nil"/>
              <w:left w:val="single" w:sz="4" w:space="0" w:color="auto"/>
              <w:bottom w:val="single" w:sz="8" w:space="0" w:color="auto"/>
              <w:right w:val="single" w:sz="8" w:space="0" w:color="auto"/>
            </w:tcBorders>
          </w:tcPr>
          <w:p w14:paraId="617CA774"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85</w:t>
            </w:r>
          </w:p>
        </w:tc>
      </w:tr>
      <w:tr w:rsidR="008E188D" w:rsidRPr="008E188D" w14:paraId="7B0312EA" w14:textId="77777777" w:rsidTr="008E188D">
        <w:trPr>
          <w:trHeight w:val="350"/>
          <w:jc w:val="center"/>
        </w:trPr>
        <w:tc>
          <w:tcPr>
            <w:tcW w:w="1560" w:type="dxa"/>
            <w:tcBorders>
              <w:top w:val="nil"/>
              <w:left w:val="single" w:sz="8" w:space="0" w:color="auto"/>
              <w:bottom w:val="single" w:sz="8" w:space="0" w:color="auto"/>
              <w:right w:val="single" w:sz="8" w:space="0" w:color="auto"/>
            </w:tcBorders>
            <w:vAlign w:val="bottom"/>
          </w:tcPr>
          <w:p w14:paraId="1EDA68AF"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Търговия,ремонт на автомобили и мотоциклети</w:t>
            </w:r>
          </w:p>
        </w:tc>
        <w:tc>
          <w:tcPr>
            <w:tcW w:w="567" w:type="dxa"/>
            <w:tcBorders>
              <w:top w:val="nil"/>
              <w:left w:val="nil"/>
              <w:bottom w:val="single" w:sz="8" w:space="0" w:color="auto"/>
              <w:right w:val="single" w:sz="8" w:space="0" w:color="auto"/>
            </w:tcBorders>
          </w:tcPr>
          <w:p w14:paraId="3BEEBDE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54</w:t>
            </w:r>
          </w:p>
        </w:tc>
        <w:tc>
          <w:tcPr>
            <w:tcW w:w="708" w:type="dxa"/>
            <w:tcBorders>
              <w:top w:val="nil"/>
              <w:left w:val="nil"/>
              <w:bottom w:val="single" w:sz="8" w:space="0" w:color="auto"/>
              <w:right w:val="single" w:sz="8" w:space="0" w:color="auto"/>
            </w:tcBorders>
          </w:tcPr>
          <w:p w14:paraId="50F7B62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5406</w:t>
            </w:r>
          </w:p>
        </w:tc>
        <w:tc>
          <w:tcPr>
            <w:tcW w:w="567" w:type="dxa"/>
            <w:tcBorders>
              <w:top w:val="nil"/>
              <w:left w:val="nil"/>
              <w:bottom w:val="single" w:sz="8" w:space="0" w:color="auto"/>
              <w:right w:val="single" w:sz="4" w:space="0" w:color="auto"/>
            </w:tcBorders>
          </w:tcPr>
          <w:p w14:paraId="4A131C2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50</w:t>
            </w:r>
          </w:p>
        </w:tc>
        <w:tc>
          <w:tcPr>
            <w:tcW w:w="709" w:type="dxa"/>
            <w:tcBorders>
              <w:top w:val="nil"/>
              <w:left w:val="single" w:sz="4" w:space="0" w:color="auto"/>
              <w:bottom w:val="single" w:sz="8" w:space="0" w:color="auto"/>
              <w:right w:val="single" w:sz="8" w:space="0" w:color="auto"/>
            </w:tcBorders>
          </w:tcPr>
          <w:p w14:paraId="5A2CE4C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6362</w:t>
            </w:r>
          </w:p>
        </w:tc>
        <w:tc>
          <w:tcPr>
            <w:tcW w:w="567" w:type="dxa"/>
            <w:tcBorders>
              <w:top w:val="nil"/>
              <w:left w:val="nil"/>
              <w:bottom w:val="single" w:sz="8" w:space="0" w:color="auto"/>
              <w:right w:val="single" w:sz="4" w:space="0" w:color="auto"/>
            </w:tcBorders>
          </w:tcPr>
          <w:p w14:paraId="07519EDB"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58</w:t>
            </w:r>
          </w:p>
        </w:tc>
        <w:tc>
          <w:tcPr>
            <w:tcW w:w="709" w:type="dxa"/>
            <w:tcBorders>
              <w:top w:val="nil"/>
              <w:left w:val="single" w:sz="4" w:space="0" w:color="auto"/>
              <w:bottom w:val="single" w:sz="8" w:space="0" w:color="auto"/>
              <w:right w:val="single" w:sz="8" w:space="0" w:color="auto"/>
            </w:tcBorders>
          </w:tcPr>
          <w:p w14:paraId="6147F500"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6905</w:t>
            </w:r>
          </w:p>
        </w:tc>
        <w:tc>
          <w:tcPr>
            <w:tcW w:w="567" w:type="dxa"/>
            <w:tcBorders>
              <w:top w:val="nil"/>
              <w:left w:val="single" w:sz="4" w:space="0" w:color="auto"/>
              <w:bottom w:val="single" w:sz="8" w:space="0" w:color="auto"/>
              <w:right w:val="single" w:sz="4" w:space="0" w:color="auto"/>
            </w:tcBorders>
          </w:tcPr>
          <w:p w14:paraId="208ED8B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53</w:t>
            </w:r>
          </w:p>
        </w:tc>
        <w:tc>
          <w:tcPr>
            <w:tcW w:w="709" w:type="dxa"/>
            <w:tcBorders>
              <w:top w:val="nil"/>
              <w:left w:val="single" w:sz="4" w:space="0" w:color="auto"/>
              <w:bottom w:val="single" w:sz="8" w:space="0" w:color="auto"/>
              <w:right w:val="single" w:sz="8" w:space="0" w:color="auto"/>
            </w:tcBorders>
          </w:tcPr>
          <w:p w14:paraId="231DBF6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7589</w:t>
            </w:r>
          </w:p>
        </w:tc>
        <w:tc>
          <w:tcPr>
            <w:tcW w:w="567" w:type="dxa"/>
            <w:tcBorders>
              <w:top w:val="nil"/>
              <w:left w:val="single" w:sz="4" w:space="0" w:color="auto"/>
              <w:bottom w:val="single" w:sz="8" w:space="0" w:color="auto"/>
              <w:right w:val="single" w:sz="4" w:space="0" w:color="auto"/>
            </w:tcBorders>
          </w:tcPr>
          <w:p w14:paraId="474485BE"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56</w:t>
            </w:r>
          </w:p>
        </w:tc>
        <w:tc>
          <w:tcPr>
            <w:tcW w:w="709" w:type="dxa"/>
            <w:tcBorders>
              <w:top w:val="nil"/>
              <w:left w:val="single" w:sz="4" w:space="0" w:color="auto"/>
              <w:bottom w:val="single" w:sz="8" w:space="0" w:color="auto"/>
              <w:right w:val="single" w:sz="8" w:space="0" w:color="auto"/>
            </w:tcBorders>
          </w:tcPr>
          <w:p w14:paraId="2ACBB420"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8534</w:t>
            </w:r>
          </w:p>
        </w:tc>
        <w:tc>
          <w:tcPr>
            <w:tcW w:w="664" w:type="dxa"/>
            <w:tcBorders>
              <w:top w:val="nil"/>
              <w:left w:val="single" w:sz="4" w:space="0" w:color="auto"/>
              <w:bottom w:val="single" w:sz="8" w:space="0" w:color="auto"/>
              <w:right w:val="single" w:sz="4" w:space="0" w:color="auto"/>
            </w:tcBorders>
          </w:tcPr>
          <w:p w14:paraId="63C9EAE4"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58</w:t>
            </w:r>
          </w:p>
        </w:tc>
        <w:tc>
          <w:tcPr>
            <w:tcW w:w="825" w:type="dxa"/>
            <w:tcBorders>
              <w:top w:val="nil"/>
              <w:left w:val="single" w:sz="4" w:space="0" w:color="auto"/>
              <w:bottom w:val="single" w:sz="8" w:space="0" w:color="auto"/>
              <w:right w:val="single" w:sz="8" w:space="0" w:color="auto"/>
            </w:tcBorders>
          </w:tcPr>
          <w:p w14:paraId="544520AB"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8763</w:t>
            </w:r>
          </w:p>
        </w:tc>
      </w:tr>
      <w:tr w:rsidR="008E188D" w:rsidRPr="008E188D" w14:paraId="294E0690" w14:textId="77777777" w:rsidTr="008E188D">
        <w:trPr>
          <w:trHeight w:val="330"/>
          <w:jc w:val="center"/>
        </w:trPr>
        <w:tc>
          <w:tcPr>
            <w:tcW w:w="1560" w:type="dxa"/>
            <w:tcBorders>
              <w:top w:val="nil"/>
              <w:left w:val="single" w:sz="8" w:space="0" w:color="auto"/>
              <w:bottom w:val="single" w:sz="8" w:space="0" w:color="auto"/>
              <w:right w:val="single" w:sz="8" w:space="0" w:color="auto"/>
            </w:tcBorders>
            <w:vAlign w:val="bottom"/>
          </w:tcPr>
          <w:p w14:paraId="3FF99032"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Транспорт,складиране и съобщения</w:t>
            </w:r>
          </w:p>
        </w:tc>
        <w:tc>
          <w:tcPr>
            <w:tcW w:w="567" w:type="dxa"/>
            <w:tcBorders>
              <w:top w:val="nil"/>
              <w:left w:val="nil"/>
              <w:bottom w:val="single" w:sz="8" w:space="0" w:color="auto"/>
              <w:right w:val="single" w:sz="8" w:space="0" w:color="auto"/>
            </w:tcBorders>
          </w:tcPr>
          <w:p w14:paraId="641DAB4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8" w:type="dxa"/>
            <w:tcBorders>
              <w:top w:val="nil"/>
              <w:left w:val="nil"/>
              <w:bottom w:val="single" w:sz="8" w:space="0" w:color="auto"/>
              <w:right w:val="single" w:sz="8" w:space="0" w:color="auto"/>
            </w:tcBorders>
          </w:tcPr>
          <w:p w14:paraId="61417A5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388</w:t>
            </w:r>
          </w:p>
        </w:tc>
        <w:tc>
          <w:tcPr>
            <w:tcW w:w="567" w:type="dxa"/>
            <w:tcBorders>
              <w:top w:val="nil"/>
              <w:left w:val="nil"/>
              <w:bottom w:val="single" w:sz="8" w:space="0" w:color="auto"/>
              <w:right w:val="single" w:sz="4" w:space="0" w:color="auto"/>
            </w:tcBorders>
          </w:tcPr>
          <w:p w14:paraId="27FF65D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6</w:t>
            </w:r>
          </w:p>
        </w:tc>
        <w:tc>
          <w:tcPr>
            <w:tcW w:w="709" w:type="dxa"/>
            <w:tcBorders>
              <w:top w:val="nil"/>
              <w:left w:val="single" w:sz="4" w:space="0" w:color="auto"/>
              <w:bottom w:val="single" w:sz="8" w:space="0" w:color="auto"/>
              <w:right w:val="single" w:sz="8" w:space="0" w:color="auto"/>
            </w:tcBorders>
          </w:tcPr>
          <w:p w14:paraId="0BF3148B"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488</w:t>
            </w:r>
          </w:p>
        </w:tc>
        <w:tc>
          <w:tcPr>
            <w:tcW w:w="567" w:type="dxa"/>
            <w:tcBorders>
              <w:top w:val="nil"/>
              <w:left w:val="nil"/>
              <w:bottom w:val="single" w:sz="8" w:space="0" w:color="auto"/>
              <w:right w:val="single" w:sz="4" w:space="0" w:color="auto"/>
            </w:tcBorders>
          </w:tcPr>
          <w:p w14:paraId="0767E2C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709" w:type="dxa"/>
            <w:tcBorders>
              <w:top w:val="nil"/>
              <w:left w:val="single" w:sz="4" w:space="0" w:color="auto"/>
              <w:bottom w:val="single" w:sz="8" w:space="0" w:color="auto"/>
              <w:right w:val="single" w:sz="8" w:space="0" w:color="auto"/>
            </w:tcBorders>
          </w:tcPr>
          <w:p w14:paraId="3772B9D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575</w:t>
            </w:r>
          </w:p>
        </w:tc>
        <w:tc>
          <w:tcPr>
            <w:tcW w:w="567" w:type="dxa"/>
            <w:tcBorders>
              <w:top w:val="nil"/>
              <w:left w:val="single" w:sz="4" w:space="0" w:color="auto"/>
              <w:bottom w:val="single" w:sz="8" w:space="0" w:color="auto"/>
              <w:right w:val="single" w:sz="4" w:space="0" w:color="auto"/>
            </w:tcBorders>
          </w:tcPr>
          <w:p w14:paraId="474F472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709" w:type="dxa"/>
            <w:tcBorders>
              <w:top w:val="nil"/>
              <w:left w:val="single" w:sz="4" w:space="0" w:color="auto"/>
              <w:bottom w:val="single" w:sz="8" w:space="0" w:color="auto"/>
              <w:right w:val="single" w:sz="8" w:space="0" w:color="auto"/>
            </w:tcBorders>
          </w:tcPr>
          <w:p w14:paraId="4768FD1B"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941</w:t>
            </w:r>
          </w:p>
        </w:tc>
        <w:tc>
          <w:tcPr>
            <w:tcW w:w="567" w:type="dxa"/>
            <w:tcBorders>
              <w:top w:val="nil"/>
              <w:left w:val="single" w:sz="4" w:space="0" w:color="auto"/>
              <w:bottom w:val="single" w:sz="8" w:space="0" w:color="auto"/>
              <w:right w:val="single" w:sz="4" w:space="0" w:color="auto"/>
            </w:tcBorders>
          </w:tcPr>
          <w:p w14:paraId="21C2C42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709" w:type="dxa"/>
            <w:tcBorders>
              <w:top w:val="nil"/>
              <w:left w:val="single" w:sz="4" w:space="0" w:color="auto"/>
              <w:bottom w:val="single" w:sz="8" w:space="0" w:color="auto"/>
              <w:right w:val="single" w:sz="8" w:space="0" w:color="auto"/>
            </w:tcBorders>
          </w:tcPr>
          <w:p w14:paraId="47EC1A1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664" w:type="dxa"/>
            <w:tcBorders>
              <w:top w:val="nil"/>
              <w:left w:val="single" w:sz="4" w:space="0" w:color="auto"/>
              <w:bottom w:val="single" w:sz="8" w:space="0" w:color="auto"/>
              <w:right w:val="single" w:sz="4" w:space="0" w:color="auto"/>
            </w:tcBorders>
          </w:tcPr>
          <w:p w14:paraId="47B17284"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4</w:t>
            </w:r>
          </w:p>
        </w:tc>
        <w:tc>
          <w:tcPr>
            <w:tcW w:w="825" w:type="dxa"/>
            <w:tcBorders>
              <w:top w:val="nil"/>
              <w:left w:val="single" w:sz="4" w:space="0" w:color="auto"/>
              <w:bottom w:val="single" w:sz="8" w:space="0" w:color="auto"/>
              <w:right w:val="single" w:sz="8" w:space="0" w:color="auto"/>
            </w:tcBorders>
          </w:tcPr>
          <w:p w14:paraId="7D831874"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r>
      <w:tr w:rsidR="008E188D" w:rsidRPr="008E188D" w14:paraId="0BC753C9" w14:textId="77777777" w:rsidTr="008E188D">
        <w:trPr>
          <w:trHeight w:val="145"/>
          <w:jc w:val="center"/>
        </w:trPr>
        <w:tc>
          <w:tcPr>
            <w:tcW w:w="1560" w:type="dxa"/>
            <w:tcBorders>
              <w:top w:val="nil"/>
              <w:left w:val="single" w:sz="8" w:space="0" w:color="auto"/>
              <w:bottom w:val="single" w:sz="8" w:space="0" w:color="auto"/>
              <w:right w:val="single" w:sz="8" w:space="0" w:color="auto"/>
            </w:tcBorders>
            <w:vAlign w:val="bottom"/>
          </w:tcPr>
          <w:p w14:paraId="315E95DC"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Хотелиерство и  и ресторантьорство</w:t>
            </w:r>
          </w:p>
        </w:tc>
        <w:tc>
          <w:tcPr>
            <w:tcW w:w="567" w:type="dxa"/>
            <w:tcBorders>
              <w:top w:val="nil"/>
              <w:left w:val="nil"/>
              <w:bottom w:val="single" w:sz="8" w:space="0" w:color="auto"/>
              <w:right w:val="single" w:sz="8" w:space="0" w:color="auto"/>
            </w:tcBorders>
          </w:tcPr>
          <w:p w14:paraId="14A7E0B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9</w:t>
            </w:r>
          </w:p>
        </w:tc>
        <w:tc>
          <w:tcPr>
            <w:tcW w:w="708" w:type="dxa"/>
            <w:tcBorders>
              <w:top w:val="nil"/>
              <w:left w:val="nil"/>
              <w:bottom w:val="single" w:sz="8" w:space="0" w:color="auto"/>
              <w:right w:val="single" w:sz="8" w:space="0" w:color="auto"/>
            </w:tcBorders>
          </w:tcPr>
          <w:p w14:paraId="076433A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240</w:t>
            </w:r>
          </w:p>
        </w:tc>
        <w:tc>
          <w:tcPr>
            <w:tcW w:w="567" w:type="dxa"/>
            <w:tcBorders>
              <w:top w:val="nil"/>
              <w:left w:val="nil"/>
              <w:bottom w:val="single" w:sz="8" w:space="0" w:color="auto"/>
              <w:right w:val="single" w:sz="4" w:space="0" w:color="auto"/>
            </w:tcBorders>
          </w:tcPr>
          <w:p w14:paraId="2A1F6F5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w:t>
            </w:r>
          </w:p>
        </w:tc>
        <w:tc>
          <w:tcPr>
            <w:tcW w:w="709" w:type="dxa"/>
            <w:tcBorders>
              <w:top w:val="nil"/>
              <w:left w:val="single" w:sz="4" w:space="0" w:color="auto"/>
              <w:bottom w:val="single" w:sz="8" w:space="0" w:color="auto"/>
              <w:right w:val="single" w:sz="8" w:space="0" w:color="auto"/>
            </w:tcBorders>
          </w:tcPr>
          <w:p w14:paraId="12FED08C"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268</w:t>
            </w:r>
          </w:p>
        </w:tc>
        <w:tc>
          <w:tcPr>
            <w:tcW w:w="567" w:type="dxa"/>
            <w:tcBorders>
              <w:top w:val="nil"/>
              <w:left w:val="nil"/>
              <w:bottom w:val="single" w:sz="8" w:space="0" w:color="auto"/>
              <w:right w:val="single" w:sz="4" w:space="0" w:color="auto"/>
            </w:tcBorders>
          </w:tcPr>
          <w:p w14:paraId="549334F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w:t>
            </w:r>
          </w:p>
        </w:tc>
        <w:tc>
          <w:tcPr>
            <w:tcW w:w="709" w:type="dxa"/>
            <w:tcBorders>
              <w:top w:val="nil"/>
              <w:left w:val="single" w:sz="4" w:space="0" w:color="auto"/>
              <w:bottom w:val="single" w:sz="8" w:space="0" w:color="auto"/>
              <w:right w:val="single" w:sz="8" w:space="0" w:color="auto"/>
            </w:tcBorders>
          </w:tcPr>
          <w:p w14:paraId="2E63EB1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306</w:t>
            </w:r>
          </w:p>
        </w:tc>
        <w:tc>
          <w:tcPr>
            <w:tcW w:w="567" w:type="dxa"/>
            <w:tcBorders>
              <w:top w:val="nil"/>
              <w:left w:val="single" w:sz="4" w:space="0" w:color="auto"/>
              <w:bottom w:val="single" w:sz="8" w:space="0" w:color="auto"/>
              <w:right w:val="single" w:sz="4" w:space="0" w:color="auto"/>
            </w:tcBorders>
          </w:tcPr>
          <w:p w14:paraId="4A3E4810"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709" w:type="dxa"/>
            <w:tcBorders>
              <w:top w:val="nil"/>
              <w:left w:val="single" w:sz="4" w:space="0" w:color="auto"/>
              <w:bottom w:val="single" w:sz="8" w:space="0" w:color="auto"/>
              <w:right w:val="single" w:sz="8" w:space="0" w:color="auto"/>
            </w:tcBorders>
          </w:tcPr>
          <w:p w14:paraId="525F79E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215</w:t>
            </w:r>
          </w:p>
        </w:tc>
        <w:tc>
          <w:tcPr>
            <w:tcW w:w="567" w:type="dxa"/>
            <w:tcBorders>
              <w:top w:val="nil"/>
              <w:left w:val="single" w:sz="4" w:space="0" w:color="auto"/>
              <w:bottom w:val="single" w:sz="8" w:space="0" w:color="auto"/>
              <w:right w:val="single" w:sz="4" w:space="0" w:color="auto"/>
            </w:tcBorders>
          </w:tcPr>
          <w:p w14:paraId="33D5A3C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w:t>
            </w:r>
          </w:p>
        </w:tc>
        <w:tc>
          <w:tcPr>
            <w:tcW w:w="709" w:type="dxa"/>
            <w:tcBorders>
              <w:top w:val="nil"/>
              <w:left w:val="single" w:sz="4" w:space="0" w:color="auto"/>
              <w:bottom w:val="single" w:sz="8" w:space="0" w:color="auto"/>
              <w:right w:val="single" w:sz="8" w:space="0" w:color="auto"/>
            </w:tcBorders>
          </w:tcPr>
          <w:p w14:paraId="25F9275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187</w:t>
            </w:r>
          </w:p>
        </w:tc>
        <w:tc>
          <w:tcPr>
            <w:tcW w:w="664" w:type="dxa"/>
            <w:tcBorders>
              <w:top w:val="nil"/>
              <w:left w:val="single" w:sz="4" w:space="0" w:color="auto"/>
              <w:bottom w:val="single" w:sz="8" w:space="0" w:color="auto"/>
              <w:right w:val="single" w:sz="4" w:space="0" w:color="auto"/>
            </w:tcBorders>
          </w:tcPr>
          <w:p w14:paraId="62662B56"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4</w:t>
            </w:r>
          </w:p>
        </w:tc>
        <w:tc>
          <w:tcPr>
            <w:tcW w:w="825" w:type="dxa"/>
            <w:tcBorders>
              <w:top w:val="nil"/>
              <w:left w:val="single" w:sz="4" w:space="0" w:color="auto"/>
              <w:bottom w:val="single" w:sz="8" w:space="0" w:color="auto"/>
              <w:right w:val="single" w:sz="8" w:space="0" w:color="auto"/>
            </w:tcBorders>
          </w:tcPr>
          <w:p w14:paraId="04996514"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138</w:t>
            </w:r>
          </w:p>
        </w:tc>
      </w:tr>
      <w:tr w:rsidR="008E188D" w:rsidRPr="008E188D" w14:paraId="27FBC874" w14:textId="77777777" w:rsidTr="008E188D">
        <w:trPr>
          <w:trHeight w:val="377"/>
          <w:jc w:val="center"/>
        </w:trPr>
        <w:tc>
          <w:tcPr>
            <w:tcW w:w="1560" w:type="dxa"/>
            <w:tcBorders>
              <w:top w:val="nil"/>
              <w:left w:val="single" w:sz="8" w:space="0" w:color="auto"/>
              <w:bottom w:val="single" w:sz="8" w:space="0" w:color="auto"/>
              <w:right w:val="single" w:sz="8" w:space="0" w:color="auto"/>
            </w:tcBorders>
            <w:vAlign w:val="bottom"/>
          </w:tcPr>
          <w:p w14:paraId="78E5FD3D"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Операции с недв.имоти</w:t>
            </w:r>
          </w:p>
        </w:tc>
        <w:tc>
          <w:tcPr>
            <w:tcW w:w="567" w:type="dxa"/>
            <w:tcBorders>
              <w:top w:val="nil"/>
              <w:left w:val="nil"/>
              <w:bottom w:val="single" w:sz="8" w:space="0" w:color="auto"/>
              <w:right w:val="single" w:sz="8" w:space="0" w:color="auto"/>
            </w:tcBorders>
          </w:tcPr>
          <w:p w14:paraId="2A31085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8" w:type="dxa"/>
            <w:tcBorders>
              <w:top w:val="nil"/>
              <w:left w:val="nil"/>
              <w:bottom w:val="single" w:sz="8" w:space="0" w:color="auto"/>
              <w:right w:val="single" w:sz="8" w:space="0" w:color="auto"/>
            </w:tcBorders>
          </w:tcPr>
          <w:p w14:paraId="3619E31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107</w:t>
            </w:r>
          </w:p>
        </w:tc>
        <w:tc>
          <w:tcPr>
            <w:tcW w:w="567" w:type="dxa"/>
            <w:tcBorders>
              <w:top w:val="nil"/>
              <w:left w:val="nil"/>
              <w:bottom w:val="single" w:sz="8" w:space="0" w:color="auto"/>
              <w:right w:val="single" w:sz="4" w:space="0" w:color="auto"/>
            </w:tcBorders>
          </w:tcPr>
          <w:p w14:paraId="1A2AFD3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9" w:type="dxa"/>
            <w:tcBorders>
              <w:top w:val="nil"/>
              <w:left w:val="single" w:sz="4" w:space="0" w:color="auto"/>
              <w:bottom w:val="single" w:sz="8" w:space="0" w:color="auto"/>
              <w:right w:val="single" w:sz="8" w:space="0" w:color="auto"/>
            </w:tcBorders>
          </w:tcPr>
          <w:p w14:paraId="7E4128D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nil"/>
              <w:bottom w:val="single" w:sz="8" w:space="0" w:color="auto"/>
              <w:right w:val="single" w:sz="4" w:space="0" w:color="auto"/>
            </w:tcBorders>
          </w:tcPr>
          <w:p w14:paraId="24C844E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32081D5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single" w:sz="4" w:space="0" w:color="auto"/>
              <w:bottom w:val="single" w:sz="8" w:space="0" w:color="auto"/>
              <w:right w:val="single" w:sz="4" w:space="0" w:color="auto"/>
            </w:tcBorders>
          </w:tcPr>
          <w:p w14:paraId="7C5B9BF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9" w:type="dxa"/>
            <w:tcBorders>
              <w:top w:val="nil"/>
              <w:left w:val="single" w:sz="4" w:space="0" w:color="auto"/>
              <w:bottom w:val="single" w:sz="8" w:space="0" w:color="auto"/>
              <w:right w:val="single" w:sz="8" w:space="0" w:color="auto"/>
            </w:tcBorders>
          </w:tcPr>
          <w:p w14:paraId="617BB72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76</w:t>
            </w:r>
          </w:p>
        </w:tc>
        <w:tc>
          <w:tcPr>
            <w:tcW w:w="567" w:type="dxa"/>
            <w:tcBorders>
              <w:top w:val="nil"/>
              <w:left w:val="single" w:sz="4" w:space="0" w:color="auto"/>
              <w:bottom w:val="single" w:sz="8" w:space="0" w:color="auto"/>
              <w:right w:val="single" w:sz="4" w:space="0" w:color="auto"/>
            </w:tcBorders>
          </w:tcPr>
          <w:p w14:paraId="622F7F8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9" w:type="dxa"/>
            <w:tcBorders>
              <w:top w:val="nil"/>
              <w:left w:val="single" w:sz="4" w:space="0" w:color="auto"/>
              <w:bottom w:val="single" w:sz="8" w:space="0" w:color="auto"/>
              <w:right w:val="single" w:sz="8" w:space="0" w:color="auto"/>
            </w:tcBorders>
          </w:tcPr>
          <w:p w14:paraId="533C6F1A"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11</w:t>
            </w:r>
          </w:p>
        </w:tc>
        <w:tc>
          <w:tcPr>
            <w:tcW w:w="664" w:type="dxa"/>
            <w:tcBorders>
              <w:top w:val="nil"/>
              <w:left w:val="single" w:sz="4" w:space="0" w:color="auto"/>
              <w:bottom w:val="single" w:sz="8" w:space="0" w:color="auto"/>
              <w:right w:val="single" w:sz="4" w:space="0" w:color="auto"/>
            </w:tcBorders>
          </w:tcPr>
          <w:p w14:paraId="507F2B76"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4</w:t>
            </w:r>
          </w:p>
        </w:tc>
        <w:tc>
          <w:tcPr>
            <w:tcW w:w="825" w:type="dxa"/>
            <w:tcBorders>
              <w:top w:val="nil"/>
              <w:left w:val="single" w:sz="4" w:space="0" w:color="auto"/>
              <w:bottom w:val="single" w:sz="8" w:space="0" w:color="auto"/>
              <w:right w:val="single" w:sz="8" w:space="0" w:color="auto"/>
            </w:tcBorders>
          </w:tcPr>
          <w:p w14:paraId="39B320BD" w14:textId="77777777" w:rsidR="008E188D" w:rsidRPr="008E188D" w:rsidRDefault="008E188D" w:rsidP="008E188D">
            <w:pPr>
              <w:spacing w:after="0" w:line="240" w:lineRule="auto"/>
              <w:jc w:val="right"/>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w:t>
            </w:r>
          </w:p>
        </w:tc>
      </w:tr>
      <w:tr w:rsidR="008E188D" w:rsidRPr="008E188D" w14:paraId="499BF1E9" w14:textId="77777777" w:rsidTr="008E188D">
        <w:trPr>
          <w:trHeight w:val="238"/>
          <w:jc w:val="center"/>
        </w:trPr>
        <w:tc>
          <w:tcPr>
            <w:tcW w:w="1560" w:type="dxa"/>
            <w:tcBorders>
              <w:top w:val="nil"/>
              <w:left w:val="single" w:sz="8" w:space="0" w:color="auto"/>
              <w:bottom w:val="single" w:sz="8" w:space="0" w:color="auto"/>
              <w:right w:val="single" w:sz="8" w:space="0" w:color="auto"/>
            </w:tcBorders>
            <w:vAlign w:val="bottom"/>
          </w:tcPr>
          <w:p w14:paraId="0145E329"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Професионални дейности и научни изследвания</w:t>
            </w:r>
          </w:p>
        </w:tc>
        <w:tc>
          <w:tcPr>
            <w:tcW w:w="567" w:type="dxa"/>
            <w:tcBorders>
              <w:top w:val="nil"/>
              <w:left w:val="nil"/>
              <w:bottom w:val="single" w:sz="8" w:space="0" w:color="auto"/>
              <w:right w:val="single" w:sz="8" w:space="0" w:color="auto"/>
            </w:tcBorders>
          </w:tcPr>
          <w:p w14:paraId="71284746"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8" w:type="dxa"/>
            <w:tcBorders>
              <w:top w:val="nil"/>
              <w:left w:val="nil"/>
              <w:bottom w:val="single" w:sz="8" w:space="0" w:color="auto"/>
              <w:right w:val="single" w:sz="8" w:space="0" w:color="auto"/>
            </w:tcBorders>
          </w:tcPr>
          <w:p w14:paraId="31434F2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nil"/>
              <w:bottom w:val="single" w:sz="8" w:space="0" w:color="auto"/>
              <w:right w:val="single" w:sz="4" w:space="0" w:color="auto"/>
            </w:tcBorders>
          </w:tcPr>
          <w:p w14:paraId="7E4060C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709" w:type="dxa"/>
            <w:tcBorders>
              <w:top w:val="nil"/>
              <w:left w:val="single" w:sz="4" w:space="0" w:color="auto"/>
              <w:bottom w:val="single" w:sz="8" w:space="0" w:color="auto"/>
              <w:right w:val="single" w:sz="8" w:space="0" w:color="auto"/>
            </w:tcBorders>
          </w:tcPr>
          <w:p w14:paraId="06CED6A5"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nil"/>
              <w:bottom w:val="single" w:sz="8" w:space="0" w:color="auto"/>
              <w:right w:val="single" w:sz="4" w:space="0" w:color="auto"/>
            </w:tcBorders>
          </w:tcPr>
          <w:p w14:paraId="480D2BB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3C52F907"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single" w:sz="4" w:space="0" w:color="auto"/>
              <w:bottom w:val="single" w:sz="8" w:space="0" w:color="auto"/>
              <w:right w:val="single" w:sz="4" w:space="0" w:color="auto"/>
            </w:tcBorders>
          </w:tcPr>
          <w:p w14:paraId="56284A7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62BCED80"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single" w:sz="4" w:space="0" w:color="auto"/>
              <w:bottom w:val="single" w:sz="8" w:space="0" w:color="auto"/>
              <w:right w:val="single" w:sz="4" w:space="0" w:color="auto"/>
            </w:tcBorders>
          </w:tcPr>
          <w:p w14:paraId="04F02B8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0CC2C6B1"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664" w:type="dxa"/>
            <w:tcBorders>
              <w:top w:val="nil"/>
              <w:left w:val="single" w:sz="4" w:space="0" w:color="auto"/>
              <w:bottom w:val="single" w:sz="8" w:space="0" w:color="auto"/>
              <w:right w:val="single" w:sz="4" w:space="0" w:color="auto"/>
            </w:tcBorders>
          </w:tcPr>
          <w:p w14:paraId="274D3650"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c>
          <w:tcPr>
            <w:tcW w:w="825" w:type="dxa"/>
            <w:tcBorders>
              <w:top w:val="nil"/>
              <w:left w:val="single" w:sz="4" w:space="0" w:color="auto"/>
              <w:bottom w:val="single" w:sz="8" w:space="0" w:color="auto"/>
              <w:right w:val="single" w:sz="8" w:space="0" w:color="auto"/>
            </w:tcBorders>
          </w:tcPr>
          <w:p w14:paraId="582975E0"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r>
      <w:tr w:rsidR="008E188D" w:rsidRPr="008E188D" w14:paraId="0F0AD849" w14:textId="77777777" w:rsidTr="008E188D">
        <w:trPr>
          <w:trHeight w:val="238"/>
          <w:jc w:val="center"/>
        </w:trPr>
        <w:tc>
          <w:tcPr>
            <w:tcW w:w="1560" w:type="dxa"/>
            <w:tcBorders>
              <w:top w:val="nil"/>
              <w:left w:val="single" w:sz="8" w:space="0" w:color="auto"/>
              <w:bottom w:val="single" w:sz="8" w:space="0" w:color="auto"/>
              <w:right w:val="single" w:sz="8" w:space="0" w:color="auto"/>
            </w:tcBorders>
            <w:vAlign w:val="bottom"/>
          </w:tcPr>
          <w:p w14:paraId="7E9C41D2" w14:textId="77777777" w:rsidR="008E188D" w:rsidRPr="008E188D" w:rsidRDefault="008E188D" w:rsidP="008E188D">
            <w:pPr>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Здравеопазване и социални дейности</w:t>
            </w:r>
          </w:p>
        </w:tc>
        <w:tc>
          <w:tcPr>
            <w:tcW w:w="567" w:type="dxa"/>
            <w:tcBorders>
              <w:top w:val="nil"/>
              <w:left w:val="nil"/>
              <w:bottom w:val="single" w:sz="8" w:space="0" w:color="auto"/>
              <w:right w:val="single" w:sz="8" w:space="0" w:color="auto"/>
            </w:tcBorders>
          </w:tcPr>
          <w:p w14:paraId="4B960EB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w:t>
            </w:r>
          </w:p>
        </w:tc>
        <w:tc>
          <w:tcPr>
            <w:tcW w:w="708" w:type="dxa"/>
            <w:tcBorders>
              <w:top w:val="nil"/>
              <w:left w:val="nil"/>
              <w:bottom w:val="single" w:sz="8" w:space="0" w:color="auto"/>
              <w:right w:val="single" w:sz="8" w:space="0" w:color="auto"/>
            </w:tcBorders>
          </w:tcPr>
          <w:p w14:paraId="56C0A02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179</w:t>
            </w:r>
          </w:p>
        </w:tc>
        <w:tc>
          <w:tcPr>
            <w:tcW w:w="567" w:type="dxa"/>
            <w:tcBorders>
              <w:top w:val="nil"/>
              <w:left w:val="nil"/>
              <w:bottom w:val="single" w:sz="8" w:space="0" w:color="auto"/>
              <w:right w:val="single" w:sz="4" w:space="0" w:color="auto"/>
            </w:tcBorders>
          </w:tcPr>
          <w:p w14:paraId="36CD1884"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75324EB3"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nil"/>
              <w:bottom w:val="single" w:sz="8" w:space="0" w:color="auto"/>
              <w:right w:val="single" w:sz="4" w:space="0" w:color="auto"/>
            </w:tcBorders>
          </w:tcPr>
          <w:p w14:paraId="2602258F"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3B67B498"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single" w:sz="4" w:space="0" w:color="auto"/>
              <w:bottom w:val="single" w:sz="8" w:space="0" w:color="auto"/>
              <w:right w:val="single" w:sz="4" w:space="0" w:color="auto"/>
            </w:tcBorders>
          </w:tcPr>
          <w:p w14:paraId="1487F64D"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709" w:type="dxa"/>
            <w:tcBorders>
              <w:top w:val="nil"/>
              <w:left w:val="single" w:sz="4" w:space="0" w:color="auto"/>
              <w:bottom w:val="single" w:sz="8" w:space="0" w:color="auto"/>
              <w:right w:val="single" w:sz="8" w:space="0" w:color="auto"/>
            </w:tcBorders>
          </w:tcPr>
          <w:p w14:paraId="3F009B99"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w:t>
            </w:r>
          </w:p>
        </w:tc>
        <w:tc>
          <w:tcPr>
            <w:tcW w:w="567" w:type="dxa"/>
            <w:tcBorders>
              <w:top w:val="nil"/>
              <w:left w:val="single" w:sz="4" w:space="0" w:color="auto"/>
              <w:bottom w:val="single" w:sz="8" w:space="0" w:color="auto"/>
              <w:right w:val="single" w:sz="4" w:space="0" w:color="auto"/>
            </w:tcBorders>
          </w:tcPr>
          <w:p w14:paraId="155E1C3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3</w:t>
            </w:r>
          </w:p>
        </w:tc>
        <w:tc>
          <w:tcPr>
            <w:tcW w:w="709" w:type="dxa"/>
            <w:tcBorders>
              <w:top w:val="nil"/>
              <w:left w:val="single" w:sz="4" w:space="0" w:color="auto"/>
              <w:bottom w:val="single" w:sz="8" w:space="0" w:color="auto"/>
              <w:right w:val="single" w:sz="8" w:space="0" w:color="auto"/>
            </w:tcBorders>
          </w:tcPr>
          <w:p w14:paraId="566C54F2" w14:textId="77777777" w:rsidR="008E188D" w:rsidRPr="008E188D" w:rsidRDefault="008E188D" w:rsidP="008E188D">
            <w:pPr>
              <w:spacing w:after="0" w:line="240" w:lineRule="auto"/>
              <w:jc w:val="right"/>
              <w:rPr>
                <w:rFonts w:ascii="Times New Roman" w:eastAsia="Calibri" w:hAnsi="Times New Roman" w:cs="Times New Roman"/>
                <w:sz w:val="20"/>
                <w:szCs w:val="20"/>
                <w:lang w:val="ru-RU"/>
              </w:rPr>
            </w:pPr>
          </w:p>
        </w:tc>
        <w:tc>
          <w:tcPr>
            <w:tcW w:w="664" w:type="dxa"/>
            <w:tcBorders>
              <w:top w:val="nil"/>
              <w:left w:val="single" w:sz="4" w:space="0" w:color="auto"/>
              <w:bottom w:val="single" w:sz="8" w:space="0" w:color="auto"/>
              <w:right w:val="single" w:sz="4" w:space="0" w:color="auto"/>
            </w:tcBorders>
          </w:tcPr>
          <w:p w14:paraId="1503BD41"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3</w:t>
            </w:r>
          </w:p>
        </w:tc>
        <w:tc>
          <w:tcPr>
            <w:tcW w:w="825" w:type="dxa"/>
            <w:tcBorders>
              <w:top w:val="nil"/>
              <w:left w:val="single" w:sz="4" w:space="0" w:color="auto"/>
              <w:bottom w:val="single" w:sz="8" w:space="0" w:color="auto"/>
              <w:right w:val="single" w:sz="8" w:space="0" w:color="auto"/>
            </w:tcBorders>
          </w:tcPr>
          <w:p w14:paraId="4B802B52" w14:textId="77777777" w:rsidR="008E188D" w:rsidRPr="008E188D" w:rsidRDefault="008E188D" w:rsidP="008E188D">
            <w:pPr>
              <w:spacing w:after="0" w:line="240" w:lineRule="auto"/>
              <w:jc w:val="right"/>
              <w:rPr>
                <w:rFonts w:ascii="Times New Roman" w:eastAsia="Calibri" w:hAnsi="Times New Roman" w:cs="Times New Roman"/>
                <w:sz w:val="20"/>
                <w:szCs w:val="20"/>
                <w:lang w:val="en-US"/>
              </w:rPr>
            </w:pPr>
            <w:r w:rsidRPr="008E188D">
              <w:rPr>
                <w:rFonts w:ascii="Times New Roman" w:eastAsia="Calibri" w:hAnsi="Times New Roman" w:cs="Times New Roman"/>
                <w:sz w:val="20"/>
                <w:szCs w:val="20"/>
                <w:lang w:val="en-US"/>
              </w:rPr>
              <w:t>-</w:t>
            </w:r>
          </w:p>
        </w:tc>
      </w:tr>
    </w:tbl>
    <w:p w14:paraId="2E1826C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i/>
          <w:iCs/>
          <w:color w:val="000000"/>
          <w:sz w:val="20"/>
          <w:szCs w:val="20"/>
          <w:lang w:val="ru-RU"/>
        </w:rPr>
      </w:pPr>
      <w:r w:rsidRPr="008E188D">
        <w:rPr>
          <w:rFonts w:ascii="Times New Roman" w:eastAsia="Calibri" w:hAnsi="Times New Roman" w:cs="Times New Roman"/>
          <w:b/>
          <w:i/>
          <w:iCs/>
          <w:color w:val="000000"/>
          <w:sz w:val="20"/>
          <w:szCs w:val="20"/>
          <w:lang w:val="ru-RU"/>
        </w:rPr>
        <w:t>Източник:</w:t>
      </w:r>
      <w:r w:rsidRPr="008E188D">
        <w:rPr>
          <w:rFonts w:ascii="Times New Roman" w:eastAsia="Calibri" w:hAnsi="Times New Roman" w:cs="Times New Roman"/>
          <w:i/>
          <w:iCs/>
          <w:sz w:val="20"/>
          <w:szCs w:val="20"/>
          <w:lang w:val="ru-RU"/>
        </w:rPr>
        <w:t xml:space="preserve"> Териториално статистическо бюро- Североизток, отдел“Статистически изследвания“ - Шумен</w:t>
      </w:r>
    </w:p>
    <w:p w14:paraId="6F94C4AF"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 xml:space="preserve">Финансовите показатели на предприятията са резултат от влошената икономическа среда в страната и региона. </w:t>
      </w:r>
    </w:p>
    <w:p w14:paraId="394A5B58"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color w:val="000000"/>
          <w:sz w:val="24"/>
          <w:szCs w:val="24"/>
          <w:lang w:val="ru-RU"/>
        </w:rPr>
        <w:t>Приходите от обичайната дейност на предприятията в общината</w:t>
      </w:r>
      <w:r w:rsidRPr="008E188D">
        <w:rPr>
          <w:rFonts w:ascii="Times New Roman" w:eastAsia="Calibri" w:hAnsi="Times New Roman" w:cs="Times New Roman"/>
          <w:color w:val="000000"/>
          <w:sz w:val="24"/>
          <w:szCs w:val="24"/>
          <w:lang w:val="bg-BG"/>
        </w:rPr>
        <w:t>,</w:t>
      </w:r>
      <w:r w:rsidRPr="008E188D">
        <w:rPr>
          <w:rFonts w:ascii="Times New Roman" w:eastAsia="Calibri" w:hAnsi="Times New Roman" w:cs="Times New Roman"/>
          <w:color w:val="000000"/>
          <w:sz w:val="24"/>
          <w:szCs w:val="24"/>
          <w:lang w:val="ru-RU"/>
        </w:rPr>
        <w:t xml:space="preserve"> </w:t>
      </w:r>
      <w:r w:rsidRPr="008E188D">
        <w:rPr>
          <w:rFonts w:ascii="Times New Roman" w:eastAsia="Calibri" w:hAnsi="Times New Roman" w:cs="Times New Roman"/>
          <w:color w:val="000000"/>
          <w:sz w:val="24"/>
          <w:szCs w:val="24"/>
          <w:lang w:val="bg-BG"/>
        </w:rPr>
        <w:t xml:space="preserve">общо се </w:t>
      </w:r>
      <w:r w:rsidRPr="008E188D">
        <w:rPr>
          <w:rFonts w:ascii="Times New Roman" w:eastAsia="Calibri" w:hAnsi="Times New Roman" w:cs="Times New Roman"/>
          <w:color w:val="000000"/>
          <w:sz w:val="24"/>
          <w:szCs w:val="24"/>
          <w:lang w:val="ru-RU"/>
        </w:rPr>
        <w:t xml:space="preserve"> увеличават </w:t>
      </w:r>
      <w:r w:rsidRPr="008E188D">
        <w:rPr>
          <w:rFonts w:ascii="Times New Roman" w:eastAsia="Calibri" w:hAnsi="Times New Roman" w:cs="Times New Roman"/>
          <w:bCs/>
          <w:sz w:val="24"/>
          <w:szCs w:val="24"/>
          <w:lang w:val="ru-RU"/>
        </w:rPr>
        <w:t xml:space="preserve">с </w:t>
      </w:r>
      <w:r w:rsidRPr="008E188D">
        <w:rPr>
          <w:rFonts w:ascii="Times New Roman" w:eastAsia="Calibri" w:hAnsi="Times New Roman" w:cs="Times New Roman"/>
          <w:bCs/>
          <w:sz w:val="24"/>
          <w:szCs w:val="24"/>
          <w:lang w:val="bg-BG"/>
        </w:rPr>
        <w:t>9 509</w:t>
      </w:r>
      <w:r w:rsidRPr="008E188D">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color w:val="000000"/>
          <w:sz w:val="24"/>
          <w:szCs w:val="24"/>
          <w:lang w:val="ru-RU"/>
        </w:rPr>
        <w:t>лева за периода 2014 г. – 201</w:t>
      </w:r>
      <w:r w:rsidRPr="008E188D">
        <w:rPr>
          <w:rFonts w:ascii="Times New Roman" w:eastAsia="Calibri" w:hAnsi="Times New Roman" w:cs="Times New Roman"/>
          <w:color w:val="000000"/>
          <w:sz w:val="24"/>
          <w:szCs w:val="24"/>
          <w:lang w:val="bg-BG"/>
        </w:rPr>
        <w:t>9</w:t>
      </w:r>
      <w:r w:rsidRPr="008E188D">
        <w:rPr>
          <w:rFonts w:ascii="Times New Roman" w:eastAsia="Calibri" w:hAnsi="Times New Roman" w:cs="Times New Roman"/>
          <w:color w:val="000000"/>
          <w:sz w:val="24"/>
          <w:szCs w:val="24"/>
          <w:lang w:val="ru-RU"/>
        </w:rPr>
        <w:t xml:space="preserve"> г. Увеличение на приходите се получава в </w:t>
      </w:r>
      <w:r w:rsidRPr="008E188D">
        <w:rPr>
          <w:rFonts w:ascii="Times New Roman" w:eastAsia="Calibri" w:hAnsi="Times New Roman" w:cs="Times New Roman"/>
          <w:color w:val="000000"/>
          <w:sz w:val="24"/>
          <w:szCs w:val="24"/>
          <w:lang w:val="bg-BG"/>
        </w:rPr>
        <w:t xml:space="preserve">трите основни сектора, 87,38% в сектор“ </w:t>
      </w:r>
      <w:r w:rsidRPr="008E188D">
        <w:rPr>
          <w:rFonts w:ascii="Times New Roman" w:eastAsia="Calibri" w:hAnsi="Times New Roman" w:cs="Times New Roman"/>
          <w:sz w:val="24"/>
          <w:szCs w:val="24"/>
          <w:lang w:val="ru-RU"/>
        </w:rPr>
        <w:t>Селско, горско 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рибно стопанство</w:t>
      </w:r>
      <w:r w:rsidRPr="008E188D">
        <w:rPr>
          <w:rFonts w:ascii="Times New Roman" w:eastAsia="Calibri" w:hAnsi="Times New Roman" w:cs="Times New Roman"/>
          <w:color w:val="000000"/>
          <w:sz w:val="24"/>
          <w:szCs w:val="24"/>
          <w:lang w:val="bg-BG"/>
        </w:rPr>
        <w:t xml:space="preserve">“, 61.69% в </w:t>
      </w:r>
      <w:r w:rsidRPr="008E188D">
        <w:rPr>
          <w:rFonts w:ascii="Times New Roman" w:eastAsia="Calibri" w:hAnsi="Times New Roman" w:cs="Times New Roman"/>
          <w:color w:val="000000"/>
          <w:sz w:val="24"/>
          <w:szCs w:val="24"/>
          <w:lang w:val="ru-RU"/>
        </w:rPr>
        <w:t>„</w:t>
      </w:r>
      <w:r w:rsidRPr="008E188D">
        <w:rPr>
          <w:rFonts w:ascii="Times New Roman" w:eastAsia="Calibri" w:hAnsi="Times New Roman" w:cs="Times New Roman"/>
          <w:sz w:val="24"/>
          <w:szCs w:val="24"/>
          <w:lang w:val="ru-RU"/>
        </w:rPr>
        <w:t>Търговия, ремонт и на автомобили и мотоциклети»</w:t>
      </w:r>
      <w:r w:rsidRPr="008E188D">
        <w:rPr>
          <w:rFonts w:ascii="Times New Roman" w:eastAsia="Calibri" w:hAnsi="Times New Roman" w:cs="Times New Roman"/>
          <w:sz w:val="24"/>
          <w:szCs w:val="24"/>
          <w:lang w:val="bg-BG"/>
        </w:rPr>
        <w:t xml:space="preserve"> и 34,76% в сектор „</w:t>
      </w:r>
      <w:r w:rsidRPr="008E188D">
        <w:rPr>
          <w:rFonts w:ascii="Times New Roman" w:eastAsia="Calibri" w:hAnsi="Times New Roman" w:cs="Times New Roman"/>
          <w:sz w:val="24"/>
          <w:szCs w:val="24"/>
          <w:lang w:val="ru-RU"/>
        </w:rPr>
        <w:t>Преработваща промишленост</w:t>
      </w:r>
      <w:r w:rsidRPr="008E188D">
        <w:rPr>
          <w:rFonts w:ascii="Times New Roman" w:eastAsia="Calibri" w:hAnsi="Times New Roman" w:cs="Times New Roman"/>
          <w:sz w:val="24"/>
          <w:szCs w:val="24"/>
          <w:lang w:val="bg-BG"/>
        </w:rPr>
        <w:t>“</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color w:val="000000"/>
          <w:sz w:val="24"/>
          <w:szCs w:val="24"/>
          <w:lang w:val="ru-RU"/>
        </w:rPr>
        <w:t xml:space="preserve">Загуби генерират секторите на </w:t>
      </w:r>
      <w:r w:rsidRPr="008E188D">
        <w:rPr>
          <w:rFonts w:ascii="Times New Roman" w:eastAsia="Calibri" w:hAnsi="Times New Roman" w:cs="Times New Roman"/>
          <w:color w:val="000000"/>
          <w:sz w:val="24"/>
          <w:szCs w:val="24"/>
          <w:lang w:val="bg-BG"/>
        </w:rPr>
        <w:t>„</w:t>
      </w:r>
      <w:r w:rsidRPr="008E188D">
        <w:rPr>
          <w:rFonts w:ascii="Times New Roman" w:eastAsia="Calibri" w:hAnsi="Times New Roman" w:cs="Times New Roman"/>
          <w:sz w:val="24"/>
          <w:szCs w:val="24"/>
          <w:lang w:val="ru-RU"/>
        </w:rPr>
        <w:t>Хотелиерство и  ресторантьорство</w:t>
      </w:r>
      <w:r w:rsidRPr="008E188D">
        <w:rPr>
          <w:rFonts w:ascii="Times New Roman" w:eastAsia="Calibri" w:hAnsi="Times New Roman" w:cs="Times New Roman"/>
          <w:sz w:val="24"/>
          <w:szCs w:val="24"/>
          <w:lang w:val="bg-BG"/>
        </w:rPr>
        <w:t>“ с 57,5% .</w:t>
      </w:r>
    </w:p>
    <w:p w14:paraId="749F1CDA" w14:textId="77777777" w:rsidR="008E188D" w:rsidRPr="008E188D" w:rsidRDefault="008E188D" w:rsidP="008E188D">
      <w:pPr>
        <w:spacing w:after="0" w:line="240" w:lineRule="auto"/>
        <w:ind w:firstLine="708"/>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pacing w:val="-7"/>
          <w:sz w:val="24"/>
          <w:szCs w:val="24"/>
          <w:lang w:val="ru-RU"/>
        </w:rPr>
        <w:t>Община Хитрино принадлежи към селските райони на страна</w:t>
      </w:r>
      <w:r w:rsidRPr="008E188D">
        <w:rPr>
          <w:rFonts w:ascii="Times New Roman" w:eastAsia="Calibri" w:hAnsi="Times New Roman" w:cs="Times New Roman"/>
          <w:bCs/>
          <w:iCs/>
          <w:sz w:val="24"/>
          <w:szCs w:val="24"/>
          <w:lang w:val="ru-RU"/>
        </w:rPr>
        <w:t>та. Селското стопанство е структуроопределящ отрасъл в местната икономика.</w:t>
      </w:r>
    </w:p>
    <w:p w14:paraId="1722C7E4"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ab/>
        <w:t>Земите, предназначени за развитието на селското стопанство са с най-висок дял спрямо останалите – 241 724,68 дка, или 84 на сто. За нуждите на горското стопанство се нареждат на второ място с 10,4 %, или 29 915,215 дка.</w:t>
      </w:r>
    </w:p>
    <w:p w14:paraId="2C5B3080"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ab/>
        <w:t>Най-нисък е делът на териториите, предназначени за кариера – чакъл – 0,1 %.</w:t>
      </w:r>
    </w:p>
    <w:p w14:paraId="41605A98"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p>
    <w:p w14:paraId="2880469F" w14:textId="65DABF18" w:rsidR="008E188D" w:rsidRPr="00282C7A" w:rsidRDefault="008E188D" w:rsidP="008E188D">
      <w:pPr>
        <w:spacing w:after="0" w:line="240" w:lineRule="auto"/>
        <w:jc w:val="both"/>
        <w:rPr>
          <w:rFonts w:ascii="Times New Roman" w:eastAsia="Calibri" w:hAnsi="Times New Roman" w:cs="Times New Roman"/>
          <w:b/>
          <w:bCs/>
          <w:i/>
          <w:iCs/>
          <w:spacing w:val="-1"/>
          <w:sz w:val="20"/>
          <w:szCs w:val="20"/>
          <w:lang w:val="bg-BG"/>
        </w:rPr>
      </w:pPr>
      <w:r w:rsidRPr="00282C7A">
        <w:rPr>
          <w:rFonts w:ascii="Times New Roman" w:eastAsia="Calibri" w:hAnsi="Times New Roman" w:cs="Times New Roman"/>
          <w:b/>
          <w:bCs/>
          <w:i/>
          <w:iCs/>
          <w:spacing w:val="-1"/>
          <w:sz w:val="20"/>
          <w:szCs w:val="20"/>
          <w:lang w:val="ru-RU"/>
        </w:rPr>
        <w:t>Табл. Вид на територията по предназначение</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00"/>
        <w:gridCol w:w="1800"/>
        <w:gridCol w:w="2340"/>
      </w:tblGrid>
      <w:tr w:rsidR="008E188D" w:rsidRPr="008E188D" w14:paraId="57977FB1" w14:textId="77777777" w:rsidTr="008E188D">
        <w:tc>
          <w:tcPr>
            <w:tcW w:w="4500" w:type="dxa"/>
            <w:shd w:val="clear" w:color="auto" w:fill="C2D69B"/>
          </w:tcPr>
          <w:p w14:paraId="5C220D96"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t>Вид на територията  по предназначение</w:t>
            </w:r>
          </w:p>
        </w:tc>
        <w:tc>
          <w:tcPr>
            <w:tcW w:w="1800" w:type="dxa"/>
            <w:shd w:val="clear" w:color="auto" w:fill="C2D69B"/>
          </w:tcPr>
          <w:p w14:paraId="21702CCE"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t>Размер/дка/</w:t>
            </w:r>
          </w:p>
        </w:tc>
        <w:tc>
          <w:tcPr>
            <w:tcW w:w="2340" w:type="dxa"/>
            <w:shd w:val="clear" w:color="auto" w:fill="C2D69B"/>
          </w:tcPr>
          <w:p w14:paraId="6773913B"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t>Част от общите %</w:t>
            </w:r>
          </w:p>
        </w:tc>
      </w:tr>
      <w:tr w:rsidR="008E188D" w:rsidRPr="008E188D" w14:paraId="11CDA66C" w14:textId="77777777" w:rsidTr="008E188D">
        <w:tc>
          <w:tcPr>
            <w:tcW w:w="4500" w:type="dxa"/>
          </w:tcPr>
          <w:p w14:paraId="6A0A7B6C"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За нуждите на селското стопанство</w:t>
            </w:r>
          </w:p>
        </w:tc>
        <w:tc>
          <w:tcPr>
            <w:tcW w:w="1800" w:type="dxa"/>
          </w:tcPr>
          <w:p w14:paraId="2F2DBB12"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241724,680</w:t>
            </w:r>
          </w:p>
        </w:tc>
        <w:tc>
          <w:tcPr>
            <w:tcW w:w="2340" w:type="dxa"/>
          </w:tcPr>
          <w:p w14:paraId="086E7D68"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84 %</w:t>
            </w:r>
          </w:p>
        </w:tc>
      </w:tr>
      <w:tr w:rsidR="008E188D" w:rsidRPr="008E188D" w14:paraId="6DF67847" w14:textId="77777777" w:rsidTr="008E188D">
        <w:tc>
          <w:tcPr>
            <w:tcW w:w="4500" w:type="dxa"/>
          </w:tcPr>
          <w:p w14:paraId="19763416"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За нуждите на горското стопанство</w:t>
            </w:r>
          </w:p>
        </w:tc>
        <w:tc>
          <w:tcPr>
            <w:tcW w:w="1800" w:type="dxa"/>
          </w:tcPr>
          <w:p w14:paraId="66B8E1F8"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29915,215</w:t>
            </w:r>
          </w:p>
        </w:tc>
        <w:tc>
          <w:tcPr>
            <w:tcW w:w="2340" w:type="dxa"/>
          </w:tcPr>
          <w:p w14:paraId="5DC1C6DA"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10,4 %</w:t>
            </w:r>
          </w:p>
        </w:tc>
      </w:tr>
      <w:tr w:rsidR="008E188D" w:rsidRPr="008E188D" w14:paraId="1C6BBBE1" w14:textId="77777777" w:rsidTr="008E188D">
        <w:tc>
          <w:tcPr>
            <w:tcW w:w="4500" w:type="dxa"/>
          </w:tcPr>
          <w:p w14:paraId="237128E4"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Насели места</w:t>
            </w:r>
          </w:p>
        </w:tc>
        <w:tc>
          <w:tcPr>
            <w:tcW w:w="1800" w:type="dxa"/>
          </w:tcPr>
          <w:p w14:paraId="473A784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12458,899</w:t>
            </w:r>
          </w:p>
        </w:tc>
        <w:tc>
          <w:tcPr>
            <w:tcW w:w="2340" w:type="dxa"/>
          </w:tcPr>
          <w:p w14:paraId="292570F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4,3 %</w:t>
            </w:r>
          </w:p>
        </w:tc>
      </w:tr>
      <w:tr w:rsidR="008E188D" w:rsidRPr="008E188D" w14:paraId="45A36ACE" w14:textId="77777777" w:rsidTr="008E188D">
        <w:tc>
          <w:tcPr>
            <w:tcW w:w="4500" w:type="dxa"/>
          </w:tcPr>
          <w:p w14:paraId="6C135BC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Водни течения и водни площи</w:t>
            </w:r>
          </w:p>
        </w:tc>
        <w:tc>
          <w:tcPr>
            <w:tcW w:w="1800" w:type="dxa"/>
          </w:tcPr>
          <w:p w14:paraId="3DB51EF0"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583,334</w:t>
            </w:r>
          </w:p>
        </w:tc>
        <w:tc>
          <w:tcPr>
            <w:tcW w:w="2340" w:type="dxa"/>
          </w:tcPr>
          <w:p w14:paraId="6870ACD6"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0,2 %</w:t>
            </w:r>
          </w:p>
        </w:tc>
      </w:tr>
      <w:tr w:rsidR="008E188D" w:rsidRPr="008E188D" w14:paraId="0B8CFF36" w14:textId="77777777" w:rsidTr="008E188D">
        <w:tc>
          <w:tcPr>
            <w:tcW w:w="4500" w:type="dxa"/>
          </w:tcPr>
          <w:p w14:paraId="29452B3E"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За нуждите на транспорта</w:t>
            </w:r>
          </w:p>
        </w:tc>
        <w:tc>
          <w:tcPr>
            <w:tcW w:w="1800" w:type="dxa"/>
          </w:tcPr>
          <w:p w14:paraId="5D98AB2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2522,044</w:t>
            </w:r>
          </w:p>
        </w:tc>
        <w:tc>
          <w:tcPr>
            <w:tcW w:w="2340" w:type="dxa"/>
          </w:tcPr>
          <w:p w14:paraId="44EB223B"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0,9 %</w:t>
            </w:r>
          </w:p>
        </w:tc>
      </w:tr>
      <w:tr w:rsidR="008E188D" w:rsidRPr="008E188D" w14:paraId="3E9C3A83" w14:textId="77777777" w:rsidTr="008E188D">
        <w:tc>
          <w:tcPr>
            <w:tcW w:w="4500" w:type="dxa"/>
          </w:tcPr>
          <w:p w14:paraId="3B2782EC"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Кариера - чакъл</w:t>
            </w:r>
          </w:p>
        </w:tc>
        <w:tc>
          <w:tcPr>
            <w:tcW w:w="1800" w:type="dxa"/>
          </w:tcPr>
          <w:p w14:paraId="75D67C6F"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294,699</w:t>
            </w:r>
          </w:p>
        </w:tc>
        <w:tc>
          <w:tcPr>
            <w:tcW w:w="2340" w:type="dxa"/>
          </w:tcPr>
          <w:p w14:paraId="4070B352"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0,1 %</w:t>
            </w:r>
          </w:p>
        </w:tc>
      </w:tr>
    </w:tbl>
    <w:p w14:paraId="0A7D98BF" w14:textId="77777777" w:rsidR="008E188D" w:rsidRPr="00282C7A" w:rsidRDefault="008E188D" w:rsidP="008E188D">
      <w:pPr>
        <w:spacing w:after="0" w:line="240" w:lineRule="auto"/>
        <w:jc w:val="both"/>
        <w:rPr>
          <w:rFonts w:ascii="Times New Roman" w:eastAsia="Calibri" w:hAnsi="Times New Roman" w:cs="Times New Roman"/>
          <w:bCs/>
          <w:i/>
          <w:iCs/>
          <w:sz w:val="20"/>
          <w:szCs w:val="20"/>
          <w:lang w:val="bg-BG"/>
        </w:rPr>
      </w:pPr>
      <w:r w:rsidRPr="008E188D">
        <w:rPr>
          <w:rFonts w:ascii="Times New Roman" w:eastAsia="Calibri" w:hAnsi="Times New Roman" w:cs="Times New Roman"/>
          <w:bCs/>
          <w:iCs/>
          <w:sz w:val="24"/>
          <w:szCs w:val="24"/>
          <w:lang w:val="bg-BG"/>
        </w:rPr>
        <w:tab/>
      </w:r>
      <w:r w:rsidRPr="00282C7A">
        <w:rPr>
          <w:rFonts w:ascii="Times New Roman" w:eastAsia="Calibri" w:hAnsi="Times New Roman" w:cs="Times New Roman"/>
          <w:bCs/>
          <w:i/>
          <w:iCs/>
          <w:sz w:val="20"/>
          <w:szCs w:val="20"/>
          <w:lang w:val="bg-BG"/>
        </w:rPr>
        <w:t>Източник: ОЗС – Хитрино.</w:t>
      </w:r>
    </w:p>
    <w:p w14:paraId="0F59931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color w:val="000000"/>
          <w:sz w:val="24"/>
          <w:szCs w:val="24"/>
          <w:lang w:val="bg-BG"/>
        </w:rPr>
      </w:pPr>
    </w:p>
    <w:p w14:paraId="7A6D43BA" w14:textId="77777777" w:rsidR="008E188D" w:rsidRPr="008E188D" w:rsidRDefault="008E188D" w:rsidP="008E188D">
      <w:pPr>
        <w:autoSpaceDE w:val="0"/>
        <w:autoSpaceDN w:val="0"/>
        <w:adjustRightInd w:val="0"/>
        <w:spacing w:after="0" w:line="240" w:lineRule="auto"/>
        <w:ind w:firstLine="720"/>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Най-голям дял в обработваемата земя в общината имат нивите </w:t>
      </w:r>
      <w:r w:rsidRPr="008E188D">
        <w:rPr>
          <w:rFonts w:ascii="Times New Roman" w:eastAsia="Calibri" w:hAnsi="Times New Roman" w:cs="Times New Roman"/>
          <w:sz w:val="24"/>
          <w:szCs w:val="24"/>
          <w:lang w:val="bg-BG"/>
        </w:rPr>
        <w:t>73,11</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bg-BG"/>
        </w:rPr>
        <w:t xml:space="preserve"> (184 406 дка)</w:t>
      </w:r>
      <w:r w:rsidRPr="008E188D">
        <w:rPr>
          <w:rFonts w:ascii="Times New Roman" w:eastAsia="Calibri" w:hAnsi="Times New Roman" w:cs="Times New Roman"/>
          <w:sz w:val="24"/>
          <w:szCs w:val="24"/>
          <w:lang w:val="ru-RU"/>
        </w:rPr>
        <w:t>, следват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пасищата</w:t>
      </w:r>
      <w:r w:rsidRPr="008E188D">
        <w:rPr>
          <w:rFonts w:ascii="Times New Roman" w:eastAsia="Calibri" w:hAnsi="Times New Roman" w:cs="Times New Roman"/>
          <w:sz w:val="24"/>
          <w:szCs w:val="24"/>
          <w:lang w:val="bg-BG"/>
        </w:rPr>
        <w:t xml:space="preserve"> – с 12,96 </w:t>
      </w:r>
      <w:r w:rsidRPr="008E188D">
        <w:rPr>
          <w:rFonts w:ascii="Times New Roman" w:eastAsia="Calibri" w:hAnsi="Times New Roman" w:cs="Times New Roman"/>
          <w:sz w:val="24"/>
          <w:szCs w:val="24"/>
          <w:lang w:val="ru-RU"/>
        </w:rPr>
        <w:t>% (</w:t>
      </w:r>
      <w:r w:rsidRPr="008E188D">
        <w:rPr>
          <w:rFonts w:ascii="Times New Roman" w:eastAsia="Calibri" w:hAnsi="Times New Roman" w:cs="Times New Roman"/>
          <w:sz w:val="24"/>
          <w:szCs w:val="24"/>
          <w:lang w:val="bg-BG"/>
        </w:rPr>
        <w:t>32 674</w:t>
      </w:r>
      <w:r w:rsidRPr="008E188D">
        <w:rPr>
          <w:rFonts w:ascii="Times New Roman" w:eastAsia="Calibri" w:hAnsi="Times New Roman" w:cs="Times New Roman"/>
          <w:sz w:val="24"/>
          <w:szCs w:val="24"/>
          <w:lang w:val="ru-RU"/>
        </w:rPr>
        <w:t xml:space="preserve"> дка)</w:t>
      </w:r>
      <w:r w:rsidRPr="008E188D">
        <w:rPr>
          <w:rFonts w:ascii="Times New Roman" w:eastAsia="Calibri" w:hAnsi="Times New Roman" w:cs="Times New Roman"/>
          <w:sz w:val="24"/>
          <w:szCs w:val="24"/>
          <w:lang w:val="bg-BG"/>
        </w:rPr>
        <w:t>, горите – 11,86 на сто, или 29 913,621 дка. С най-малък дял са трайните насаждения с 1,74 % и ливадите с 0,32 %.</w:t>
      </w:r>
    </w:p>
    <w:p w14:paraId="4CCC3D5E"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p>
    <w:p w14:paraId="525B104C" w14:textId="5CEF7C69" w:rsidR="008E188D" w:rsidRPr="00282C7A" w:rsidRDefault="008E188D" w:rsidP="008E188D">
      <w:pPr>
        <w:spacing w:after="0" w:line="240" w:lineRule="auto"/>
        <w:ind w:firstLine="708"/>
        <w:jc w:val="both"/>
        <w:rPr>
          <w:rFonts w:ascii="Times New Roman" w:eastAsia="Calibri" w:hAnsi="Times New Roman" w:cs="Times New Roman"/>
          <w:b/>
          <w:i/>
          <w:sz w:val="20"/>
          <w:szCs w:val="20"/>
          <w:lang w:val="ru-RU"/>
        </w:rPr>
      </w:pPr>
      <w:r w:rsidRPr="00282C7A">
        <w:rPr>
          <w:rFonts w:ascii="Times New Roman" w:eastAsia="Calibri" w:hAnsi="Times New Roman" w:cs="Times New Roman"/>
          <w:b/>
          <w:i/>
          <w:sz w:val="20"/>
          <w:szCs w:val="20"/>
          <w:lang w:val="ru-RU"/>
        </w:rPr>
        <w:t>Табл</w:t>
      </w:r>
      <w:proofErr w:type="gramStart"/>
      <w:r w:rsidRPr="00282C7A">
        <w:rPr>
          <w:rFonts w:ascii="Times New Roman" w:eastAsia="Calibri" w:hAnsi="Times New Roman" w:cs="Times New Roman"/>
          <w:b/>
          <w:i/>
          <w:sz w:val="20"/>
          <w:szCs w:val="20"/>
          <w:lang w:val="ru-RU"/>
        </w:rPr>
        <w:t>.Т</w:t>
      </w:r>
      <w:proofErr w:type="gramEnd"/>
      <w:r w:rsidRPr="00282C7A">
        <w:rPr>
          <w:rFonts w:ascii="Times New Roman" w:eastAsia="Calibri" w:hAnsi="Times New Roman" w:cs="Times New Roman"/>
          <w:b/>
          <w:i/>
          <w:sz w:val="20"/>
          <w:szCs w:val="20"/>
          <w:lang w:val="ru-RU"/>
        </w:rPr>
        <w:t xml:space="preserve">еритории по начин на трайно ползване: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00"/>
        <w:gridCol w:w="1800"/>
        <w:gridCol w:w="2340"/>
      </w:tblGrid>
      <w:tr w:rsidR="008E188D" w:rsidRPr="008E188D" w14:paraId="58FFE972" w14:textId="77777777" w:rsidTr="008E188D">
        <w:tc>
          <w:tcPr>
            <w:tcW w:w="4500" w:type="dxa"/>
            <w:shd w:val="clear" w:color="auto" w:fill="C2D69B"/>
          </w:tcPr>
          <w:p w14:paraId="0A8D0296"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lastRenderedPageBreak/>
              <w:t>Вид на земите по НТП</w:t>
            </w:r>
          </w:p>
        </w:tc>
        <w:tc>
          <w:tcPr>
            <w:tcW w:w="1800" w:type="dxa"/>
            <w:shd w:val="clear" w:color="auto" w:fill="C2D69B"/>
          </w:tcPr>
          <w:p w14:paraId="5EA8F933"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t>Размер/дка/</w:t>
            </w:r>
          </w:p>
        </w:tc>
        <w:tc>
          <w:tcPr>
            <w:tcW w:w="2340" w:type="dxa"/>
            <w:shd w:val="clear" w:color="auto" w:fill="C2D69B"/>
          </w:tcPr>
          <w:p w14:paraId="136D0906" w14:textId="77777777" w:rsidR="008E188D" w:rsidRPr="008E188D" w:rsidRDefault="008E188D" w:rsidP="008E188D">
            <w:pPr>
              <w:spacing w:after="0" w:line="240" w:lineRule="auto"/>
              <w:jc w:val="both"/>
              <w:rPr>
                <w:rFonts w:ascii="Times New Roman" w:eastAsia="Calibri" w:hAnsi="Times New Roman" w:cs="Times New Roman"/>
                <w:iCs/>
                <w:spacing w:val="-1"/>
                <w:sz w:val="24"/>
                <w:szCs w:val="24"/>
                <w:lang w:val="ru-RU"/>
              </w:rPr>
            </w:pPr>
            <w:r w:rsidRPr="008E188D">
              <w:rPr>
                <w:rFonts w:ascii="Times New Roman" w:eastAsia="Calibri" w:hAnsi="Times New Roman" w:cs="Times New Roman"/>
                <w:iCs/>
                <w:spacing w:val="-1"/>
                <w:sz w:val="24"/>
                <w:szCs w:val="24"/>
                <w:lang w:val="ru-RU"/>
              </w:rPr>
              <w:t>Част от общите %</w:t>
            </w:r>
          </w:p>
        </w:tc>
      </w:tr>
      <w:tr w:rsidR="008E188D" w:rsidRPr="008E188D" w14:paraId="5F4AB2DC" w14:textId="77777777" w:rsidTr="008E188D">
        <w:tc>
          <w:tcPr>
            <w:tcW w:w="4500" w:type="dxa"/>
          </w:tcPr>
          <w:p w14:paraId="6CAB9214"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Ниви</w:t>
            </w:r>
          </w:p>
        </w:tc>
        <w:tc>
          <w:tcPr>
            <w:tcW w:w="1800" w:type="dxa"/>
          </w:tcPr>
          <w:p w14:paraId="0D0FF70A"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183 614,922</w:t>
            </w:r>
          </w:p>
        </w:tc>
        <w:tc>
          <w:tcPr>
            <w:tcW w:w="2340" w:type="dxa"/>
          </w:tcPr>
          <w:p w14:paraId="3884F228"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bg-BG"/>
              </w:rPr>
              <w:t>70</w:t>
            </w:r>
            <w:r w:rsidRPr="008E188D">
              <w:rPr>
                <w:rFonts w:ascii="Times New Roman" w:eastAsia="Calibri" w:hAnsi="Times New Roman" w:cs="Times New Roman"/>
                <w:bCs/>
                <w:iCs/>
                <w:spacing w:val="-1"/>
                <w:sz w:val="24"/>
                <w:szCs w:val="24"/>
                <w:lang w:val="ru-RU"/>
              </w:rPr>
              <w:t xml:space="preserve"> %</w:t>
            </w:r>
          </w:p>
        </w:tc>
      </w:tr>
      <w:tr w:rsidR="008E188D" w:rsidRPr="008E188D" w14:paraId="07E311E1" w14:textId="77777777" w:rsidTr="008E188D">
        <w:tc>
          <w:tcPr>
            <w:tcW w:w="4500" w:type="dxa"/>
          </w:tcPr>
          <w:p w14:paraId="4FBC82F4"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Ливади</w:t>
            </w:r>
          </w:p>
        </w:tc>
        <w:tc>
          <w:tcPr>
            <w:tcW w:w="1800" w:type="dxa"/>
          </w:tcPr>
          <w:p w14:paraId="0DF8AD1A"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815,669</w:t>
            </w:r>
          </w:p>
        </w:tc>
        <w:tc>
          <w:tcPr>
            <w:tcW w:w="2340" w:type="dxa"/>
          </w:tcPr>
          <w:p w14:paraId="1815657C"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bg-BG"/>
              </w:rPr>
              <w:t>0,3</w:t>
            </w:r>
            <w:r w:rsidRPr="008E188D">
              <w:rPr>
                <w:rFonts w:ascii="Times New Roman" w:eastAsia="Calibri" w:hAnsi="Times New Roman" w:cs="Times New Roman"/>
                <w:bCs/>
                <w:iCs/>
                <w:spacing w:val="-1"/>
                <w:sz w:val="24"/>
                <w:szCs w:val="24"/>
                <w:lang w:val="ru-RU"/>
              </w:rPr>
              <w:t xml:space="preserve"> %</w:t>
            </w:r>
          </w:p>
        </w:tc>
      </w:tr>
      <w:tr w:rsidR="008E188D" w:rsidRPr="008E188D" w14:paraId="50F85A05" w14:textId="77777777" w:rsidTr="008E188D">
        <w:tc>
          <w:tcPr>
            <w:tcW w:w="4500" w:type="dxa"/>
          </w:tcPr>
          <w:p w14:paraId="2D319152"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Пасища</w:t>
            </w:r>
          </w:p>
        </w:tc>
        <w:tc>
          <w:tcPr>
            <w:tcW w:w="1800" w:type="dxa"/>
          </w:tcPr>
          <w:p w14:paraId="61A0D38C"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ru-RU"/>
              </w:rPr>
              <w:t>32 </w:t>
            </w:r>
            <w:r w:rsidRPr="008E188D">
              <w:rPr>
                <w:rFonts w:ascii="Times New Roman" w:eastAsia="Calibri" w:hAnsi="Times New Roman" w:cs="Times New Roman"/>
                <w:bCs/>
                <w:iCs/>
                <w:spacing w:val="-1"/>
                <w:sz w:val="24"/>
                <w:szCs w:val="24"/>
                <w:lang w:val="bg-BG"/>
              </w:rPr>
              <w:t>262,951</w:t>
            </w:r>
          </w:p>
        </w:tc>
        <w:tc>
          <w:tcPr>
            <w:tcW w:w="2340" w:type="dxa"/>
          </w:tcPr>
          <w:p w14:paraId="71E09D1D"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1</w:t>
            </w:r>
            <w:r w:rsidRPr="008E188D">
              <w:rPr>
                <w:rFonts w:ascii="Times New Roman" w:eastAsia="Calibri" w:hAnsi="Times New Roman" w:cs="Times New Roman"/>
                <w:bCs/>
                <w:iCs/>
                <w:spacing w:val="-1"/>
                <w:sz w:val="24"/>
                <w:szCs w:val="24"/>
                <w:lang w:val="bg-BG"/>
              </w:rPr>
              <w:t>2</w:t>
            </w:r>
            <w:r w:rsidRPr="008E188D">
              <w:rPr>
                <w:rFonts w:ascii="Times New Roman" w:eastAsia="Calibri" w:hAnsi="Times New Roman" w:cs="Times New Roman"/>
                <w:bCs/>
                <w:iCs/>
                <w:spacing w:val="-1"/>
                <w:sz w:val="24"/>
                <w:szCs w:val="24"/>
                <w:lang w:val="ru-RU"/>
              </w:rPr>
              <w:t xml:space="preserve"> %</w:t>
            </w:r>
          </w:p>
        </w:tc>
      </w:tr>
      <w:tr w:rsidR="008E188D" w:rsidRPr="008E188D" w14:paraId="4DD87DFE" w14:textId="77777777" w:rsidTr="008E188D">
        <w:tc>
          <w:tcPr>
            <w:tcW w:w="4500" w:type="dxa"/>
          </w:tcPr>
          <w:p w14:paraId="62A24EA7"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ru-RU"/>
              </w:rPr>
              <w:t>Трайни насаждения</w:t>
            </w:r>
          </w:p>
        </w:tc>
        <w:tc>
          <w:tcPr>
            <w:tcW w:w="1800" w:type="dxa"/>
          </w:tcPr>
          <w:p w14:paraId="07B0388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1 890,022</w:t>
            </w:r>
          </w:p>
        </w:tc>
        <w:tc>
          <w:tcPr>
            <w:tcW w:w="2340" w:type="dxa"/>
          </w:tcPr>
          <w:p w14:paraId="0E758769"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bg-BG"/>
              </w:rPr>
              <w:t>0,8</w:t>
            </w:r>
            <w:r w:rsidRPr="008E188D">
              <w:rPr>
                <w:rFonts w:ascii="Times New Roman" w:eastAsia="Calibri" w:hAnsi="Times New Roman" w:cs="Times New Roman"/>
                <w:bCs/>
                <w:iCs/>
                <w:spacing w:val="-1"/>
                <w:sz w:val="24"/>
                <w:szCs w:val="24"/>
                <w:lang w:val="ru-RU"/>
              </w:rPr>
              <w:t xml:space="preserve"> %</w:t>
            </w:r>
          </w:p>
        </w:tc>
      </w:tr>
      <w:tr w:rsidR="008E188D" w:rsidRPr="008E188D" w14:paraId="7D0C3F1C" w14:textId="77777777" w:rsidTr="008E188D">
        <w:tc>
          <w:tcPr>
            <w:tcW w:w="4500" w:type="dxa"/>
          </w:tcPr>
          <w:p w14:paraId="0566519E"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ru-RU"/>
              </w:rPr>
              <w:t>Гор</w:t>
            </w:r>
            <w:r w:rsidRPr="008E188D">
              <w:rPr>
                <w:rFonts w:ascii="Times New Roman" w:eastAsia="Calibri" w:hAnsi="Times New Roman" w:cs="Times New Roman"/>
                <w:bCs/>
                <w:iCs/>
                <w:spacing w:val="-1"/>
                <w:sz w:val="24"/>
                <w:szCs w:val="24"/>
                <w:lang w:val="bg-BG"/>
              </w:rPr>
              <w:t>а в земеделски земи</w:t>
            </w:r>
          </w:p>
        </w:tc>
        <w:tc>
          <w:tcPr>
            <w:tcW w:w="1800" w:type="dxa"/>
          </w:tcPr>
          <w:p w14:paraId="4155D3CB"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6 046,279</w:t>
            </w:r>
          </w:p>
        </w:tc>
        <w:tc>
          <w:tcPr>
            <w:tcW w:w="2340" w:type="dxa"/>
          </w:tcPr>
          <w:p w14:paraId="14AAF1D5"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ru-RU"/>
              </w:rPr>
            </w:pPr>
            <w:r w:rsidRPr="008E188D">
              <w:rPr>
                <w:rFonts w:ascii="Times New Roman" w:eastAsia="Calibri" w:hAnsi="Times New Roman" w:cs="Times New Roman"/>
                <w:bCs/>
                <w:iCs/>
                <w:spacing w:val="-1"/>
                <w:sz w:val="24"/>
                <w:szCs w:val="24"/>
                <w:lang w:val="bg-BG"/>
              </w:rPr>
              <w:t>2,3</w:t>
            </w:r>
            <w:r w:rsidRPr="008E188D">
              <w:rPr>
                <w:rFonts w:ascii="Times New Roman" w:eastAsia="Calibri" w:hAnsi="Times New Roman" w:cs="Times New Roman"/>
                <w:bCs/>
                <w:iCs/>
                <w:spacing w:val="-1"/>
                <w:sz w:val="24"/>
                <w:szCs w:val="24"/>
                <w:lang w:val="ru-RU"/>
              </w:rPr>
              <w:t xml:space="preserve"> %</w:t>
            </w:r>
          </w:p>
        </w:tc>
      </w:tr>
      <w:tr w:rsidR="008E188D" w:rsidRPr="008E188D" w14:paraId="2387D937" w14:textId="77777777" w:rsidTr="008E188D">
        <w:tc>
          <w:tcPr>
            <w:tcW w:w="4500" w:type="dxa"/>
          </w:tcPr>
          <w:p w14:paraId="59DE00FE"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Гори и дървопроизводителни площи</w:t>
            </w:r>
          </w:p>
        </w:tc>
        <w:tc>
          <w:tcPr>
            <w:tcW w:w="1800" w:type="dxa"/>
          </w:tcPr>
          <w:p w14:paraId="34D8F8CD"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29 943,741</w:t>
            </w:r>
          </w:p>
        </w:tc>
        <w:tc>
          <w:tcPr>
            <w:tcW w:w="2340" w:type="dxa"/>
          </w:tcPr>
          <w:p w14:paraId="02CD92DD"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11,4%</w:t>
            </w:r>
          </w:p>
        </w:tc>
      </w:tr>
      <w:tr w:rsidR="008E188D" w:rsidRPr="008E188D" w14:paraId="4A9E8FC9" w14:textId="77777777" w:rsidTr="008E188D">
        <w:tc>
          <w:tcPr>
            <w:tcW w:w="4500" w:type="dxa"/>
          </w:tcPr>
          <w:p w14:paraId="2DA4DDEA"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Индустриална култура</w:t>
            </w:r>
          </w:p>
        </w:tc>
        <w:tc>
          <w:tcPr>
            <w:tcW w:w="1800" w:type="dxa"/>
          </w:tcPr>
          <w:p w14:paraId="28E216B4"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2 317,345</w:t>
            </w:r>
          </w:p>
        </w:tc>
        <w:tc>
          <w:tcPr>
            <w:tcW w:w="2340" w:type="dxa"/>
          </w:tcPr>
          <w:p w14:paraId="048DAFD1" w14:textId="77777777" w:rsidR="008E188D" w:rsidRPr="008E188D" w:rsidRDefault="008E188D" w:rsidP="008E188D">
            <w:pPr>
              <w:spacing w:after="0" w:line="240" w:lineRule="auto"/>
              <w:jc w:val="both"/>
              <w:rPr>
                <w:rFonts w:ascii="Times New Roman" w:eastAsia="Calibri" w:hAnsi="Times New Roman" w:cs="Times New Roman"/>
                <w:bCs/>
                <w:iCs/>
                <w:spacing w:val="-1"/>
                <w:sz w:val="24"/>
                <w:szCs w:val="24"/>
                <w:lang w:val="bg-BG"/>
              </w:rPr>
            </w:pPr>
            <w:r w:rsidRPr="008E188D">
              <w:rPr>
                <w:rFonts w:ascii="Times New Roman" w:eastAsia="Calibri" w:hAnsi="Times New Roman" w:cs="Times New Roman"/>
                <w:bCs/>
                <w:iCs/>
                <w:spacing w:val="-1"/>
                <w:sz w:val="24"/>
                <w:szCs w:val="24"/>
                <w:lang w:val="bg-BG"/>
              </w:rPr>
              <w:t>0,9%</w:t>
            </w:r>
          </w:p>
        </w:tc>
      </w:tr>
    </w:tbl>
    <w:p w14:paraId="3FFEE7F6" w14:textId="77777777" w:rsidR="008E188D" w:rsidRPr="00282C7A" w:rsidRDefault="008E188D" w:rsidP="008E188D">
      <w:pPr>
        <w:spacing w:after="0" w:line="240" w:lineRule="auto"/>
        <w:ind w:firstLine="708"/>
        <w:jc w:val="both"/>
        <w:rPr>
          <w:rFonts w:ascii="Times New Roman" w:eastAsia="Calibri" w:hAnsi="Times New Roman" w:cs="Times New Roman"/>
          <w:i/>
          <w:sz w:val="20"/>
          <w:szCs w:val="20"/>
          <w:lang w:val="bg-BG"/>
        </w:rPr>
      </w:pPr>
      <w:r w:rsidRPr="00282C7A">
        <w:rPr>
          <w:rFonts w:ascii="Times New Roman" w:eastAsia="Calibri" w:hAnsi="Times New Roman" w:cs="Times New Roman"/>
          <w:i/>
          <w:sz w:val="20"/>
          <w:szCs w:val="20"/>
          <w:lang w:val="bg-BG"/>
        </w:rPr>
        <w:t>Източник: ОСЗ – Хитрино</w:t>
      </w:r>
    </w:p>
    <w:p w14:paraId="3115AF52" w14:textId="77777777" w:rsidR="008E188D" w:rsidRPr="008E188D" w:rsidRDefault="008E188D" w:rsidP="008E188D">
      <w:pPr>
        <w:spacing w:after="0" w:line="240" w:lineRule="auto"/>
        <w:ind w:firstLine="708"/>
        <w:jc w:val="both"/>
        <w:rPr>
          <w:rFonts w:ascii="Times New Roman" w:eastAsia="Calibri" w:hAnsi="Times New Roman" w:cs="Times New Roman"/>
          <w:sz w:val="24"/>
          <w:szCs w:val="24"/>
          <w:lang w:val="bg-BG"/>
        </w:rPr>
      </w:pPr>
    </w:p>
    <w:p w14:paraId="27F3A64C" w14:textId="77777777" w:rsidR="008E188D" w:rsidRPr="008E188D" w:rsidRDefault="008E188D" w:rsidP="008E188D">
      <w:pPr>
        <w:spacing w:after="0" w:line="240"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Частните територии в общината са с най-голям дял – близо 48%. Останалите територии по вида собственост се разпределят съответно – общинска собственост 17% , държавна собственост – 14 %, и юридически лица – 14%.</w:t>
      </w:r>
    </w:p>
    <w:p w14:paraId="493F6C5A" w14:textId="77777777" w:rsidR="008E188D" w:rsidRPr="008E188D" w:rsidRDefault="008E188D" w:rsidP="008E188D">
      <w:pPr>
        <w:spacing w:after="0" w:line="240" w:lineRule="auto"/>
        <w:ind w:firstLine="708"/>
        <w:jc w:val="both"/>
        <w:rPr>
          <w:rFonts w:ascii="Times New Roman" w:eastAsia="Calibri" w:hAnsi="Times New Roman" w:cs="Times New Roman"/>
          <w:sz w:val="24"/>
          <w:szCs w:val="24"/>
          <w:lang w:val="bg-BG"/>
        </w:rPr>
      </w:pPr>
    </w:p>
    <w:p w14:paraId="212CA21F" w14:textId="689DFFFB" w:rsidR="008E188D" w:rsidRPr="00282C7A" w:rsidRDefault="008E188D" w:rsidP="008E188D">
      <w:pPr>
        <w:spacing w:after="0" w:line="240" w:lineRule="auto"/>
        <w:ind w:firstLine="720"/>
        <w:jc w:val="both"/>
        <w:rPr>
          <w:rFonts w:ascii="Times New Roman" w:eastAsia="Calibri" w:hAnsi="Times New Roman" w:cs="Times New Roman"/>
          <w:b/>
          <w:i/>
          <w:spacing w:val="-1"/>
          <w:sz w:val="20"/>
          <w:szCs w:val="20"/>
          <w:lang w:val="ru-RU"/>
        </w:rPr>
      </w:pPr>
      <w:r w:rsidRPr="00282C7A">
        <w:rPr>
          <w:rFonts w:ascii="Times New Roman" w:eastAsia="Calibri" w:hAnsi="Times New Roman" w:cs="Times New Roman"/>
          <w:b/>
          <w:i/>
          <w:sz w:val="20"/>
          <w:szCs w:val="20"/>
          <w:lang w:val="ru-RU"/>
        </w:rPr>
        <w:t>Табл</w:t>
      </w:r>
      <w:proofErr w:type="gramStart"/>
      <w:r w:rsidRPr="00282C7A">
        <w:rPr>
          <w:rFonts w:ascii="Times New Roman" w:eastAsia="Calibri" w:hAnsi="Times New Roman" w:cs="Times New Roman"/>
          <w:b/>
          <w:i/>
          <w:sz w:val="20"/>
          <w:szCs w:val="20"/>
          <w:lang w:val="ru-RU"/>
        </w:rPr>
        <w:t xml:space="preserve">.. </w:t>
      </w:r>
      <w:r w:rsidRPr="00282C7A">
        <w:rPr>
          <w:rFonts w:ascii="Times New Roman" w:eastAsia="Calibri" w:hAnsi="Times New Roman" w:cs="Times New Roman"/>
          <w:b/>
          <w:i/>
          <w:spacing w:val="-1"/>
          <w:sz w:val="20"/>
          <w:szCs w:val="20"/>
          <w:lang w:val="ru-RU"/>
        </w:rPr>
        <w:t xml:space="preserve"> </w:t>
      </w:r>
      <w:proofErr w:type="gramEnd"/>
      <w:r w:rsidRPr="00282C7A">
        <w:rPr>
          <w:rFonts w:ascii="Times New Roman" w:eastAsia="Calibri" w:hAnsi="Times New Roman" w:cs="Times New Roman"/>
          <w:b/>
          <w:i/>
          <w:spacing w:val="-1"/>
          <w:sz w:val="20"/>
          <w:szCs w:val="20"/>
          <w:lang w:val="ru-RU"/>
        </w:rPr>
        <w:t>Територии по вид собственостт:</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5"/>
        <w:gridCol w:w="1800"/>
        <w:gridCol w:w="2340"/>
      </w:tblGrid>
      <w:tr w:rsidR="008E188D" w:rsidRPr="008E188D" w14:paraId="74FC0C4B" w14:textId="77777777" w:rsidTr="008E188D">
        <w:trPr>
          <w:trHeight w:val="315"/>
        </w:trPr>
        <w:tc>
          <w:tcPr>
            <w:tcW w:w="4515" w:type="dxa"/>
            <w:shd w:val="clear" w:color="auto" w:fill="C2D69B"/>
            <w:vAlign w:val="bottom"/>
          </w:tcPr>
          <w:p w14:paraId="4854488B" w14:textId="77777777" w:rsidR="008E188D" w:rsidRPr="008E188D" w:rsidRDefault="008E188D" w:rsidP="008E188D">
            <w:pPr>
              <w:spacing w:after="0" w:line="240" w:lineRule="auto"/>
              <w:jc w:val="both"/>
              <w:rPr>
                <w:rFonts w:ascii="Times New Roman" w:eastAsia="Calibri" w:hAnsi="Times New Roman" w:cs="Times New Roman"/>
                <w:iCs/>
                <w:sz w:val="24"/>
                <w:szCs w:val="24"/>
                <w:lang w:val="ru-RU"/>
              </w:rPr>
            </w:pPr>
            <w:r w:rsidRPr="008E188D">
              <w:rPr>
                <w:rFonts w:ascii="Times New Roman" w:eastAsia="Calibri" w:hAnsi="Times New Roman" w:cs="Times New Roman"/>
                <w:iCs/>
                <w:sz w:val="24"/>
                <w:szCs w:val="24"/>
                <w:lang w:val="ru-RU"/>
              </w:rPr>
              <w:t>Видове собственост</w:t>
            </w:r>
          </w:p>
        </w:tc>
        <w:tc>
          <w:tcPr>
            <w:tcW w:w="1800" w:type="dxa"/>
            <w:shd w:val="clear" w:color="auto" w:fill="C2D69B"/>
            <w:vAlign w:val="bottom"/>
          </w:tcPr>
          <w:p w14:paraId="646FC8B2" w14:textId="77777777" w:rsidR="008E188D" w:rsidRPr="008E188D" w:rsidRDefault="008E188D" w:rsidP="008E188D">
            <w:pPr>
              <w:spacing w:after="0" w:line="240" w:lineRule="auto"/>
              <w:jc w:val="both"/>
              <w:rPr>
                <w:rFonts w:ascii="Times New Roman" w:eastAsia="Calibri" w:hAnsi="Times New Roman" w:cs="Times New Roman"/>
                <w:iCs/>
                <w:sz w:val="24"/>
                <w:szCs w:val="24"/>
                <w:lang w:val="ru-RU"/>
              </w:rPr>
            </w:pPr>
            <w:r w:rsidRPr="008E188D">
              <w:rPr>
                <w:rFonts w:ascii="Times New Roman" w:eastAsia="Calibri" w:hAnsi="Times New Roman" w:cs="Times New Roman"/>
                <w:iCs/>
                <w:sz w:val="24"/>
                <w:szCs w:val="24"/>
                <w:lang w:val="ru-RU"/>
              </w:rPr>
              <w:t>дка</w:t>
            </w:r>
          </w:p>
        </w:tc>
        <w:tc>
          <w:tcPr>
            <w:tcW w:w="2340" w:type="dxa"/>
            <w:shd w:val="clear" w:color="auto" w:fill="C2D69B"/>
            <w:vAlign w:val="bottom"/>
          </w:tcPr>
          <w:p w14:paraId="2F734A74" w14:textId="77777777" w:rsidR="008E188D" w:rsidRPr="008E188D" w:rsidRDefault="008E188D" w:rsidP="008E188D">
            <w:pPr>
              <w:spacing w:after="0" w:line="240" w:lineRule="auto"/>
              <w:jc w:val="both"/>
              <w:rPr>
                <w:rFonts w:ascii="Times New Roman" w:eastAsia="Calibri" w:hAnsi="Times New Roman" w:cs="Times New Roman"/>
                <w:iCs/>
                <w:sz w:val="24"/>
                <w:szCs w:val="24"/>
                <w:lang w:val="ru-RU"/>
              </w:rPr>
            </w:pPr>
            <w:r w:rsidRPr="008E188D">
              <w:rPr>
                <w:rFonts w:ascii="Times New Roman" w:eastAsia="Calibri" w:hAnsi="Times New Roman" w:cs="Times New Roman"/>
                <w:iCs/>
                <w:sz w:val="24"/>
                <w:szCs w:val="24"/>
                <w:lang w:val="ru-RU"/>
              </w:rPr>
              <w:t>%</w:t>
            </w:r>
          </w:p>
        </w:tc>
      </w:tr>
      <w:tr w:rsidR="008E188D" w:rsidRPr="008E188D" w14:paraId="175F0E78" w14:textId="77777777" w:rsidTr="008E188D">
        <w:trPr>
          <w:trHeight w:val="315"/>
        </w:trPr>
        <w:tc>
          <w:tcPr>
            <w:tcW w:w="4515" w:type="dxa"/>
            <w:vAlign w:val="bottom"/>
          </w:tcPr>
          <w:p w14:paraId="04709661"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Частна</w:t>
            </w:r>
          </w:p>
        </w:tc>
        <w:tc>
          <w:tcPr>
            <w:tcW w:w="1800" w:type="dxa"/>
            <w:vAlign w:val="bottom"/>
          </w:tcPr>
          <w:p w14:paraId="6E45C7E6"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126 854,665</w:t>
            </w:r>
          </w:p>
        </w:tc>
        <w:tc>
          <w:tcPr>
            <w:tcW w:w="2340" w:type="dxa"/>
            <w:vAlign w:val="bottom"/>
          </w:tcPr>
          <w:p w14:paraId="0612B965"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48</w:t>
            </w:r>
          </w:p>
        </w:tc>
      </w:tr>
      <w:tr w:rsidR="008E188D" w:rsidRPr="008E188D" w14:paraId="18EFBE0B" w14:textId="77777777" w:rsidTr="008E188D">
        <w:trPr>
          <w:trHeight w:val="315"/>
        </w:trPr>
        <w:tc>
          <w:tcPr>
            <w:tcW w:w="4515" w:type="dxa"/>
            <w:vAlign w:val="bottom"/>
          </w:tcPr>
          <w:p w14:paraId="34BABC9B"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ru-RU"/>
              </w:rPr>
              <w:t xml:space="preserve">Общинска </w:t>
            </w:r>
            <w:r w:rsidRPr="008E188D">
              <w:rPr>
                <w:rFonts w:ascii="Times New Roman" w:eastAsia="Calibri" w:hAnsi="Times New Roman" w:cs="Times New Roman"/>
                <w:bCs/>
                <w:iCs/>
                <w:sz w:val="24"/>
                <w:szCs w:val="24"/>
                <w:lang w:val="bg-BG"/>
              </w:rPr>
              <w:t xml:space="preserve">собственост </w:t>
            </w:r>
          </w:p>
        </w:tc>
        <w:tc>
          <w:tcPr>
            <w:tcW w:w="1800" w:type="dxa"/>
            <w:vAlign w:val="bottom"/>
          </w:tcPr>
          <w:p w14:paraId="7AE243D2"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bg-BG"/>
              </w:rPr>
              <w:t>45 225,943</w:t>
            </w:r>
          </w:p>
        </w:tc>
        <w:tc>
          <w:tcPr>
            <w:tcW w:w="2340" w:type="dxa"/>
            <w:vAlign w:val="bottom"/>
          </w:tcPr>
          <w:p w14:paraId="5550D45C"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17</w:t>
            </w:r>
          </w:p>
        </w:tc>
      </w:tr>
      <w:tr w:rsidR="008E188D" w:rsidRPr="008E188D" w14:paraId="19279193" w14:textId="77777777" w:rsidTr="008E188D">
        <w:trPr>
          <w:trHeight w:val="315"/>
        </w:trPr>
        <w:tc>
          <w:tcPr>
            <w:tcW w:w="4515" w:type="dxa"/>
            <w:vAlign w:val="bottom"/>
          </w:tcPr>
          <w:p w14:paraId="405A5FB2"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Юридически лица</w:t>
            </w:r>
          </w:p>
        </w:tc>
        <w:tc>
          <w:tcPr>
            <w:tcW w:w="1800" w:type="dxa"/>
            <w:vAlign w:val="bottom"/>
          </w:tcPr>
          <w:p w14:paraId="6616163D"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36 319,417</w:t>
            </w:r>
          </w:p>
        </w:tc>
        <w:tc>
          <w:tcPr>
            <w:tcW w:w="2340" w:type="dxa"/>
            <w:vAlign w:val="bottom"/>
          </w:tcPr>
          <w:p w14:paraId="7860158C"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14</w:t>
            </w:r>
          </w:p>
        </w:tc>
      </w:tr>
      <w:tr w:rsidR="008E188D" w:rsidRPr="008E188D" w14:paraId="06CBB04F" w14:textId="77777777" w:rsidTr="008E188D">
        <w:trPr>
          <w:trHeight w:val="315"/>
        </w:trPr>
        <w:tc>
          <w:tcPr>
            <w:tcW w:w="4515" w:type="dxa"/>
            <w:vAlign w:val="bottom"/>
          </w:tcPr>
          <w:p w14:paraId="1E0875AB"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 xml:space="preserve">Държавна </w:t>
            </w:r>
          </w:p>
        </w:tc>
        <w:tc>
          <w:tcPr>
            <w:tcW w:w="1800" w:type="dxa"/>
            <w:vAlign w:val="bottom"/>
          </w:tcPr>
          <w:p w14:paraId="4596DC9D"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35 698,611</w:t>
            </w:r>
          </w:p>
        </w:tc>
        <w:tc>
          <w:tcPr>
            <w:tcW w:w="2340" w:type="dxa"/>
            <w:vAlign w:val="bottom"/>
          </w:tcPr>
          <w:p w14:paraId="479A556A"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14</w:t>
            </w:r>
          </w:p>
        </w:tc>
      </w:tr>
    </w:tbl>
    <w:p w14:paraId="4F377049" w14:textId="77777777" w:rsidR="008E188D" w:rsidRPr="008E188D" w:rsidRDefault="008E188D" w:rsidP="008E188D">
      <w:pPr>
        <w:spacing w:after="0" w:line="240" w:lineRule="auto"/>
        <w:jc w:val="both"/>
        <w:rPr>
          <w:rFonts w:ascii="Times New Roman" w:eastAsia="Calibri" w:hAnsi="Times New Roman" w:cs="Times New Roman"/>
          <w:b/>
          <w:bCs/>
          <w:i/>
          <w:iCs/>
          <w:sz w:val="20"/>
          <w:szCs w:val="20"/>
          <w:lang w:val="bg-BG"/>
        </w:rPr>
      </w:pPr>
      <w:r w:rsidRPr="008E188D">
        <w:rPr>
          <w:rFonts w:ascii="Times New Roman" w:eastAsia="Calibri" w:hAnsi="Times New Roman" w:cs="Times New Roman"/>
          <w:bCs/>
          <w:iCs/>
          <w:sz w:val="24"/>
          <w:szCs w:val="24"/>
          <w:lang w:val="bg-BG"/>
        </w:rPr>
        <w:tab/>
      </w:r>
      <w:r w:rsidRPr="008E188D">
        <w:rPr>
          <w:rFonts w:ascii="Times New Roman" w:eastAsia="Calibri" w:hAnsi="Times New Roman" w:cs="Times New Roman"/>
          <w:b/>
          <w:bCs/>
          <w:i/>
          <w:iCs/>
          <w:sz w:val="20"/>
          <w:szCs w:val="20"/>
          <w:lang w:val="bg-BG"/>
        </w:rPr>
        <w:t>Източник: ОСЗ – Хитрино</w:t>
      </w:r>
    </w:p>
    <w:p w14:paraId="1CDB7318"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844"/>
        <w:gridCol w:w="709"/>
        <w:gridCol w:w="567"/>
        <w:gridCol w:w="850"/>
        <w:gridCol w:w="709"/>
        <w:gridCol w:w="709"/>
        <w:gridCol w:w="567"/>
        <w:gridCol w:w="708"/>
        <w:gridCol w:w="709"/>
        <w:gridCol w:w="709"/>
        <w:gridCol w:w="567"/>
        <w:gridCol w:w="709"/>
        <w:gridCol w:w="567"/>
      </w:tblGrid>
      <w:tr w:rsidR="008E188D" w:rsidRPr="008E188D" w14:paraId="2FD68E56" w14:textId="77777777" w:rsidTr="00282C7A">
        <w:trPr>
          <w:jc w:val="center"/>
        </w:trPr>
        <w:tc>
          <w:tcPr>
            <w:tcW w:w="425" w:type="dxa"/>
            <w:shd w:val="clear" w:color="auto" w:fill="A8D08D" w:themeFill="accent6" w:themeFillTint="99"/>
          </w:tcPr>
          <w:p w14:paraId="29DB19A4"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1844" w:type="dxa"/>
            <w:shd w:val="clear" w:color="auto" w:fill="A8D08D" w:themeFill="accent6" w:themeFillTint="99"/>
          </w:tcPr>
          <w:p w14:paraId="55736BB7"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709" w:type="dxa"/>
            <w:shd w:val="clear" w:color="auto" w:fill="A8D08D" w:themeFill="accent6" w:themeFillTint="99"/>
          </w:tcPr>
          <w:p w14:paraId="47F81BBA"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4</w:t>
            </w:r>
          </w:p>
        </w:tc>
        <w:tc>
          <w:tcPr>
            <w:tcW w:w="567" w:type="dxa"/>
            <w:shd w:val="clear" w:color="auto" w:fill="A8D08D" w:themeFill="accent6" w:themeFillTint="99"/>
          </w:tcPr>
          <w:p w14:paraId="144C9D05"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4</w:t>
            </w:r>
          </w:p>
        </w:tc>
        <w:tc>
          <w:tcPr>
            <w:tcW w:w="850" w:type="dxa"/>
            <w:shd w:val="clear" w:color="auto" w:fill="A8D08D" w:themeFill="accent6" w:themeFillTint="99"/>
          </w:tcPr>
          <w:p w14:paraId="5A307240"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w:t>
            </w:r>
            <w:r w:rsidRPr="008E188D">
              <w:rPr>
                <w:rFonts w:ascii="Calibri" w:eastAsia="Calibri" w:hAnsi="Calibri" w:cs="Times New Roman"/>
                <w:i/>
                <w:iCs/>
                <w:sz w:val="16"/>
                <w:szCs w:val="16"/>
                <w:lang w:val="bg-BG"/>
              </w:rPr>
              <w:t>15</w:t>
            </w:r>
          </w:p>
        </w:tc>
        <w:tc>
          <w:tcPr>
            <w:tcW w:w="709" w:type="dxa"/>
            <w:shd w:val="clear" w:color="auto" w:fill="A8D08D" w:themeFill="accent6" w:themeFillTint="99"/>
          </w:tcPr>
          <w:p w14:paraId="0F9BEC40"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5</w:t>
            </w:r>
          </w:p>
        </w:tc>
        <w:tc>
          <w:tcPr>
            <w:tcW w:w="709" w:type="dxa"/>
            <w:shd w:val="clear" w:color="auto" w:fill="A8D08D" w:themeFill="accent6" w:themeFillTint="99"/>
          </w:tcPr>
          <w:p w14:paraId="6BC31569"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6</w:t>
            </w:r>
          </w:p>
        </w:tc>
        <w:tc>
          <w:tcPr>
            <w:tcW w:w="567" w:type="dxa"/>
            <w:shd w:val="clear" w:color="auto" w:fill="A8D08D" w:themeFill="accent6" w:themeFillTint="99"/>
          </w:tcPr>
          <w:p w14:paraId="361945E5"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6</w:t>
            </w:r>
          </w:p>
        </w:tc>
        <w:tc>
          <w:tcPr>
            <w:tcW w:w="708" w:type="dxa"/>
            <w:shd w:val="clear" w:color="auto" w:fill="A8D08D" w:themeFill="accent6" w:themeFillTint="99"/>
          </w:tcPr>
          <w:p w14:paraId="029B39A3"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2017</w:t>
            </w:r>
          </w:p>
        </w:tc>
        <w:tc>
          <w:tcPr>
            <w:tcW w:w="709" w:type="dxa"/>
            <w:shd w:val="clear" w:color="auto" w:fill="A8D08D" w:themeFill="accent6" w:themeFillTint="99"/>
          </w:tcPr>
          <w:p w14:paraId="17FED4B8"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2017</w:t>
            </w:r>
          </w:p>
        </w:tc>
        <w:tc>
          <w:tcPr>
            <w:tcW w:w="709" w:type="dxa"/>
            <w:shd w:val="clear" w:color="auto" w:fill="A8D08D" w:themeFill="accent6" w:themeFillTint="99"/>
          </w:tcPr>
          <w:p w14:paraId="26335AA8"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2018</w:t>
            </w:r>
          </w:p>
        </w:tc>
        <w:tc>
          <w:tcPr>
            <w:tcW w:w="567" w:type="dxa"/>
            <w:shd w:val="clear" w:color="auto" w:fill="A8D08D" w:themeFill="accent6" w:themeFillTint="99"/>
          </w:tcPr>
          <w:p w14:paraId="1B29B846"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2018</w:t>
            </w:r>
          </w:p>
        </w:tc>
        <w:tc>
          <w:tcPr>
            <w:tcW w:w="709" w:type="dxa"/>
            <w:shd w:val="clear" w:color="auto" w:fill="A8D08D" w:themeFill="accent6" w:themeFillTint="99"/>
          </w:tcPr>
          <w:p w14:paraId="2A8F15B8"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2019</w:t>
            </w:r>
          </w:p>
        </w:tc>
        <w:tc>
          <w:tcPr>
            <w:tcW w:w="567" w:type="dxa"/>
            <w:shd w:val="clear" w:color="auto" w:fill="A8D08D" w:themeFill="accent6" w:themeFillTint="99"/>
          </w:tcPr>
          <w:p w14:paraId="4E4107D6"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2019</w:t>
            </w:r>
          </w:p>
        </w:tc>
      </w:tr>
      <w:tr w:rsidR="008E188D" w:rsidRPr="008E188D" w14:paraId="05E04B78" w14:textId="77777777" w:rsidTr="00282C7A">
        <w:trPr>
          <w:jc w:val="center"/>
        </w:trPr>
        <w:tc>
          <w:tcPr>
            <w:tcW w:w="425" w:type="dxa"/>
            <w:shd w:val="clear" w:color="auto" w:fill="A8D08D" w:themeFill="accent6" w:themeFillTint="99"/>
          </w:tcPr>
          <w:p w14:paraId="551F3ACE"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1844" w:type="dxa"/>
            <w:shd w:val="clear" w:color="auto" w:fill="A8D08D" w:themeFill="accent6" w:themeFillTint="99"/>
          </w:tcPr>
          <w:p w14:paraId="2A1FC834"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Видове култури</w:t>
            </w:r>
          </w:p>
          <w:p w14:paraId="205044CA"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709" w:type="dxa"/>
            <w:shd w:val="clear" w:color="auto" w:fill="A8D08D" w:themeFill="accent6" w:themeFillTint="99"/>
          </w:tcPr>
          <w:p w14:paraId="426BC150"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567" w:type="dxa"/>
            <w:shd w:val="clear" w:color="auto" w:fill="A8D08D" w:themeFill="accent6" w:themeFillTint="99"/>
          </w:tcPr>
          <w:p w14:paraId="3AE4024A"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c>
          <w:tcPr>
            <w:tcW w:w="850" w:type="dxa"/>
            <w:shd w:val="clear" w:color="auto" w:fill="A8D08D" w:themeFill="accent6" w:themeFillTint="99"/>
          </w:tcPr>
          <w:p w14:paraId="58389DC2"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709" w:type="dxa"/>
            <w:shd w:val="clear" w:color="auto" w:fill="A8D08D" w:themeFill="accent6" w:themeFillTint="99"/>
          </w:tcPr>
          <w:p w14:paraId="0F090341"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c>
          <w:tcPr>
            <w:tcW w:w="709" w:type="dxa"/>
            <w:shd w:val="clear" w:color="auto" w:fill="A8D08D" w:themeFill="accent6" w:themeFillTint="99"/>
          </w:tcPr>
          <w:p w14:paraId="67CE9E0A"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567" w:type="dxa"/>
            <w:shd w:val="clear" w:color="auto" w:fill="A8D08D" w:themeFill="accent6" w:themeFillTint="99"/>
          </w:tcPr>
          <w:p w14:paraId="7C91E622"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c>
          <w:tcPr>
            <w:tcW w:w="708" w:type="dxa"/>
            <w:shd w:val="clear" w:color="auto" w:fill="A8D08D" w:themeFill="accent6" w:themeFillTint="99"/>
          </w:tcPr>
          <w:p w14:paraId="043693E7"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709" w:type="dxa"/>
            <w:shd w:val="clear" w:color="auto" w:fill="A8D08D" w:themeFill="accent6" w:themeFillTint="99"/>
          </w:tcPr>
          <w:p w14:paraId="3CD4A79C"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c>
          <w:tcPr>
            <w:tcW w:w="709" w:type="dxa"/>
            <w:shd w:val="clear" w:color="auto" w:fill="A8D08D" w:themeFill="accent6" w:themeFillTint="99"/>
          </w:tcPr>
          <w:p w14:paraId="452EE955"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567" w:type="dxa"/>
            <w:shd w:val="clear" w:color="auto" w:fill="A8D08D" w:themeFill="accent6" w:themeFillTint="99"/>
          </w:tcPr>
          <w:p w14:paraId="33BA3DAB"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c>
          <w:tcPr>
            <w:tcW w:w="709" w:type="dxa"/>
            <w:shd w:val="clear" w:color="auto" w:fill="A8D08D" w:themeFill="accent6" w:themeFillTint="99"/>
          </w:tcPr>
          <w:p w14:paraId="0ADC9028"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567" w:type="dxa"/>
            <w:shd w:val="clear" w:color="auto" w:fill="A8D08D" w:themeFill="accent6" w:themeFillTint="99"/>
          </w:tcPr>
          <w:p w14:paraId="4A930980"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w:t>
            </w:r>
          </w:p>
        </w:tc>
      </w:tr>
      <w:tr w:rsidR="008E188D" w:rsidRPr="008E188D" w14:paraId="58A49ED5" w14:textId="77777777" w:rsidTr="008E188D">
        <w:trPr>
          <w:jc w:val="center"/>
        </w:trPr>
        <w:tc>
          <w:tcPr>
            <w:tcW w:w="425" w:type="dxa"/>
          </w:tcPr>
          <w:p w14:paraId="08BBF784"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w:t>
            </w:r>
          </w:p>
        </w:tc>
        <w:tc>
          <w:tcPr>
            <w:tcW w:w="1844" w:type="dxa"/>
          </w:tcPr>
          <w:p w14:paraId="2E1329EB"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Пшеница</w:t>
            </w:r>
          </w:p>
        </w:tc>
        <w:tc>
          <w:tcPr>
            <w:tcW w:w="709" w:type="dxa"/>
          </w:tcPr>
          <w:p w14:paraId="303BE13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65 000</w:t>
            </w:r>
          </w:p>
        </w:tc>
        <w:tc>
          <w:tcPr>
            <w:tcW w:w="567" w:type="dxa"/>
          </w:tcPr>
          <w:p w14:paraId="043C6B8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34</w:t>
            </w:r>
          </w:p>
        </w:tc>
        <w:tc>
          <w:tcPr>
            <w:tcW w:w="850" w:type="dxa"/>
          </w:tcPr>
          <w:p w14:paraId="1CF4E9E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64 500</w:t>
            </w:r>
          </w:p>
        </w:tc>
        <w:tc>
          <w:tcPr>
            <w:tcW w:w="709" w:type="dxa"/>
          </w:tcPr>
          <w:p w14:paraId="7ABD81E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34,2</w:t>
            </w:r>
          </w:p>
        </w:tc>
        <w:tc>
          <w:tcPr>
            <w:tcW w:w="709" w:type="dxa"/>
          </w:tcPr>
          <w:p w14:paraId="532C7B7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63 000</w:t>
            </w:r>
          </w:p>
        </w:tc>
        <w:tc>
          <w:tcPr>
            <w:tcW w:w="567" w:type="dxa"/>
          </w:tcPr>
          <w:p w14:paraId="6C895F4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33,1</w:t>
            </w:r>
          </w:p>
        </w:tc>
        <w:tc>
          <w:tcPr>
            <w:tcW w:w="708" w:type="dxa"/>
          </w:tcPr>
          <w:p w14:paraId="6D18A82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64 000</w:t>
            </w:r>
          </w:p>
        </w:tc>
        <w:tc>
          <w:tcPr>
            <w:tcW w:w="709" w:type="dxa"/>
          </w:tcPr>
          <w:p w14:paraId="65F7516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33,6</w:t>
            </w:r>
          </w:p>
        </w:tc>
        <w:tc>
          <w:tcPr>
            <w:tcW w:w="709" w:type="dxa"/>
          </w:tcPr>
          <w:p w14:paraId="5BFAE503" w14:textId="77777777" w:rsidR="008E188D" w:rsidRPr="008E188D" w:rsidRDefault="008E188D" w:rsidP="008E188D">
            <w:pPr>
              <w:spacing w:after="0" w:line="240" w:lineRule="auto"/>
              <w:rPr>
                <w:rFonts w:ascii="Calibri" w:eastAsia="Calibri" w:hAnsi="Calibri" w:cs="Times New Roman"/>
                <w:b/>
                <w:bCs/>
                <w:i/>
                <w:iCs/>
                <w:sz w:val="16"/>
                <w:szCs w:val="16"/>
                <w:lang w:val="ru-RU"/>
              </w:rPr>
            </w:pPr>
            <w:r w:rsidRPr="008E188D">
              <w:rPr>
                <w:rFonts w:ascii="Times New Roman" w:eastAsia="Calibri" w:hAnsi="Times New Roman" w:cs="Times New Roman"/>
                <w:b/>
                <w:i/>
                <w:sz w:val="16"/>
                <w:szCs w:val="16"/>
                <w:lang w:val="ru-RU"/>
              </w:rPr>
              <w:t>63 500</w:t>
            </w:r>
          </w:p>
        </w:tc>
        <w:tc>
          <w:tcPr>
            <w:tcW w:w="567" w:type="dxa"/>
          </w:tcPr>
          <w:p w14:paraId="433082F3"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33</w:t>
            </w:r>
          </w:p>
        </w:tc>
        <w:tc>
          <w:tcPr>
            <w:tcW w:w="709" w:type="dxa"/>
          </w:tcPr>
          <w:p w14:paraId="371C7C78"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61 500</w:t>
            </w:r>
          </w:p>
        </w:tc>
        <w:tc>
          <w:tcPr>
            <w:tcW w:w="567" w:type="dxa"/>
          </w:tcPr>
          <w:p w14:paraId="5ADFD96A"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32</w:t>
            </w:r>
          </w:p>
        </w:tc>
      </w:tr>
      <w:tr w:rsidR="008E188D" w:rsidRPr="008E188D" w14:paraId="42EAD9CE" w14:textId="77777777" w:rsidTr="008E188D">
        <w:trPr>
          <w:jc w:val="center"/>
        </w:trPr>
        <w:tc>
          <w:tcPr>
            <w:tcW w:w="425" w:type="dxa"/>
          </w:tcPr>
          <w:p w14:paraId="3E6E3DBA"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2</w:t>
            </w:r>
          </w:p>
        </w:tc>
        <w:tc>
          <w:tcPr>
            <w:tcW w:w="1844" w:type="dxa"/>
          </w:tcPr>
          <w:p w14:paraId="2642D513"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Слъноглед</w:t>
            </w:r>
          </w:p>
        </w:tc>
        <w:tc>
          <w:tcPr>
            <w:tcW w:w="709" w:type="dxa"/>
          </w:tcPr>
          <w:p w14:paraId="6CF4FED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30 000</w:t>
            </w:r>
          </w:p>
        </w:tc>
        <w:tc>
          <w:tcPr>
            <w:tcW w:w="567" w:type="dxa"/>
          </w:tcPr>
          <w:p w14:paraId="0DE135C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15,7</w:t>
            </w:r>
          </w:p>
        </w:tc>
        <w:tc>
          <w:tcPr>
            <w:tcW w:w="850" w:type="dxa"/>
          </w:tcPr>
          <w:p w14:paraId="13D8EBA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28 000</w:t>
            </w:r>
          </w:p>
        </w:tc>
        <w:tc>
          <w:tcPr>
            <w:tcW w:w="709" w:type="dxa"/>
          </w:tcPr>
          <w:p w14:paraId="03D4859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14,7</w:t>
            </w:r>
          </w:p>
        </w:tc>
        <w:tc>
          <w:tcPr>
            <w:tcW w:w="709" w:type="dxa"/>
          </w:tcPr>
          <w:p w14:paraId="0B1690C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29 000</w:t>
            </w:r>
          </w:p>
        </w:tc>
        <w:tc>
          <w:tcPr>
            <w:tcW w:w="567" w:type="dxa"/>
          </w:tcPr>
          <w:p w14:paraId="7BBC293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15,2</w:t>
            </w:r>
          </w:p>
        </w:tc>
        <w:tc>
          <w:tcPr>
            <w:tcW w:w="708" w:type="dxa"/>
          </w:tcPr>
          <w:p w14:paraId="7C85C21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40 500</w:t>
            </w:r>
          </w:p>
        </w:tc>
        <w:tc>
          <w:tcPr>
            <w:tcW w:w="709" w:type="dxa"/>
          </w:tcPr>
          <w:p w14:paraId="32733B6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8,1</w:t>
            </w:r>
          </w:p>
        </w:tc>
        <w:tc>
          <w:tcPr>
            <w:tcW w:w="709" w:type="dxa"/>
          </w:tcPr>
          <w:p w14:paraId="09BBAD6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40 500</w:t>
            </w:r>
          </w:p>
        </w:tc>
        <w:tc>
          <w:tcPr>
            <w:tcW w:w="567" w:type="dxa"/>
          </w:tcPr>
          <w:p w14:paraId="7FF8E67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21</w:t>
            </w:r>
          </w:p>
        </w:tc>
        <w:tc>
          <w:tcPr>
            <w:tcW w:w="709" w:type="dxa"/>
          </w:tcPr>
          <w:p w14:paraId="0AAF5CF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35 000</w:t>
            </w:r>
          </w:p>
        </w:tc>
        <w:tc>
          <w:tcPr>
            <w:tcW w:w="567" w:type="dxa"/>
          </w:tcPr>
          <w:p w14:paraId="048D7C6B"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18</w:t>
            </w:r>
          </w:p>
        </w:tc>
      </w:tr>
      <w:tr w:rsidR="008E188D" w:rsidRPr="008E188D" w14:paraId="2D85EDC7" w14:textId="77777777" w:rsidTr="008E188D">
        <w:trPr>
          <w:jc w:val="center"/>
        </w:trPr>
        <w:tc>
          <w:tcPr>
            <w:tcW w:w="425" w:type="dxa"/>
          </w:tcPr>
          <w:p w14:paraId="46B291D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3</w:t>
            </w:r>
          </w:p>
        </w:tc>
        <w:tc>
          <w:tcPr>
            <w:tcW w:w="1844" w:type="dxa"/>
          </w:tcPr>
          <w:p w14:paraId="4B92F047"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Царевица</w:t>
            </w:r>
          </w:p>
        </w:tc>
        <w:tc>
          <w:tcPr>
            <w:tcW w:w="709" w:type="dxa"/>
          </w:tcPr>
          <w:p w14:paraId="5F18AC9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25 000</w:t>
            </w:r>
          </w:p>
        </w:tc>
        <w:tc>
          <w:tcPr>
            <w:tcW w:w="567" w:type="dxa"/>
          </w:tcPr>
          <w:p w14:paraId="50A1B35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13,1</w:t>
            </w:r>
          </w:p>
        </w:tc>
        <w:tc>
          <w:tcPr>
            <w:tcW w:w="850" w:type="dxa"/>
          </w:tcPr>
          <w:p w14:paraId="6669B09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29 500</w:t>
            </w:r>
          </w:p>
        </w:tc>
        <w:tc>
          <w:tcPr>
            <w:tcW w:w="709" w:type="dxa"/>
          </w:tcPr>
          <w:p w14:paraId="7FA8CCE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15,5</w:t>
            </w:r>
          </w:p>
        </w:tc>
        <w:tc>
          <w:tcPr>
            <w:tcW w:w="709" w:type="dxa"/>
          </w:tcPr>
          <w:p w14:paraId="09CA76C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30 500</w:t>
            </w:r>
          </w:p>
        </w:tc>
        <w:tc>
          <w:tcPr>
            <w:tcW w:w="567" w:type="dxa"/>
          </w:tcPr>
          <w:p w14:paraId="373C035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16</w:t>
            </w:r>
          </w:p>
        </w:tc>
        <w:tc>
          <w:tcPr>
            <w:tcW w:w="708" w:type="dxa"/>
          </w:tcPr>
          <w:p w14:paraId="1459FAC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13 000</w:t>
            </w:r>
          </w:p>
        </w:tc>
        <w:tc>
          <w:tcPr>
            <w:tcW w:w="709" w:type="dxa"/>
          </w:tcPr>
          <w:p w14:paraId="5AF65EA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6,8</w:t>
            </w:r>
          </w:p>
        </w:tc>
        <w:tc>
          <w:tcPr>
            <w:tcW w:w="709" w:type="dxa"/>
          </w:tcPr>
          <w:p w14:paraId="389A665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13 500</w:t>
            </w:r>
          </w:p>
        </w:tc>
        <w:tc>
          <w:tcPr>
            <w:tcW w:w="567" w:type="dxa"/>
          </w:tcPr>
          <w:p w14:paraId="1654F57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w:t>
            </w:r>
          </w:p>
        </w:tc>
        <w:tc>
          <w:tcPr>
            <w:tcW w:w="709" w:type="dxa"/>
          </w:tcPr>
          <w:p w14:paraId="545AAD1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18 000</w:t>
            </w:r>
          </w:p>
        </w:tc>
        <w:tc>
          <w:tcPr>
            <w:tcW w:w="567" w:type="dxa"/>
          </w:tcPr>
          <w:p w14:paraId="35AF9F7A"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9</w:t>
            </w:r>
          </w:p>
        </w:tc>
      </w:tr>
      <w:tr w:rsidR="008E188D" w:rsidRPr="008E188D" w14:paraId="518AE9F1" w14:textId="77777777" w:rsidTr="008E188D">
        <w:trPr>
          <w:jc w:val="center"/>
        </w:trPr>
        <w:tc>
          <w:tcPr>
            <w:tcW w:w="425" w:type="dxa"/>
          </w:tcPr>
          <w:p w14:paraId="05FFB8B3"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4</w:t>
            </w:r>
          </w:p>
        </w:tc>
        <w:tc>
          <w:tcPr>
            <w:tcW w:w="1844" w:type="dxa"/>
          </w:tcPr>
          <w:p w14:paraId="3E5D507E"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Есенен ечемик</w:t>
            </w:r>
          </w:p>
        </w:tc>
        <w:tc>
          <w:tcPr>
            <w:tcW w:w="709" w:type="dxa"/>
          </w:tcPr>
          <w:p w14:paraId="1CE5C4B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14 000</w:t>
            </w:r>
          </w:p>
        </w:tc>
        <w:tc>
          <w:tcPr>
            <w:tcW w:w="567" w:type="dxa"/>
          </w:tcPr>
          <w:p w14:paraId="35B8A39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7,3</w:t>
            </w:r>
          </w:p>
        </w:tc>
        <w:tc>
          <w:tcPr>
            <w:tcW w:w="850" w:type="dxa"/>
          </w:tcPr>
          <w:p w14:paraId="0769463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15 500</w:t>
            </w:r>
          </w:p>
        </w:tc>
        <w:tc>
          <w:tcPr>
            <w:tcW w:w="709" w:type="dxa"/>
          </w:tcPr>
          <w:p w14:paraId="6CB70B0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8,1</w:t>
            </w:r>
          </w:p>
        </w:tc>
        <w:tc>
          <w:tcPr>
            <w:tcW w:w="709" w:type="dxa"/>
          </w:tcPr>
          <w:p w14:paraId="452E4EE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15 000</w:t>
            </w:r>
          </w:p>
        </w:tc>
        <w:tc>
          <w:tcPr>
            <w:tcW w:w="567" w:type="dxa"/>
          </w:tcPr>
          <w:p w14:paraId="1C96B60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7,8</w:t>
            </w:r>
          </w:p>
        </w:tc>
        <w:tc>
          <w:tcPr>
            <w:tcW w:w="708" w:type="dxa"/>
          </w:tcPr>
          <w:p w14:paraId="5CD24C3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15 000</w:t>
            </w:r>
          </w:p>
        </w:tc>
        <w:tc>
          <w:tcPr>
            <w:tcW w:w="709" w:type="dxa"/>
          </w:tcPr>
          <w:p w14:paraId="0AC3994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7,8</w:t>
            </w:r>
          </w:p>
        </w:tc>
        <w:tc>
          <w:tcPr>
            <w:tcW w:w="709" w:type="dxa"/>
          </w:tcPr>
          <w:p w14:paraId="0CDB04F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13 000</w:t>
            </w:r>
          </w:p>
        </w:tc>
        <w:tc>
          <w:tcPr>
            <w:tcW w:w="567" w:type="dxa"/>
          </w:tcPr>
          <w:p w14:paraId="495A53F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w:t>
            </w:r>
          </w:p>
        </w:tc>
        <w:tc>
          <w:tcPr>
            <w:tcW w:w="709" w:type="dxa"/>
          </w:tcPr>
          <w:p w14:paraId="29541B9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15 000</w:t>
            </w:r>
          </w:p>
        </w:tc>
        <w:tc>
          <w:tcPr>
            <w:tcW w:w="567" w:type="dxa"/>
          </w:tcPr>
          <w:p w14:paraId="1AB29F03"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8</w:t>
            </w:r>
          </w:p>
        </w:tc>
      </w:tr>
      <w:tr w:rsidR="008E188D" w:rsidRPr="008E188D" w14:paraId="24F313FC" w14:textId="77777777" w:rsidTr="008E188D">
        <w:trPr>
          <w:jc w:val="center"/>
        </w:trPr>
        <w:tc>
          <w:tcPr>
            <w:tcW w:w="425" w:type="dxa"/>
          </w:tcPr>
          <w:p w14:paraId="593D90B3"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5</w:t>
            </w:r>
          </w:p>
        </w:tc>
        <w:tc>
          <w:tcPr>
            <w:tcW w:w="1844" w:type="dxa"/>
          </w:tcPr>
          <w:p w14:paraId="29E50E2D"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Овес</w:t>
            </w:r>
          </w:p>
        </w:tc>
        <w:tc>
          <w:tcPr>
            <w:tcW w:w="709" w:type="dxa"/>
          </w:tcPr>
          <w:p w14:paraId="535DA47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300</w:t>
            </w:r>
          </w:p>
        </w:tc>
        <w:tc>
          <w:tcPr>
            <w:tcW w:w="567" w:type="dxa"/>
          </w:tcPr>
          <w:p w14:paraId="4A7A89E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0,15</w:t>
            </w:r>
          </w:p>
        </w:tc>
        <w:tc>
          <w:tcPr>
            <w:tcW w:w="850" w:type="dxa"/>
          </w:tcPr>
          <w:p w14:paraId="5A09FAC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300</w:t>
            </w:r>
          </w:p>
        </w:tc>
        <w:tc>
          <w:tcPr>
            <w:tcW w:w="709" w:type="dxa"/>
          </w:tcPr>
          <w:p w14:paraId="4BE6682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0,15</w:t>
            </w:r>
          </w:p>
        </w:tc>
        <w:tc>
          <w:tcPr>
            <w:tcW w:w="709" w:type="dxa"/>
          </w:tcPr>
          <w:p w14:paraId="613775E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250</w:t>
            </w:r>
          </w:p>
        </w:tc>
        <w:tc>
          <w:tcPr>
            <w:tcW w:w="567" w:type="dxa"/>
          </w:tcPr>
          <w:p w14:paraId="27B37D9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0,13</w:t>
            </w:r>
          </w:p>
        </w:tc>
        <w:tc>
          <w:tcPr>
            <w:tcW w:w="708" w:type="dxa"/>
          </w:tcPr>
          <w:p w14:paraId="2BE676D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380</w:t>
            </w:r>
          </w:p>
        </w:tc>
        <w:tc>
          <w:tcPr>
            <w:tcW w:w="709" w:type="dxa"/>
          </w:tcPr>
          <w:p w14:paraId="436A775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0,17</w:t>
            </w:r>
          </w:p>
        </w:tc>
        <w:tc>
          <w:tcPr>
            <w:tcW w:w="709" w:type="dxa"/>
          </w:tcPr>
          <w:p w14:paraId="66711EE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145</w:t>
            </w:r>
          </w:p>
        </w:tc>
        <w:tc>
          <w:tcPr>
            <w:tcW w:w="567" w:type="dxa"/>
          </w:tcPr>
          <w:p w14:paraId="1CBB0C5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0,07</w:t>
            </w:r>
          </w:p>
        </w:tc>
        <w:tc>
          <w:tcPr>
            <w:tcW w:w="709" w:type="dxa"/>
          </w:tcPr>
          <w:p w14:paraId="4ED419B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300</w:t>
            </w:r>
          </w:p>
        </w:tc>
        <w:tc>
          <w:tcPr>
            <w:tcW w:w="567" w:type="dxa"/>
          </w:tcPr>
          <w:p w14:paraId="39EBC50B"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0,16</w:t>
            </w:r>
          </w:p>
        </w:tc>
      </w:tr>
      <w:tr w:rsidR="008E188D" w:rsidRPr="008E188D" w14:paraId="7630972B" w14:textId="77777777" w:rsidTr="008E188D">
        <w:trPr>
          <w:jc w:val="center"/>
        </w:trPr>
        <w:tc>
          <w:tcPr>
            <w:tcW w:w="425" w:type="dxa"/>
          </w:tcPr>
          <w:p w14:paraId="1C526DFC"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6</w:t>
            </w:r>
          </w:p>
        </w:tc>
        <w:tc>
          <w:tcPr>
            <w:tcW w:w="1844" w:type="dxa"/>
          </w:tcPr>
          <w:p w14:paraId="2152224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Силажна царевица</w:t>
            </w:r>
          </w:p>
        </w:tc>
        <w:tc>
          <w:tcPr>
            <w:tcW w:w="709" w:type="dxa"/>
          </w:tcPr>
          <w:p w14:paraId="66FAE84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2 000</w:t>
            </w:r>
          </w:p>
        </w:tc>
        <w:tc>
          <w:tcPr>
            <w:tcW w:w="567" w:type="dxa"/>
          </w:tcPr>
          <w:p w14:paraId="42AE7CE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w:t>
            </w:r>
          </w:p>
        </w:tc>
        <w:tc>
          <w:tcPr>
            <w:tcW w:w="850" w:type="dxa"/>
          </w:tcPr>
          <w:p w14:paraId="3AFAAD3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2 200</w:t>
            </w:r>
          </w:p>
        </w:tc>
        <w:tc>
          <w:tcPr>
            <w:tcW w:w="709" w:type="dxa"/>
          </w:tcPr>
          <w:p w14:paraId="3DD313A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1,1</w:t>
            </w:r>
          </w:p>
        </w:tc>
        <w:tc>
          <w:tcPr>
            <w:tcW w:w="709" w:type="dxa"/>
          </w:tcPr>
          <w:p w14:paraId="65A4F7B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2 300</w:t>
            </w:r>
          </w:p>
        </w:tc>
        <w:tc>
          <w:tcPr>
            <w:tcW w:w="567" w:type="dxa"/>
          </w:tcPr>
          <w:p w14:paraId="04C09E8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1,2</w:t>
            </w:r>
          </w:p>
        </w:tc>
        <w:tc>
          <w:tcPr>
            <w:tcW w:w="708" w:type="dxa"/>
          </w:tcPr>
          <w:p w14:paraId="6C8E292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2 300</w:t>
            </w:r>
          </w:p>
        </w:tc>
        <w:tc>
          <w:tcPr>
            <w:tcW w:w="709" w:type="dxa"/>
          </w:tcPr>
          <w:p w14:paraId="24CCEED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1,2</w:t>
            </w:r>
          </w:p>
        </w:tc>
        <w:tc>
          <w:tcPr>
            <w:tcW w:w="709" w:type="dxa"/>
          </w:tcPr>
          <w:p w14:paraId="64F49BA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2250</w:t>
            </w:r>
          </w:p>
        </w:tc>
        <w:tc>
          <w:tcPr>
            <w:tcW w:w="567" w:type="dxa"/>
          </w:tcPr>
          <w:p w14:paraId="170544A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1,16</w:t>
            </w:r>
          </w:p>
        </w:tc>
        <w:tc>
          <w:tcPr>
            <w:tcW w:w="709" w:type="dxa"/>
          </w:tcPr>
          <w:p w14:paraId="4028218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3500</w:t>
            </w:r>
          </w:p>
        </w:tc>
        <w:tc>
          <w:tcPr>
            <w:tcW w:w="567" w:type="dxa"/>
          </w:tcPr>
          <w:p w14:paraId="5E9ADD81"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1,8</w:t>
            </w:r>
          </w:p>
        </w:tc>
      </w:tr>
      <w:tr w:rsidR="008E188D" w:rsidRPr="008E188D" w14:paraId="174BDB6D" w14:textId="77777777" w:rsidTr="008E188D">
        <w:trPr>
          <w:jc w:val="center"/>
        </w:trPr>
        <w:tc>
          <w:tcPr>
            <w:tcW w:w="425" w:type="dxa"/>
          </w:tcPr>
          <w:p w14:paraId="41244FB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7</w:t>
            </w:r>
          </w:p>
        </w:tc>
        <w:tc>
          <w:tcPr>
            <w:tcW w:w="1844" w:type="dxa"/>
          </w:tcPr>
          <w:p w14:paraId="2914276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Просо</w:t>
            </w:r>
          </w:p>
        </w:tc>
        <w:tc>
          <w:tcPr>
            <w:tcW w:w="709" w:type="dxa"/>
          </w:tcPr>
          <w:p w14:paraId="0539870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0AFD9F6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3ED95BC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33A1E86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655EC4B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7FAC700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8" w:type="dxa"/>
          </w:tcPr>
          <w:p w14:paraId="1552791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300</w:t>
            </w:r>
          </w:p>
        </w:tc>
        <w:tc>
          <w:tcPr>
            <w:tcW w:w="709" w:type="dxa"/>
          </w:tcPr>
          <w:p w14:paraId="17FC11D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0,15</w:t>
            </w:r>
          </w:p>
        </w:tc>
        <w:tc>
          <w:tcPr>
            <w:tcW w:w="709" w:type="dxa"/>
          </w:tcPr>
          <w:p w14:paraId="3C453E9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600</w:t>
            </w:r>
          </w:p>
        </w:tc>
        <w:tc>
          <w:tcPr>
            <w:tcW w:w="567" w:type="dxa"/>
          </w:tcPr>
          <w:p w14:paraId="477E3C3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0,3</w:t>
            </w:r>
          </w:p>
        </w:tc>
        <w:tc>
          <w:tcPr>
            <w:tcW w:w="709" w:type="dxa"/>
          </w:tcPr>
          <w:p w14:paraId="50D9916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45ACF550"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0,05</w:t>
            </w:r>
          </w:p>
        </w:tc>
      </w:tr>
      <w:tr w:rsidR="008E188D" w:rsidRPr="008E188D" w14:paraId="739E8654" w14:textId="77777777" w:rsidTr="008E188D">
        <w:trPr>
          <w:jc w:val="center"/>
        </w:trPr>
        <w:tc>
          <w:tcPr>
            <w:tcW w:w="425" w:type="dxa"/>
          </w:tcPr>
          <w:p w14:paraId="542DA483"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8</w:t>
            </w:r>
          </w:p>
        </w:tc>
        <w:tc>
          <w:tcPr>
            <w:tcW w:w="1844" w:type="dxa"/>
          </w:tcPr>
          <w:p w14:paraId="760D0D1A"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 xml:space="preserve">Нова люцерна </w:t>
            </w:r>
          </w:p>
        </w:tc>
        <w:tc>
          <w:tcPr>
            <w:tcW w:w="709" w:type="dxa"/>
          </w:tcPr>
          <w:p w14:paraId="6DBCA4A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50</w:t>
            </w:r>
          </w:p>
        </w:tc>
        <w:tc>
          <w:tcPr>
            <w:tcW w:w="567" w:type="dxa"/>
          </w:tcPr>
          <w:p w14:paraId="79050DB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0,02</w:t>
            </w:r>
          </w:p>
        </w:tc>
        <w:tc>
          <w:tcPr>
            <w:tcW w:w="850" w:type="dxa"/>
          </w:tcPr>
          <w:p w14:paraId="51EBA26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80</w:t>
            </w:r>
          </w:p>
        </w:tc>
        <w:tc>
          <w:tcPr>
            <w:tcW w:w="709" w:type="dxa"/>
          </w:tcPr>
          <w:p w14:paraId="57C25EE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0,03</w:t>
            </w:r>
          </w:p>
        </w:tc>
        <w:tc>
          <w:tcPr>
            <w:tcW w:w="709" w:type="dxa"/>
          </w:tcPr>
          <w:p w14:paraId="56BF85B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150</w:t>
            </w:r>
          </w:p>
        </w:tc>
        <w:tc>
          <w:tcPr>
            <w:tcW w:w="567" w:type="dxa"/>
          </w:tcPr>
          <w:p w14:paraId="0C7936A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0,08</w:t>
            </w:r>
          </w:p>
        </w:tc>
        <w:tc>
          <w:tcPr>
            <w:tcW w:w="708" w:type="dxa"/>
          </w:tcPr>
          <w:p w14:paraId="2132DD4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500</w:t>
            </w:r>
          </w:p>
        </w:tc>
        <w:tc>
          <w:tcPr>
            <w:tcW w:w="709" w:type="dxa"/>
          </w:tcPr>
          <w:p w14:paraId="37604F4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0,26</w:t>
            </w:r>
          </w:p>
        </w:tc>
        <w:tc>
          <w:tcPr>
            <w:tcW w:w="709" w:type="dxa"/>
          </w:tcPr>
          <w:p w14:paraId="04CF1AA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2000</w:t>
            </w:r>
          </w:p>
        </w:tc>
        <w:tc>
          <w:tcPr>
            <w:tcW w:w="567" w:type="dxa"/>
          </w:tcPr>
          <w:p w14:paraId="183D94A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1,03</w:t>
            </w:r>
          </w:p>
        </w:tc>
        <w:tc>
          <w:tcPr>
            <w:tcW w:w="709" w:type="dxa"/>
          </w:tcPr>
          <w:p w14:paraId="0D7C1E9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250</w:t>
            </w:r>
          </w:p>
        </w:tc>
        <w:tc>
          <w:tcPr>
            <w:tcW w:w="567" w:type="dxa"/>
          </w:tcPr>
          <w:p w14:paraId="6DAF2800"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0,13</w:t>
            </w:r>
          </w:p>
        </w:tc>
      </w:tr>
      <w:tr w:rsidR="008E188D" w:rsidRPr="008E188D" w14:paraId="326757FF" w14:textId="77777777" w:rsidTr="008E188D">
        <w:trPr>
          <w:jc w:val="center"/>
        </w:trPr>
        <w:tc>
          <w:tcPr>
            <w:tcW w:w="425" w:type="dxa"/>
          </w:tcPr>
          <w:p w14:paraId="239427F3"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9</w:t>
            </w:r>
          </w:p>
        </w:tc>
        <w:tc>
          <w:tcPr>
            <w:tcW w:w="1844" w:type="dxa"/>
          </w:tcPr>
          <w:p w14:paraId="05CD4A41"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Метла</w:t>
            </w:r>
          </w:p>
        </w:tc>
        <w:tc>
          <w:tcPr>
            <w:tcW w:w="709" w:type="dxa"/>
          </w:tcPr>
          <w:p w14:paraId="2FA6633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1D386F3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190FB36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550</w:t>
            </w:r>
          </w:p>
        </w:tc>
        <w:tc>
          <w:tcPr>
            <w:tcW w:w="709" w:type="dxa"/>
          </w:tcPr>
          <w:p w14:paraId="0A632EA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0,27</w:t>
            </w:r>
          </w:p>
        </w:tc>
        <w:tc>
          <w:tcPr>
            <w:tcW w:w="709" w:type="dxa"/>
          </w:tcPr>
          <w:p w14:paraId="1A0145D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300</w:t>
            </w:r>
          </w:p>
        </w:tc>
        <w:tc>
          <w:tcPr>
            <w:tcW w:w="567" w:type="dxa"/>
          </w:tcPr>
          <w:p w14:paraId="3DDFF62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0,15</w:t>
            </w:r>
          </w:p>
        </w:tc>
        <w:tc>
          <w:tcPr>
            <w:tcW w:w="708" w:type="dxa"/>
          </w:tcPr>
          <w:p w14:paraId="53F436B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709" w:type="dxa"/>
          </w:tcPr>
          <w:p w14:paraId="5AE351C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9" w:type="dxa"/>
          </w:tcPr>
          <w:p w14:paraId="5DC46C6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50</w:t>
            </w:r>
          </w:p>
        </w:tc>
        <w:tc>
          <w:tcPr>
            <w:tcW w:w="567" w:type="dxa"/>
          </w:tcPr>
          <w:p w14:paraId="5380491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0,03</w:t>
            </w:r>
          </w:p>
        </w:tc>
        <w:tc>
          <w:tcPr>
            <w:tcW w:w="709" w:type="dxa"/>
          </w:tcPr>
          <w:p w14:paraId="7B81F49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439125E3"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0,05</w:t>
            </w:r>
          </w:p>
        </w:tc>
      </w:tr>
      <w:tr w:rsidR="008E188D" w:rsidRPr="008E188D" w14:paraId="66819BCB" w14:textId="77777777" w:rsidTr="008E188D">
        <w:trPr>
          <w:jc w:val="center"/>
        </w:trPr>
        <w:tc>
          <w:tcPr>
            <w:tcW w:w="425" w:type="dxa"/>
          </w:tcPr>
          <w:p w14:paraId="41A7A602"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10</w:t>
            </w:r>
          </w:p>
        </w:tc>
        <w:tc>
          <w:tcPr>
            <w:tcW w:w="1844" w:type="dxa"/>
          </w:tcPr>
          <w:p w14:paraId="5798626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Кориандър</w:t>
            </w:r>
          </w:p>
        </w:tc>
        <w:tc>
          <w:tcPr>
            <w:tcW w:w="709" w:type="dxa"/>
          </w:tcPr>
          <w:p w14:paraId="0C050FA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3936062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6897F95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294638C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05FD1BE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5A23950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8" w:type="dxa"/>
          </w:tcPr>
          <w:p w14:paraId="221904E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260</w:t>
            </w:r>
          </w:p>
        </w:tc>
        <w:tc>
          <w:tcPr>
            <w:tcW w:w="709" w:type="dxa"/>
          </w:tcPr>
          <w:p w14:paraId="34DE308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0,13</w:t>
            </w:r>
          </w:p>
        </w:tc>
        <w:tc>
          <w:tcPr>
            <w:tcW w:w="709" w:type="dxa"/>
          </w:tcPr>
          <w:p w14:paraId="4AF90C6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w:t>
            </w:r>
          </w:p>
        </w:tc>
        <w:tc>
          <w:tcPr>
            <w:tcW w:w="567" w:type="dxa"/>
          </w:tcPr>
          <w:p w14:paraId="4F5E99D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p>
        </w:tc>
        <w:tc>
          <w:tcPr>
            <w:tcW w:w="709" w:type="dxa"/>
          </w:tcPr>
          <w:p w14:paraId="7B40008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w:t>
            </w:r>
          </w:p>
        </w:tc>
        <w:tc>
          <w:tcPr>
            <w:tcW w:w="567" w:type="dxa"/>
          </w:tcPr>
          <w:p w14:paraId="616122D1"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w:t>
            </w:r>
          </w:p>
        </w:tc>
      </w:tr>
      <w:tr w:rsidR="008E188D" w:rsidRPr="008E188D" w14:paraId="6A2FAD62" w14:textId="77777777" w:rsidTr="008E188D">
        <w:trPr>
          <w:jc w:val="center"/>
        </w:trPr>
        <w:tc>
          <w:tcPr>
            <w:tcW w:w="425" w:type="dxa"/>
          </w:tcPr>
          <w:p w14:paraId="15429BDB"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11</w:t>
            </w:r>
          </w:p>
        </w:tc>
        <w:tc>
          <w:tcPr>
            <w:tcW w:w="1844" w:type="dxa"/>
          </w:tcPr>
          <w:p w14:paraId="3761E39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Лавандула</w:t>
            </w:r>
          </w:p>
        </w:tc>
        <w:tc>
          <w:tcPr>
            <w:tcW w:w="709" w:type="dxa"/>
          </w:tcPr>
          <w:p w14:paraId="4166140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610</w:t>
            </w:r>
          </w:p>
        </w:tc>
        <w:tc>
          <w:tcPr>
            <w:tcW w:w="567" w:type="dxa"/>
          </w:tcPr>
          <w:p w14:paraId="041BB63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0.032</w:t>
            </w:r>
          </w:p>
        </w:tc>
        <w:tc>
          <w:tcPr>
            <w:tcW w:w="850" w:type="dxa"/>
          </w:tcPr>
          <w:p w14:paraId="362991F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610</w:t>
            </w:r>
          </w:p>
        </w:tc>
        <w:tc>
          <w:tcPr>
            <w:tcW w:w="709" w:type="dxa"/>
          </w:tcPr>
          <w:p w14:paraId="73D105C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0,032</w:t>
            </w:r>
          </w:p>
        </w:tc>
        <w:tc>
          <w:tcPr>
            <w:tcW w:w="709" w:type="dxa"/>
          </w:tcPr>
          <w:p w14:paraId="34D839E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650</w:t>
            </w:r>
          </w:p>
        </w:tc>
        <w:tc>
          <w:tcPr>
            <w:tcW w:w="567" w:type="dxa"/>
          </w:tcPr>
          <w:p w14:paraId="66312D6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0.34</w:t>
            </w:r>
          </w:p>
        </w:tc>
        <w:tc>
          <w:tcPr>
            <w:tcW w:w="708" w:type="dxa"/>
          </w:tcPr>
          <w:p w14:paraId="07A798E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800</w:t>
            </w:r>
          </w:p>
        </w:tc>
        <w:tc>
          <w:tcPr>
            <w:tcW w:w="709" w:type="dxa"/>
          </w:tcPr>
          <w:p w14:paraId="43A13FD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0.42</w:t>
            </w:r>
          </w:p>
        </w:tc>
        <w:tc>
          <w:tcPr>
            <w:tcW w:w="709" w:type="dxa"/>
          </w:tcPr>
          <w:p w14:paraId="1C19F85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700</w:t>
            </w:r>
          </w:p>
        </w:tc>
        <w:tc>
          <w:tcPr>
            <w:tcW w:w="567" w:type="dxa"/>
          </w:tcPr>
          <w:p w14:paraId="2B59CD8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0,4</w:t>
            </w:r>
          </w:p>
        </w:tc>
        <w:tc>
          <w:tcPr>
            <w:tcW w:w="709" w:type="dxa"/>
          </w:tcPr>
          <w:p w14:paraId="2F2F2B7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610</w:t>
            </w:r>
          </w:p>
        </w:tc>
        <w:tc>
          <w:tcPr>
            <w:tcW w:w="567" w:type="dxa"/>
          </w:tcPr>
          <w:p w14:paraId="3FA2F8CD"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0,32</w:t>
            </w:r>
          </w:p>
        </w:tc>
      </w:tr>
      <w:tr w:rsidR="008E188D" w:rsidRPr="008E188D" w14:paraId="66318416" w14:textId="77777777" w:rsidTr="008E188D">
        <w:trPr>
          <w:jc w:val="center"/>
        </w:trPr>
        <w:tc>
          <w:tcPr>
            <w:tcW w:w="425" w:type="dxa"/>
          </w:tcPr>
          <w:p w14:paraId="421B6B6F"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12</w:t>
            </w:r>
          </w:p>
        </w:tc>
        <w:tc>
          <w:tcPr>
            <w:tcW w:w="1844" w:type="dxa"/>
          </w:tcPr>
          <w:p w14:paraId="30F54B34"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Фасул</w:t>
            </w:r>
          </w:p>
        </w:tc>
        <w:tc>
          <w:tcPr>
            <w:tcW w:w="709" w:type="dxa"/>
          </w:tcPr>
          <w:p w14:paraId="4D52E77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0087082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850" w:type="dxa"/>
          </w:tcPr>
          <w:p w14:paraId="5750183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709" w:type="dxa"/>
          </w:tcPr>
          <w:p w14:paraId="36BE706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9" w:type="dxa"/>
          </w:tcPr>
          <w:p w14:paraId="42EA934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3C20FAA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8" w:type="dxa"/>
          </w:tcPr>
          <w:p w14:paraId="583D068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120</w:t>
            </w:r>
          </w:p>
        </w:tc>
        <w:tc>
          <w:tcPr>
            <w:tcW w:w="709" w:type="dxa"/>
          </w:tcPr>
          <w:p w14:paraId="382F45E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0,06</w:t>
            </w:r>
          </w:p>
        </w:tc>
        <w:tc>
          <w:tcPr>
            <w:tcW w:w="709" w:type="dxa"/>
          </w:tcPr>
          <w:p w14:paraId="089A5E6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80</w:t>
            </w:r>
          </w:p>
        </w:tc>
        <w:tc>
          <w:tcPr>
            <w:tcW w:w="567" w:type="dxa"/>
          </w:tcPr>
          <w:p w14:paraId="25237B7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0,04</w:t>
            </w:r>
          </w:p>
        </w:tc>
        <w:tc>
          <w:tcPr>
            <w:tcW w:w="709" w:type="dxa"/>
          </w:tcPr>
          <w:p w14:paraId="5D436D7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7ECBA979"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0,05</w:t>
            </w:r>
          </w:p>
        </w:tc>
      </w:tr>
      <w:tr w:rsidR="008E188D" w:rsidRPr="008E188D" w14:paraId="14D75D00" w14:textId="77777777" w:rsidTr="008E188D">
        <w:trPr>
          <w:jc w:val="center"/>
        </w:trPr>
        <w:tc>
          <w:tcPr>
            <w:tcW w:w="425" w:type="dxa"/>
          </w:tcPr>
          <w:p w14:paraId="14A52706"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13</w:t>
            </w:r>
          </w:p>
        </w:tc>
        <w:tc>
          <w:tcPr>
            <w:tcW w:w="1844" w:type="dxa"/>
          </w:tcPr>
          <w:p w14:paraId="1ED6BB4B"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Тикви</w:t>
            </w:r>
          </w:p>
        </w:tc>
        <w:tc>
          <w:tcPr>
            <w:tcW w:w="709" w:type="dxa"/>
          </w:tcPr>
          <w:p w14:paraId="2EDBE2D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449B487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1437298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23414AB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1ADCB93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20BAE95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8" w:type="dxa"/>
          </w:tcPr>
          <w:p w14:paraId="3D96B7C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709" w:type="dxa"/>
          </w:tcPr>
          <w:p w14:paraId="5A15FD5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9" w:type="dxa"/>
          </w:tcPr>
          <w:p w14:paraId="18A5434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1712F5F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0,05</w:t>
            </w:r>
          </w:p>
        </w:tc>
        <w:tc>
          <w:tcPr>
            <w:tcW w:w="709" w:type="dxa"/>
          </w:tcPr>
          <w:p w14:paraId="4D7342F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100</w:t>
            </w:r>
          </w:p>
        </w:tc>
        <w:tc>
          <w:tcPr>
            <w:tcW w:w="567" w:type="dxa"/>
          </w:tcPr>
          <w:p w14:paraId="59DD2B6A"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0,05</w:t>
            </w:r>
          </w:p>
        </w:tc>
      </w:tr>
      <w:tr w:rsidR="008E188D" w:rsidRPr="008E188D" w14:paraId="05B05DFD" w14:textId="77777777" w:rsidTr="008E188D">
        <w:trPr>
          <w:jc w:val="center"/>
        </w:trPr>
        <w:tc>
          <w:tcPr>
            <w:tcW w:w="425" w:type="dxa"/>
          </w:tcPr>
          <w:p w14:paraId="25177429"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14</w:t>
            </w:r>
          </w:p>
        </w:tc>
        <w:tc>
          <w:tcPr>
            <w:tcW w:w="1844" w:type="dxa"/>
          </w:tcPr>
          <w:p w14:paraId="0FD0145A"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рапица</w:t>
            </w:r>
          </w:p>
        </w:tc>
        <w:tc>
          <w:tcPr>
            <w:tcW w:w="709" w:type="dxa"/>
          </w:tcPr>
          <w:p w14:paraId="3CA970C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5 500</w:t>
            </w:r>
          </w:p>
        </w:tc>
        <w:tc>
          <w:tcPr>
            <w:tcW w:w="567" w:type="dxa"/>
          </w:tcPr>
          <w:p w14:paraId="4B59337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2,8</w:t>
            </w:r>
          </w:p>
        </w:tc>
        <w:tc>
          <w:tcPr>
            <w:tcW w:w="850" w:type="dxa"/>
          </w:tcPr>
          <w:p w14:paraId="3818A25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5 500</w:t>
            </w:r>
          </w:p>
        </w:tc>
        <w:tc>
          <w:tcPr>
            <w:tcW w:w="709" w:type="dxa"/>
          </w:tcPr>
          <w:p w14:paraId="2418C75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2,8</w:t>
            </w:r>
          </w:p>
        </w:tc>
        <w:tc>
          <w:tcPr>
            <w:tcW w:w="709" w:type="dxa"/>
          </w:tcPr>
          <w:p w14:paraId="65A3FF0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9 500</w:t>
            </w:r>
          </w:p>
        </w:tc>
        <w:tc>
          <w:tcPr>
            <w:tcW w:w="567" w:type="dxa"/>
          </w:tcPr>
          <w:p w14:paraId="5F7B0EF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w:t>
            </w:r>
          </w:p>
        </w:tc>
        <w:tc>
          <w:tcPr>
            <w:tcW w:w="708" w:type="dxa"/>
          </w:tcPr>
          <w:p w14:paraId="0EF9599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11 000</w:t>
            </w:r>
          </w:p>
        </w:tc>
        <w:tc>
          <w:tcPr>
            <w:tcW w:w="709" w:type="dxa"/>
          </w:tcPr>
          <w:p w14:paraId="0EEEE37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5,8</w:t>
            </w:r>
          </w:p>
        </w:tc>
        <w:tc>
          <w:tcPr>
            <w:tcW w:w="709" w:type="dxa"/>
          </w:tcPr>
          <w:p w14:paraId="7D998F3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11 000</w:t>
            </w:r>
          </w:p>
        </w:tc>
        <w:tc>
          <w:tcPr>
            <w:tcW w:w="567" w:type="dxa"/>
          </w:tcPr>
          <w:p w14:paraId="07173CC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7</w:t>
            </w:r>
          </w:p>
        </w:tc>
        <w:tc>
          <w:tcPr>
            <w:tcW w:w="709" w:type="dxa"/>
          </w:tcPr>
          <w:p w14:paraId="21830FA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13 500</w:t>
            </w:r>
          </w:p>
        </w:tc>
        <w:tc>
          <w:tcPr>
            <w:tcW w:w="567" w:type="dxa"/>
          </w:tcPr>
          <w:p w14:paraId="3BFD764E"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7</w:t>
            </w:r>
          </w:p>
        </w:tc>
      </w:tr>
      <w:tr w:rsidR="008E188D" w:rsidRPr="008E188D" w14:paraId="7FB43FCE" w14:textId="77777777" w:rsidTr="008E188D">
        <w:trPr>
          <w:jc w:val="center"/>
        </w:trPr>
        <w:tc>
          <w:tcPr>
            <w:tcW w:w="425" w:type="dxa"/>
          </w:tcPr>
          <w:p w14:paraId="5A12699B"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15</w:t>
            </w:r>
          </w:p>
        </w:tc>
        <w:tc>
          <w:tcPr>
            <w:tcW w:w="1844" w:type="dxa"/>
          </w:tcPr>
          <w:p w14:paraId="0F6A5014"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Бостан</w:t>
            </w:r>
          </w:p>
        </w:tc>
        <w:tc>
          <w:tcPr>
            <w:tcW w:w="709" w:type="dxa"/>
          </w:tcPr>
          <w:p w14:paraId="7C8ED0E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0DF10C4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736FE77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270F8F8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1B01289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167F3C2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8" w:type="dxa"/>
          </w:tcPr>
          <w:p w14:paraId="2A33F52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265056C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731DA49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w:t>
            </w:r>
          </w:p>
        </w:tc>
        <w:tc>
          <w:tcPr>
            <w:tcW w:w="567" w:type="dxa"/>
          </w:tcPr>
          <w:p w14:paraId="5340640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0,02</w:t>
            </w:r>
          </w:p>
        </w:tc>
        <w:tc>
          <w:tcPr>
            <w:tcW w:w="709" w:type="dxa"/>
          </w:tcPr>
          <w:p w14:paraId="684AA12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30</w:t>
            </w:r>
          </w:p>
        </w:tc>
        <w:tc>
          <w:tcPr>
            <w:tcW w:w="567" w:type="dxa"/>
          </w:tcPr>
          <w:p w14:paraId="121661D7"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0,02</w:t>
            </w:r>
          </w:p>
        </w:tc>
      </w:tr>
      <w:tr w:rsidR="008E188D" w:rsidRPr="008E188D" w14:paraId="37BB82AB" w14:textId="77777777" w:rsidTr="008E188D">
        <w:trPr>
          <w:jc w:val="center"/>
        </w:trPr>
        <w:tc>
          <w:tcPr>
            <w:tcW w:w="425" w:type="dxa"/>
          </w:tcPr>
          <w:p w14:paraId="4100C5B6"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16</w:t>
            </w:r>
          </w:p>
        </w:tc>
        <w:tc>
          <w:tcPr>
            <w:tcW w:w="1844" w:type="dxa"/>
          </w:tcPr>
          <w:p w14:paraId="55ADA4F7"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Лозя</w:t>
            </w:r>
          </w:p>
        </w:tc>
        <w:tc>
          <w:tcPr>
            <w:tcW w:w="709" w:type="dxa"/>
          </w:tcPr>
          <w:p w14:paraId="019E8D5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3AA22FB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850" w:type="dxa"/>
          </w:tcPr>
          <w:p w14:paraId="7B0DF7F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61EDCA2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7A70AF0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4FF690B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8" w:type="dxa"/>
          </w:tcPr>
          <w:p w14:paraId="411B27F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49D99E0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3C9138B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2A39456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72277AF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6FA56909"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w:t>
            </w:r>
          </w:p>
        </w:tc>
      </w:tr>
      <w:tr w:rsidR="008E188D" w:rsidRPr="008E188D" w14:paraId="67EADCAB" w14:textId="77777777" w:rsidTr="008E188D">
        <w:trPr>
          <w:jc w:val="center"/>
        </w:trPr>
        <w:tc>
          <w:tcPr>
            <w:tcW w:w="425" w:type="dxa"/>
          </w:tcPr>
          <w:p w14:paraId="2F90B276"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17</w:t>
            </w:r>
          </w:p>
        </w:tc>
        <w:tc>
          <w:tcPr>
            <w:tcW w:w="1844" w:type="dxa"/>
          </w:tcPr>
          <w:p w14:paraId="5D1B38A0" w14:textId="77777777" w:rsidR="008E188D" w:rsidRPr="008E188D" w:rsidRDefault="008E188D" w:rsidP="008E188D">
            <w:pPr>
              <w:spacing w:after="0" w:line="240" w:lineRule="auto"/>
              <w:rPr>
                <w:rFonts w:ascii="Calibri" w:eastAsia="Calibri" w:hAnsi="Calibri" w:cs="Times New Roman"/>
                <w:b/>
                <w:bCs/>
                <w:i/>
                <w:iCs/>
                <w:sz w:val="20"/>
                <w:szCs w:val="20"/>
                <w:lang w:val="ru-RU"/>
              </w:rPr>
            </w:pPr>
            <w:r w:rsidRPr="008E188D">
              <w:rPr>
                <w:rFonts w:ascii="Calibri" w:eastAsia="Calibri" w:hAnsi="Calibri" w:cs="Times New Roman"/>
                <w:b/>
                <w:bCs/>
                <w:i/>
                <w:iCs/>
                <w:sz w:val="20"/>
                <w:szCs w:val="20"/>
                <w:lang w:val="ru-RU"/>
              </w:rPr>
              <w:t>Тютюн</w:t>
            </w:r>
          </w:p>
        </w:tc>
        <w:tc>
          <w:tcPr>
            <w:tcW w:w="709" w:type="dxa"/>
          </w:tcPr>
          <w:p w14:paraId="7858313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160</w:t>
            </w:r>
          </w:p>
        </w:tc>
        <w:tc>
          <w:tcPr>
            <w:tcW w:w="567" w:type="dxa"/>
          </w:tcPr>
          <w:p w14:paraId="6A64AB5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0,08</w:t>
            </w:r>
          </w:p>
        </w:tc>
        <w:tc>
          <w:tcPr>
            <w:tcW w:w="850" w:type="dxa"/>
          </w:tcPr>
          <w:p w14:paraId="330E6128"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150</w:t>
            </w:r>
          </w:p>
        </w:tc>
        <w:tc>
          <w:tcPr>
            <w:tcW w:w="709" w:type="dxa"/>
          </w:tcPr>
          <w:p w14:paraId="49B1FD9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0,08</w:t>
            </w:r>
          </w:p>
        </w:tc>
        <w:tc>
          <w:tcPr>
            <w:tcW w:w="709" w:type="dxa"/>
          </w:tcPr>
          <w:p w14:paraId="4C5B782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50</w:t>
            </w:r>
          </w:p>
        </w:tc>
        <w:tc>
          <w:tcPr>
            <w:tcW w:w="567" w:type="dxa"/>
          </w:tcPr>
          <w:p w14:paraId="6C1E581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0,02</w:t>
            </w:r>
          </w:p>
        </w:tc>
        <w:tc>
          <w:tcPr>
            <w:tcW w:w="708" w:type="dxa"/>
          </w:tcPr>
          <w:p w14:paraId="63278E2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50</w:t>
            </w:r>
          </w:p>
        </w:tc>
        <w:tc>
          <w:tcPr>
            <w:tcW w:w="709" w:type="dxa"/>
          </w:tcPr>
          <w:p w14:paraId="7F864A5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0,02</w:t>
            </w:r>
          </w:p>
        </w:tc>
        <w:tc>
          <w:tcPr>
            <w:tcW w:w="709" w:type="dxa"/>
          </w:tcPr>
          <w:p w14:paraId="5DDF887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6383C79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709" w:type="dxa"/>
          </w:tcPr>
          <w:p w14:paraId="518D2E8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b/>
                <w:sz w:val="16"/>
                <w:szCs w:val="16"/>
                <w:lang w:val="bg-BG" w:eastAsia="bg-BG"/>
              </w:rPr>
            </w:pPr>
            <w:r w:rsidRPr="008E188D">
              <w:rPr>
                <w:rFonts w:ascii="Times New Roman" w:eastAsia="Times New Roman" w:hAnsi="Times New Roman" w:cs="Times New Roman"/>
                <w:b/>
                <w:sz w:val="16"/>
                <w:szCs w:val="16"/>
                <w:lang w:val="bg-BG" w:eastAsia="bg-BG"/>
              </w:rPr>
              <w:t>-</w:t>
            </w:r>
          </w:p>
        </w:tc>
        <w:tc>
          <w:tcPr>
            <w:tcW w:w="567" w:type="dxa"/>
          </w:tcPr>
          <w:p w14:paraId="303E7A69" w14:textId="77777777" w:rsidR="008E188D" w:rsidRPr="008E188D" w:rsidRDefault="008E188D" w:rsidP="008E188D">
            <w:pPr>
              <w:spacing w:after="0" w:line="240" w:lineRule="auto"/>
              <w:rPr>
                <w:rFonts w:ascii="Calibri" w:eastAsia="Calibri" w:hAnsi="Calibri" w:cs="Times New Roman"/>
                <w:b/>
                <w:bCs/>
                <w:i/>
                <w:iCs/>
                <w:sz w:val="16"/>
                <w:szCs w:val="16"/>
                <w:lang w:val="bg-BG"/>
              </w:rPr>
            </w:pPr>
            <w:r w:rsidRPr="008E188D">
              <w:rPr>
                <w:rFonts w:ascii="Calibri" w:eastAsia="Calibri" w:hAnsi="Calibri" w:cs="Times New Roman"/>
                <w:b/>
                <w:bCs/>
                <w:i/>
                <w:iCs/>
                <w:sz w:val="16"/>
                <w:szCs w:val="16"/>
                <w:lang w:val="bg-BG"/>
              </w:rPr>
              <w:t>-</w:t>
            </w:r>
          </w:p>
        </w:tc>
      </w:tr>
    </w:tbl>
    <w:p w14:paraId="382073BF" w14:textId="77777777" w:rsidR="008E188D" w:rsidRPr="008E188D" w:rsidRDefault="008E188D" w:rsidP="008E188D">
      <w:pPr>
        <w:spacing w:after="0" w:line="240" w:lineRule="auto"/>
        <w:ind w:firstLine="579"/>
        <w:jc w:val="both"/>
        <w:rPr>
          <w:rFonts w:ascii="Times New Roman" w:eastAsia="Calibri" w:hAnsi="Times New Roman" w:cs="Times New Roman"/>
          <w:b/>
          <w:bCs/>
          <w:i/>
          <w:iCs/>
          <w:spacing w:val="-3"/>
          <w:sz w:val="20"/>
          <w:szCs w:val="20"/>
          <w:lang w:val="bg-BG"/>
        </w:rPr>
      </w:pPr>
      <w:r w:rsidRPr="008E188D">
        <w:rPr>
          <w:rFonts w:ascii="Times New Roman" w:eastAsia="Calibri" w:hAnsi="Times New Roman" w:cs="Times New Roman"/>
          <w:b/>
          <w:bCs/>
          <w:i/>
          <w:iCs/>
          <w:spacing w:val="-3"/>
          <w:sz w:val="20"/>
          <w:szCs w:val="20"/>
          <w:lang w:val="bg-BG"/>
        </w:rPr>
        <w:t>Източник: ОЗС – Хитрино</w:t>
      </w:r>
    </w:p>
    <w:p w14:paraId="5005483E" w14:textId="77777777" w:rsidR="008E188D" w:rsidRPr="008E188D" w:rsidRDefault="008E188D" w:rsidP="008E188D">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Данните показват, че растениевъдството е свързано с отглеждане на зърненохлебни, зърнено-фуражни и технически култури. Размерът на площите засети с зърненохлебни култури (пшеница) бележи спад </w:t>
      </w:r>
      <w:r w:rsidRPr="008E188D">
        <w:rPr>
          <w:rFonts w:ascii="Times New Roman" w:eastAsia="Calibri" w:hAnsi="Times New Roman" w:cs="Times New Roman"/>
          <w:sz w:val="24"/>
          <w:szCs w:val="24"/>
          <w:lang w:val="bg-BG"/>
        </w:rPr>
        <w:t>постоянно през годините</w:t>
      </w:r>
      <w:r w:rsidRPr="008E188D">
        <w:rPr>
          <w:rFonts w:ascii="Times New Roman" w:eastAsia="Calibri" w:hAnsi="Times New Roman" w:cs="Times New Roman"/>
          <w:sz w:val="24"/>
          <w:szCs w:val="24"/>
          <w:lang w:val="ru-RU"/>
        </w:rPr>
        <w:t>. От маслодайните култури, освен маслодайния слънчоглед, определен интерес има и към рапица</w:t>
      </w:r>
      <w:r w:rsidRPr="008E188D">
        <w:rPr>
          <w:rFonts w:ascii="Times New Roman" w:eastAsia="Calibri" w:hAnsi="Times New Roman" w:cs="Times New Roman"/>
          <w:sz w:val="24"/>
          <w:szCs w:val="24"/>
          <w:lang w:val="bg-BG"/>
        </w:rPr>
        <w:t xml:space="preserve"> през целия период показва увеличение на площите с 8 000 дка.</w:t>
      </w:r>
      <w:r w:rsidRPr="008E188D">
        <w:rPr>
          <w:rFonts w:ascii="Times New Roman" w:eastAsia="Calibri" w:hAnsi="Times New Roman" w:cs="Times New Roman"/>
          <w:sz w:val="24"/>
          <w:szCs w:val="24"/>
          <w:lang w:val="ru-RU"/>
        </w:rPr>
        <w:t xml:space="preserve"> с изключение на стопанската 2019-2020 г. </w:t>
      </w:r>
      <w:r w:rsidRPr="008E188D">
        <w:rPr>
          <w:rFonts w:ascii="Times New Roman" w:eastAsia="Calibri" w:hAnsi="Times New Roman" w:cs="Times New Roman"/>
          <w:sz w:val="24"/>
          <w:szCs w:val="24"/>
          <w:lang w:val="bg-BG"/>
        </w:rPr>
        <w:t>Характерно за община Хитрино за последните две години е липса на тютюнопроизводство.</w:t>
      </w:r>
    </w:p>
    <w:p w14:paraId="75B154E7" w14:textId="77777777" w:rsidR="008E188D" w:rsidRPr="008E188D" w:rsidRDefault="008E188D" w:rsidP="008E188D">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Видно от таблицата от 2014 до 2019 година трайните насаждиния запазват площите си , като с 25 дка  има новозасадени сливи, 54,1 дка череши и 22,2 дка кайсии през 2019 г.</w:t>
      </w:r>
    </w:p>
    <w:p w14:paraId="2F130EB7" w14:textId="04419DD7" w:rsidR="008E188D" w:rsidRPr="00A5063F" w:rsidRDefault="008E188D" w:rsidP="008E188D">
      <w:pPr>
        <w:spacing w:after="0" w:line="240" w:lineRule="auto"/>
        <w:jc w:val="both"/>
        <w:rPr>
          <w:rFonts w:ascii="Times New Roman" w:eastAsia="Calibri" w:hAnsi="Times New Roman" w:cs="Times New Roman"/>
          <w:b/>
          <w:iCs/>
          <w:sz w:val="24"/>
          <w:szCs w:val="24"/>
          <w:lang w:val="bg-BG"/>
        </w:rPr>
      </w:pPr>
      <w:r w:rsidRPr="008E188D">
        <w:rPr>
          <w:rFonts w:ascii="Times New Roman" w:eastAsia="Calibri" w:hAnsi="Times New Roman" w:cs="Times New Roman"/>
          <w:sz w:val="24"/>
          <w:szCs w:val="24"/>
          <w:lang w:val="bg-BG"/>
        </w:rPr>
        <w:t xml:space="preserve"> </w:t>
      </w:r>
      <w:r w:rsidRPr="00A5063F">
        <w:rPr>
          <w:rFonts w:ascii="Times New Roman" w:eastAsia="Calibri" w:hAnsi="Times New Roman" w:cs="Times New Roman"/>
          <w:b/>
          <w:iCs/>
          <w:sz w:val="24"/>
          <w:szCs w:val="24"/>
          <w:lang w:val="ru-RU"/>
        </w:rPr>
        <w:t>Табл.Трайни насаждения</w:t>
      </w:r>
    </w:p>
    <w:p w14:paraId="0928526F"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844"/>
        <w:gridCol w:w="992"/>
        <w:gridCol w:w="709"/>
        <w:gridCol w:w="709"/>
        <w:gridCol w:w="709"/>
        <w:gridCol w:w="850"/>
        <w:gridCol w:w="850"/>
      </w:tblGrid>
      <w:tr w:rsidR="008E188D" w:rsidRPr="008E188D" w14:paraId="5ACFAD05" w14:textId="77777777" w:rsidTr="008E188D">
        <w:trPr>
          <w:jc w:val="center"/>
        </w:trPr>
        <w:tc>
          <w:tcPr>
            <w:tcW w:w="425" w:type="dxa"/>
            <w:shd w:val="clear" w:color="auto" w:fill="FABF8F"/>
          </w:tcPr>
          <w:p w14:paraId="6AEF1888"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1844" w:type="dxa"/>
            <w:shd w:val="clear" w:color="auto" w:fill="FABF8F"/>
          </w:tcPr>
          <w:p w14:paraId="718CF9B0"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992" w:type="dxa"/>
            <w:shd w:val="clear" w:color="auto" w:fill="FABF8F"/>
          </w:tcPr>
          <w:p w14:paraId="4853BE83"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4</w:t>
            </w:r>
          </w:p>
        </w:tc>
        <w:tc>
          <w:tcPr>
            <w:tcW w:w="709" w:type="dxa"/>
            <w:shd w:val="clear" w:color="auto" w:fill="FABF8F"/>
          </w:tcPr>
          <w:p w14:paraId="4FC07EE1"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w:t>
            </w:r>
            <w:r w:rsidRPr="008E188D">
              <w:rPr>
                <w:rFonts w:ascii="Calibri" w:eastAsia="Calibri" w:hAnsi="Calibri" w:cs="Times New Roman"/>
                <w:i/>
                <w:iCs/>
                <w:sz w:val="16"/>
                <w:szCs w:val="16"/>
                <w:lang w:val="bg-BG"/>
              </w:rPr>
              <w:t>15</w:t>
            </w:r>
          </w:p>
        </w:tc>
        <w:tc>
          <w:tcPr>
            <w:tcW w:w="709" w:type="dxa"/>
            <w:shd w:val="clear" w:color="auto" w:fill="FABF8F"/>
          </w:tcPr>
          <w:p w14:paraId="26D06F08"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ru-RU"/>
              </w:rPr>
              <w:t>201</w:t>
            </w:r>
            <w:r w:rsidRPr="008E188D">
              <w:rPr>
                <w:rFonts w:ascii="Calibri" w:eastAsia="Calibri" w:hAnsi="Calibri" w:cs="Times New Roman"/>
                <w:i/>
                <w:iCs/>
                <w:sz w:val="16"/>
                <w:szCs w:val="16"/>
                <w:lang w:val="bg-BG"/>
              </w:rPr>
              <w:t>6</w:t>
            </w:r>
          </w:p>
        </w:tc>
        <w:tc>
          <w:tcPr>
            <w:tcW w:w="709" w:type="dxa"/>
            <w:shd w:val="clear" w:color="auto" w:fill="FABF8F"/>
          </w:tcPr>
          <w:p w14:paraId="254051F6"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2017</w:t>
            </w:r>
          </w:p>
        </w:tc>
        <w:tc>
          <w:tcPr>
            <w:tcW w:w="850" w:type="dxa"/>
            <w:shd w:val="clear" w:color="auto" w:fill="FABF8F"/>
          </w:tcPr>
          <w:p w14:paraId="2F950BDB"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2018</w:t>
            </w:r>
          </w:p>
        </w:tc>
        <w:tc>
          <w:tcPr>
            <w:tcW w:w="850" w:type="dxa"/>
            <w:shd w:val="clear" w:color="auto" w:fill="FABF8F"/>
          </w:tcPr>
          <w:p w14:paraId="03F4A0F6" w14:textId="77777777" w:rsidR="008E188D" w:rsidRPr="008E188D" w:rsidRDefault="008E188D" w:rsidP="008E188D">
            <w:pPr>
              <w:spacing w:after="0" w:line="240" w:lineRule="auto"/>
              <w:rPr>
                <w:rFonts w:ascii="Calibri" w:eastAsia="Calibri" w:hAnsi="Calibri" w:cs="Times New Roman"/>
                <w:i/>
                <w:iCs/>
                <w:sz w:val="16"/>
                <w:szCs w:val="16"/>
                <w:lang w:val="bg-BG"/>
              </w:rPr>
            </w:pPr>
            <w:r w:rsidRPr="008E188D">
              <w:rPr>
                <w:rFonts w:ascii="Calibri" w:eastAsia="Calibri" w:hAnsi="Calibri" w:cs="Times New Roman"/>
                <w:i/>
                <w:iCs/>
                <w:sz w:val="16"/>
                <w:szCs w:val="16"/>
                <w:lang w:val="bg-BG"/>
              </w:rPr>
              <w:t>2019</w:t>
            </w:r>
          </w:p>
        </w:tc>
      </w:tr>
      <w:tr w:rsidR="008E188D" w:rsidRPr="008E188D" w14:paraId="6FD490F7" w14:textId="77777777" w:rsidTr="008E188D">
        <w:trPr>
          <w:jc w:val="center"/>
        </w:trPr>
        <w:tc>
          <w:tcPr>
            <w:tcW w:w="425" w:type="dxa"/>
            <w:shd w:val="clear" w:color="auto" w:fill="FABF8F"/>
          </w:tcPr>
          <w:p w14:paraId="6C2D86BC"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1844" w:type="dxa"/>
            <w:shd w:val="clear" w:color="auto" w:fill="FABF8F"/>
          </w:tcPr>
          <w:p w14:paraId="2996C60C"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Трайни насаждения</w:t>
            </w:r>
          </w:p>
          <w:p w14:paraId="183875A1"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992" w:type="dxa"/>
            <w:shd w:val="clear" w:color="auto" w:fill="FABF8F"/>
          </w:tcPr>
          <w:p w14:paraId="49056EF7"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709" w:type="dxa"/>
            <w:shd w:val="clear" w:color="auto" w:fill="FABF8F"/>
          </w:tcPr>
          <w:p w14:paraId="707ECC86"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709" w:type="dxa"/>
            <w:shd w:val="clear" w:color="auto" w:fill="FABF8F"/>
          </w:tcPr>
          <w:p w14:paraId="4B7925DE"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709" w:type="dxa"/>
            <w:shd w:val="clear" w:color="auto" w:fill="FABF8F"/>
          </w:tcPr>
          <w:p w14:paraId="01AE92CA"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850" w:type="dxa"/>
            <w:shd w:val="clear" w:color="auto" w:fill="FABF8F"/>
          </w:tcPr>
          <w:p w14:paraId="2141FA65"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c>
          <w:tcPr>
            <w:tcW w:w="850" w:type="dxa"/>
            <w:shd w:val="clear" w:color="auto" w:fill="FABF8F"/>
          </w:tcPr>
          <w:p w14:paraId="7B2FB235"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дка</w:t>
            </w:r>
          </w:p>
        </w:tc>
      </w:tr>
      <w:tr w:rsidR="008E188D" w:rsidRPr="008E188D" w14:paraId="1F3B74F8" w14:textId="77777777" w:rsidTr="008E188D">
        <w:trPr>
          <w:jc w:val="center"/>
        </w:trPr>
        <w:tc>
          <w:tcPr>
            <w:tcW w:w="425" w:type="dxa"/>
            <w:shd w:val="clear" w:color="auto" w:fill="auto"/>
          </w:tcPr>
          <w:p w14:paraId="48CA3B5B"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1.</w:t>
            </w:r>
          </w:p>
        </w:tc>
        <w:tc>
          <w:tcPr>
            <w:tcW w:w="1844" w:type="dxa"/>
            <w:shd w:val="clear" w:color="auto" w:fill="auto"/>
          </w:tcPr>
          <w:p w14:paraId="1153F3FE"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ru-RU"/>
              </w:rPr>
            </w:pPr>
            <w:r w:rsidRPr="008E188D">
              <w:rPr>
                <w:rFonts w:ascii="Times New Roman" w:eastAsia="Calibri" w:hAnsi="Times New Roman" w:cs="Times New Roman"/>
                <w:b/>
                <w:bCs/>
                <w:iCs/>
                <w:sz w:val="20"/>
                <w:szCs w:val="20"/>
                <w:lang w:val="ru-RU"/>
              </w:rPr>
              <w:t>Сливи</w:t>
            </w:r>
          </w:p>
        </w:tc>
        <w:tc>
          <w:tcPr>
            <w:tcW w:w="992" w:type="dxa"/>
            <w:shd w:val="clear" w:color="auto" w:fill="auto"/>
          </w:tcPr>
          <w:p w14:paraId="5CC41A4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210</w:t>
            </w:r>
          </w:p>
        </w:tc>
        <w:tc>
          <w:tcPr>
            <w:tcW w:w="709" w:type="dxa"/>
            <w:shd w:val="clear" w:color="auto" w:fill="auto"/>
          </w:tcPr>
          <w:p w14:paraId="6A303EA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210</w:t>
            </w:r>
          </w:p>
        </w:tc>
        <w:tc>
          <w:tcPr>
            <w:tcW w:w="709" w:type="dxa"/>
            <w:shd w:val="clear" w:color="auto" w:fill="auto"/>
          </w:tcPr>
          <w:p w14:paraId="57E05CF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210</w:t>
            </w:r>
          </w:p>
        </w:tc>
        <w:tc>
          <w:tcPr>
            <w:tcW w:w="709" w:type="dxa"/>
            <w:shd w:val="clear" w:color="auto" w:fill="auto"/>
          </w:tcPr>
          <w:p w14:paraId="555C4B5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210</w:t>
            </w:r>
          </w:p>
        </w:tc>
        <w:tc>
          <w:tcPr>
            <w:tcW w:w="850" w:type="dxa"/>
            <w:shd w:val="clear" w:color="auto" w:fill="auto"/>
          </w:tcPr>
          <w:p w14:paraId="50C27AD4" w14:textId="77777777" w:rsidR="008E188D" w:rsidRPr="008E188D" w:rsidRDefault="008E188D" w:rsidP="008E188D">
            <w:pPr>
              <w:spacing w:after="0" w:line="240" w:lineRule="auto"/>
              <w:jc w:val="both"/>
              <w:rPr>
                <w:rFonts w:ascii="Times New Roman" w:eastAsia="Calibri" w:hAnsi="Times New Roman" w:cs="Times New Roman"/>
                <w:sz w:val="16"/>
                <w:szCs w:val="16"/>
                <w:lang w:val="bg-BG"/>
              </w:rPr>
            </w:pPr>
            <w:r w:rsidRPr="008E188D">
              <w:rPr>
                <w:rFonts w:ascii="Times New Roman" w:eastAsia="Calibri" w:hAnsi="Times New Roman" w:cs="Times New Roman"/>
                <w:bCs/>
                <w:iCs/>
                <w:sz w:val="16"/>
                <w:szCs w:val="16"/>
                <w:lang w:val="bg-BG"/>
              </w:rPr>
              <w:t>210</w:t>
            </w:r>
          </w:p>
        </w:tc>
        <w:tc>
          <w:tcPr>
            <w:tcW w:w="850" w:type="dxa"/>
            <w:shd w:val="clear" w:color="auto" w:fill="auto"/>
          </w:tcPr>
          <w:p w14:paraId="4FEF0263" w14:textId="77777777" w:rsidR="008E188D" w:rsidRPr="008E188D" w:rsidRDefault="008E188D" w:rsidP="008E188D">
            <w:pPr>
              <w:spacing w:after="0" w:line="240" w:lineRule="auto"/>
              <w:jc w:val="both"/>
              <w:rPr>
                <w:rFonts w:ascii="Times New Roman" w:eastAsia="Calibri" w:hAnsi="Times New Roman" w:cs="Times New Roman"/>
                <w:sz w:val="16"/>
                <w:szCs w:val="16"/>
                <w:lang w:val="bg-BG"/>
              </w:rPr>
            </w:pPr>
            <w:r w:rsidRPr="008E188D">
              <w:rPr>
                <w:rFonts w:ascii="Times New Roman" w:eastAsia="Calibri" w:hAnsi="Times New Roman" w:cs="Times New Roman"/>
                <w:bCs/>
                <w:iCs/>
                <w:sz w:val="16"/>
                <w:szCs w:val="16"/>
                <w:lang w:val="bg-BG"/>
              </w:rPr>
              <w:t>235</w:t>
            </w:r>
          </w:p>
        </w:tc>
      </w:tr>
      <w:tr w:rsidR="008E188D" w:rsidRPr="008E188D" w14:paraId="583B5119" w14:textId="77777777" w:rsidTr="008E188D">
        <w:trPr>
          <w:jc w:val="center"/>
        </w:trPr>
        <w:tc>
          <w:tcPr>
            <w:tcW w:w="425" w:type="dxa"/>
            <w:shd w:val="clear" w:color="auto" w:fill="auto"/>
          </w:tcPr>
          <w:p w14:paraId="4703223D"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2.</w:t>
            </w:r>
          </w:p>
        </w:tc>
        <w:tc>
          <w:tcPr>
            <w:tcW w:w="1844" w:type="dxa"/>
            <w:shd w:val="clear" w:color="auto" w:fill="auto"/>
          </w:tcPr>
          <w:p w14:paraId="5E455753"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ru-RU"/>
              </w:rPr>
            </w:pPr>
            <w:r w:rsidRPr="008E188D">
              <w:rPr>
                <w:rFonts w:ascii="Times New Roman" w:eastAsia="Calibri" w:hAnsi="Times New Roman" w:cs="Times New Roman"/>
                <w:b/>
                <w:bCs/>
                <w:iCs/>
                <w:sz w:val="20"/>
                <w:szCs w:val="20"/>
                <w:lang w:val="ru-RU"/>
              </w:rPr>
              <w:t>Орехи</w:t>
            </w:r>
          </w:p>
        </w:tc>
        <w:tc>
          <w:tcPr>
            <w:tcW w:w="992" w:type="dxa"/>
            <w:shd w:val="clear" w:color="auto" w:fill="auto"/>
          </w:tcPr>
          <w:p w14:paraId="2533EAD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265</w:t>
            </w:r>
          </w:p>
        </w:tc>
        <w:tc>
          <w:tcPr>
            <w:tcW w:w="709" w:type="dxa"/>
            <w:shd w:val="clear" w:color="auto" w:fill="auto"/>
          </w:tcPr>
          <w:p w14:paraId="53C4EBD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265</w:t>
            </w:r>
          </w:p>
        </w:tc>
        <w:tc>
          <w:tcPr>
            <w:tcW w:w="709" w:type="dxa"/>
            <w:shd w:val="clear" w:color="auto" w:fill="auto"/>
          </w:tcPr>
          <w:p w14:paraId="449921C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265</w:t>
            </w:r>
          </w:p>
        </w:tc>
        <w:tc>
          <w:tcPr>
            <w:tcW w:w="709" w:type="dxa"/>
            <w:shd w:val="clear" w:color="auto" w:fill="auto"/>
          </w:tcPr>
          <w:p w14:paraId="41B1946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265</w:t>
            </w:r>
          </w:p>
        </w:tc>
        <w:tc>
          <w:tcPr>
            <w:tcW w:w="850" w:type="dxa"/>
            <w:shd w:val="clear" w:color="auto" w:fill="auto"/>
          </w:tcPr>
          <w:p w14:paraId="549612D9"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r w:rsidRPr="008E188D">
              <w:rPr>
                <w:rFonts w:ascii="Times New Roman" w:eastAsia="Calibri" w:hAnsi="Times New Roman" w:cs="Times New Roman"/>
                <w:bCs/>
                <w:iCs/>
                <w:sz w:val="16"/>
                <w:szCs w:val="16"/>
                <w:lang w:val="bg-BG"/>
              </w:rPr>
              <w:t>265</w:t>
            </w:r>
          </w:p>
        </w:tc>
        <w:tc>
          <w:tcPr>
            <w:tcW w:w="850" w:type="dxa"/>
            <w:shd w:val="clear" w:color="auto" w:fill="auto"/>
          </w:tcPr>
          <w:p w14:paraId="1C5DDEDC" w14:textId="77777777" w:rsidR="008E188D" w:rsidRPr="008E188D" w:rsidRDefault="008E188D" w:rsidP="008E188D">
            <w:pPr>
              <w:spacing w:after="200" w:line="276" w:lineRule="auto"/>
              <w:rPr>
                <w:rFonts w:ascii="Times New Roman" w:eastAsia="Calibri" w:hAnsi="Times New Roman" w:cs="Times New Roman"/>
                <w:bCs/>
                <w:iCs/>
                <w:sz w:val="16"/>
                <w:szCs w:val="16"/>
                <w:lang w:val="bg-BG"/>
              </w:rPr>
            </w:pPr>
            <w:r w:rsidRPr="008E188D">
              <w:rPr>
                <w:rFonts w:ascii="Times New Roman" w:eastAsia="Calibri" w:hAnsi="Times New Roman" w:cs="Times New Roman"/>
                <w:sz w:val="16"/>
                <w:szCs w:val="16"/>
                <w:lang w:val="bg-BG"/>
              </w:rPr>
              <w:t>265</w:t>
            </w:r>
          </w:p>
        </w:tc>
      </w:tr>
      <w:tr w:rsidR="008E188D" w:rsidRPr="008E188D" w14:paraId="28F131BC" w14:textId="77777777" w:rsidTr="008E188D">
        <w:trPr>
          <w:jc w:val="center"/>
        </w:trPr>
        <w:tc>
          <w:tcPr>
            <w:tcW w:w="425" w:type="dxa"/>
            <w:shd w:val="clear" w:color="auto" w:fill="auto"/>
          </w:tcPr>
          <w:p w14:paraId="76A3083E"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3.</w:t>
            </w:r>
          </w:p>
        </w:tc>
        <w:tc>
          <w:tcPr>
            <w:tcW w:w="1844" w:type="dxa"/>
            <w:shd w:val="clear" w:color="auto" w:fill="auto"/>
          </w:tcPr>
          <w:p w14:paraId="67801C65"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bg-BG"/>
              </w:rPr>
            </w:pPr>
            <w:r w:rsidRPr="008E188D">
              <w:rPr>
                <w:rFonts w:ascii="Times New Roman" w:eastAsia="Calibri" w:hAnsi="Times New Roman" w:cs="Times New Roman"/>
                <w:b/>
                <w:bCs/>
                <w:iCs/>
                <w:sz w:val="20"/>
                <w:szCs w:val="20"/>
                <w:lang w:val="bg-BG"/>
              </w:rPr>
              <w:t xml:space="preserve">Лешници </w:t>
            </w:r>
          </w:p>
        </w:tc>
        <w:tc>
          <w:tcPr>
            <w:tcW w:w="992" w:type="dxa"/>
            <w:shd w:val="clear" w:color="auto" w:fill="auto"/>
          </w:tcPr>
          <w:p w14:paraId="38CE41D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286</w:t>
            </w:r>
          </w:p>
        </w:tc>
        <w:tc>
          <w:tcPr>
            <w:tcW w:w="709" w:type="dxa"/>
            <w:shd w:val="clear" w:color="auto" w:fill="auto"/>
          </w:tcPr>
          <w:p w14:paraId="5BC14F5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286</w:t>
            </w:r>
          </w:p>
        </w:tc>
        <w:tc>
          <w:tcPr>
            <w:tcW w:w="709" w:type="dxa"/>
            <w:shd w:val="clear" w:color="auto" w:fill="auto"/>
          </w:tcPr>
          <w:p w14:paraId="220E96B4"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286</w:t>
            </w:r>
          </w:p>
        </w:tc>
        <w:tc>
          <w:tcPr>
            <w:tcW w:w="709" w:type="dxa"/>
            <w:shd w:val="clear" w:color="auto" w:fill="auto"/>
          </w:tcPr>
          <w:p w14:paraId="24B82AC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286</w:t>
            </w:r>
          </w:p>
        </w:tc>
        <w:tc>
          <w:tcPr>
            <w:tcW w:w="850" w:type="dxa"/>
            <w:shd w:val="clear" w:color="auto" w:fill="auto"/>
          </w:tcPr>
          <w:p w14:paraId="484E7873"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r w:rsidRPr="008E188D">
              <w:rPr>
                <w:rFonts w:ascii="Times New Roman" w:eastAsia="Calibri" w:hAnsi="Times New Roman" w:cs="Times New Roman"/>
                <w:sz w:val="16"/>
                <w:szCs w:val="16"/>
                <w:lang w:val="bg-BG"/>
              </w:rPr>
              <w:t>286</w:t>
            </w:r>
          </w:p>
        </w:tc>
        <w:tc>
          <w:tcPr>
            <w:tcW w:w="850" w:type="dxa"/>
            <w:shd w:val="clear" w:color="auto" w:fill="auto"/>
          </w:tcPr>
          <w:p w14:paraId="056FB14B" w14:textId="77777777" w:rsidR="008E188D" w:rsidRPr="008E188D" w:rsidRDefault="008E188D" w:rsidP="008E188D">
            <w:pPr>
              <w:spacing w:after="200" w:line="276" w:lineRule="auto"/>
              <w:rPr>
                <w:rFonts w:ascii="Times New Roman" w:eastAsia="Calibri" w:hAnsi="Times New Roman" w:cs="Times New Roman"/>
                <w:sz w:val="16"/>
                <w:szCs w:val="16"/>
                <w:lang w:val="bg-BG"/>
              </w:rPr>
            </w:pPr>
            <w:r w:rsidRPr="008E188D">
              <w:rPr>
                <w:rFonts w:ascii="Times New Roman" w:eastAsia="Calibri" w:hAnsi="Times New Roman" w:cs="Times New Roman"/>
                <w:sz w:val="16"/>
                <w:szCs w:val="16"/>
                <w:lang w:val="bg-BG"/>
              </w:rPr>
              <w:t>286</w:t>
            </w:r>
          </w:p>
        </w:tc>
      </w:tr>
      <w:tr w:rsidR="008E188D" w:rsidRPr="008E188D" w14:paraId="09EC95BD" w14:textId="77777777" w:rsidTr="008E188D">
        <w:trPr>
          <w:jc w:val="center"/>
        </w:trPr>
        <w:tc>
          <w:tcPr>
            <w:tcW w:w="425" w:type="dxa"/>
            <w:shd w:val="clear" w:color="auto" w:fill="auto"/>
          </w:tcPr>
          <w:p w14:paraId="480DC892"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4.</w:t>
            </w:r>
          </w:p>
        </w:tc>
        <w:tc>
          <w:tcPr>
            <w:tcW w:w="1844" w:type="dxa"/>
            <w:shd w:val="clear" w:color="auto" w:fill="auto"/>
          </w:tcPr>
          <w:p w14:paraId="53D4699F"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ru-RU"/>
              </w:rPr>
            </w:pPr>
            <w:r w:rsidRPr="008E188D">
              <w:rPr>
                <w:rFonts w:ascii="Times New Roman" w:eastAsia="Calibri" w:hAnsi="Times New Roman" w:cs="Times New Roman"/>
                <w:b/>
                <w:bCs/>
                <w:iCs/>
                <w:sz w:val="20"/>
                <w:szCs w:val="20"/>
                <w:lang w:val="ru-RU"/>
              </w:rPr>
              <w:t>Вишни</w:t>
            </w:r>
          </w:p>
          <w:p w14:paraId="16E4D7C6"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ru-RU"/>
              </w:rPr>
            </w:pPr>
          </w:p>
        </w:tc>
        <w:tc>
          <w:tcPr>
            <w:tcW w:w="992" w:type="dxa"/>
            <w:shd w:val="clear" w:color="auto" w:fill="auto"/>
          </w:tcPr>
          <w:p w14:paraId="643686B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41</w:t>
            </w:r>
          </w:p>
        </w:tc>
        <w:tc>
          <w:tcPr>
            <w:tcW w:w="709" w:type="dxa"/>
            <w:shd w:val="clear" w:color="auto" w:fill="auto"/>
          </w:tcPr>
          <w:p w14:paraId="1ADA243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41</w:t>
            </w:r>
          </w:p>
        </w:tc>
        <w:tc>
          <w:tcPr>
            <w:tcW w:w="709" w:type="dxa"/>
            <w:shd w:val="clear" w:color="auto" w:fill="auto"/>
          </w:tcPr>
          <w:p w14:paraId="3DAD469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41</w:t>
            </w:r>
          </w:p>
        </w:tc>
        <w:tc>
          <w:tcPr>
            <w:tcW w:w="709" w:type="dxa"/>
            <w:shd w:val="clear" w:color="auto" w:fill="auto"/>
          </w:tcPr>
          <w:p w14:paraId="3B7A40E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8E188D">
              <w:rPr>
                <w:rFonts w:ascii="Times New Roman" w:eastAsia="Times New Roman" w:hAnsi="Times New Roman" w:cs="Times New Roman"/>
                <w:sz w:val="16"/>
                <w:szCs w:val="16"/>
                <w:lang w:val="bg-BG" w:eastAsia="bg-BG"/>
              </w:rPr>
              <w:t>41</w:t>
            </w:r>
          </w:p>
        </w:tc>
        <w:tc>
          <w:tcPr>
            <w:tcW w:w="850" w:type="dxa"/>
            <w:shd w:val="clear" w:color="auto" w:fill="auto"/>
          </w:tcPr>
          <w:p w14:paraId="5C180E1E" w14:textId="77777777" w:rsidR="008E188D" w:rsidRPr="008E188D" w:rsidRDefault="008E188D" w:rsidP="008E188D">
            <w:pPr>
              <w:spacing w:after="200" w:line="276" w:lineRule="auto"/>
              <w:rPr>
                <w:rFonts w:ascii="Times New Roman" w:eastAsia="Calibri" w:hAnsi="Times New Roman" w:cs="Times New Roman"/>
                <w:bCs/>
                <w:iCs/>
                <w:sz w:val="16"/>
                <w:szCs w:val="16"/>
                <w:lang w:val="bg-BG"/>
              </w:rPr>
            </w:pPr>
            <w:r w:rsidRPr="008E188D">
              <w:rPr>
                <w:rFonts w:ascii="Times New Roman" w:eastAsia="Calibri" w:hAnsi="Times New Roman" w:cs="Times New Roman"/>
                <w:bCs/>
                <w:iCs/>
                <w:sz w:val="16"/>
                <w:szCs w:val="16"/>
                <w:lang w:val="bg-BG"/>
              </w:rPr>
              <w:t>41</w:t>
            </w:r>
          </w:p>
        </w:tc>
        <w:tc>
          <w:tcPr>
            <w:tcW w:w="850" w:type="dxa"/>
            <w:shd w:val="clear" w:color="auto" w:fill="auto"/>
          </w:tcPr>
          <w:p w14:paraId="21E283F2" w14:textId="77777777" w:rsidR="008E188D" w:rsidRPr="008E188D" w:rsidRDefault="008E188D" w:rsidP="008E188D">
            <w:pPr>
              <w:spacing w:after="200" w:line="276" w:lineRule="auto"/>
              <w:rPr>
                <w:rFonts w:ascii="Times New Roman" w:eastAsia="Calibri" w:hAnsi="Times New Roman" w:cs="Times New Roman"/>
                <w:sz w:val="16"/>
                <w:szCs w:val="16"/>
                <w:lang w:val="bg-BG"/>
              </w:rPr>
            </w:pPr>
            <w:r w:rsidRPr="008E188D">
              <w:rPr>
                <w:rFonts w:ascii="Times New Roman" w:eastAsia="Calibri" w:hAnsi="Times New Roman" w:cs="Times New Roman"/>
                <w:sz w:val="16"/>
                <w:szCs w:val="16"/>
                <w:lang w:val="bg-BG"/>
              </w:rPr>
              <w:t>41</w:t>
            </w:r>
          </w:p>
        </w:tc>
      </w:tr>
      <w:tr w:rsidR="008E188D" w:rsidRPr="008E188D" w14:paraId="629B8218" w14:textId="77777777" w:rsidTr="008E188D">
        <w:trPr>
          <w:jc w:val="center"/>
        </w:trPr>
        <w:tc>
          <w:tcPr>
            <w:tcW w:w="425" w:type="dxa"/>
            <w:shd w:val="clear" w:color="auto" w:fill="auto"/>
          </w:tcPr>
          <w:p w14:paraId="54391753"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5.</w:t>
            </w:r>
          </w:p>
        </w:tc>
        <w:tc>
          <w:tcPr>
            <w:tcW w:w="1844" w:type="dxa"/>
            <w:shd w:val="clear" w:color="auto" w:fill="auto"/>
          </w:tcPr>
          <w:p w14:paraId="2D40B6AD"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bg-BG"/>
              </w:rPr>
            </w:pPr>
            <w:r w:rsidRPr="008E188D">
              <w:rPr>
                <w:rFonts w:ascii="Times New Roman" w:eastAsia="Calibri" w:hAnsi="Times New Roman" w:cs="Times New Roman"/>
                <w:b/>
                <w:bCs/>
                <w:iCs/>
                <w:sz w:val="20"/>
                <w:szCs w:val="20"/>
                <w:lang w:val="bg-BG"/>
              </w:rPr>
              <w:t>череши</w:t>
            </w:r>
          </w:p>
        </w:tc>
        <w:tc>
          <w:tcPr>
            <w:tcW w:w="992" w:type="dxa"/>
            <w:shd w:val="clear" w:color="auto" w:fill="auto"/>
          </w:tcPr>
          <w:p w14:paraId="26ACD76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4FD13C8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290AD46A"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1F83BF26"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850" w:type="dxa"/>
            <w:shd w:val="clear" w:color="auto" w:fill="auto"/>
          </w:tcPr>
          <w:p w14:paraId="1C48EA13"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r w:rsidRPr="008E188D">
              <w:rPr>
                <w:rFonts w:ascii="Times New Roman" w:eastAsia="Calibri" w:hAnsi="Times New Roman" w:cs="Times New Roman"/>
                <w:bCs/>
                <w:iCs/>
                <w:sz w:val="16"/>
                <w:szCs w:val="16"/>
                <w:lang w:val="bg-BG"/>
              </w:rPr>
              <w:t>-</w:t>
            </w:r>
          </w:p>
        </w:tc>
        <w:tc>
          <w:tcPr>
            <w:tcW w:w="850" w:type="dxa"/>
            <w:shd w:val="clear" w:color="auto" w:fill="auto"/>
          </w:tcPr>
          <w:p w14:paraId="3448A981"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r w:rsidRPr="008E188D">
              <w:rPr>
                <w:rFonts w:ascii="Times New Roman" w:eastAsia="Calibri" w:hAnsi="Times New Roman" w:cs="Times New Roman"/>
                <w:bCs/>
                <w:iCs/>
                <w:sz w:val="16"/>
                <w:szCs w:val="16"/>
                <w:lang w:val="bg-BG"/>
              </w:rPr>
              <w:t>54,1</w:t>
            </w:r>
          </w:p>
        </w:tc>
      </w:tr>
      <w:tr w:rsidR="008E188D" w:rsidRPr="008E188D" w14:paraId="5602B37E" w14:textId="77777777" w:rsidTr="008E188D">
        <w:trPr>
          <w:jc w:val="center"/>
        </w:trPr>
        <w:tc>
          <w:tcPr>
            <w:tcW w:w="425" w:type="dxa"/>
            <w:shd w:val="clear" w:color="auto" w:fill="auto"/>
          </w:tcPr>
          <w:p w14:paraId="02DAB075" w14:textId="77777777" w:rsidR="008E188D" w:rsidRPr="008E188D" w:rsidRDefault="008E188D" w:rsidP="008E188D">
            <w:pPr>
              <w:spacing w:after="0" w:line="240"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6.</w:t>
            </w:r>
          </w:p>
        </w:tc>
        <w:tc>
          <w:tcPr>
            <w:tcW w:w="1844" w:type="dxa"/>
            <w:shd w:val="clear" w:color="auto" w:fill="auto"/>
          </w:tcPr>
          <w:p w14:paraId="1AB034E6" w14:textId="77777777" w:rsidR="008E188D" w:rsidRPr="008E188D" w:rsidRDefault="008E188D" w:rsidP="008E188D">
            <w:pPr>
              <w:spacing w:after="0" w:line="240" w:lineRule="auto"/>
              <w:jc w:val="both"/>
              <w:rPr>
                <w:rFonts w:ascii="Times New Roman" w:eastAsia="Calibri" w:hAnsi="Times New Roman" w:cs="Times New Roman"/>
                <w:b/>
                <w:bCs/>
                <w:iCs/>
                <w:sz w:val="20"/>
                <w:szCs w:val="20"/>
                <w:lang w:val="bg-BG"/>
              </w:rPr>
            </w:pPr>
            <w:r w:rsidRPr="008E188D">
              <w:rPr>
                <w:rFonts w:ascii="Times New Roman" w:eastAsia="Calibri" w:hAnsi="Times New Roman" w:cs="Times New Roman"/>
                <w:b/>
                <w:bCs/>
                <w:iCs/>
                <w:sz w:val="20"/>
                <w:szCs w:val="20"/>
                <w:lang w:val="bg-BG"/>
              </w:rPr>
              <w:t>Кайсии/зарзали</w:t>
            </w:r>
          </w:p>
        </w:tc>
        <w:tc>
          <w:tcPr>
            <w:tcW w:w="992" w:type="dxa"/>
            <w:shd w:val="clear" w:color="auto" w:fill="auto"/>
          </w:tcPr>
          <w:p w14:paraId="74EA1E7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549FB3F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0DC6F00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16"/>
                <w:szCs w:val="16"/>
                <w:lang w:val="bg-BG" w:eastAsia="bg-BG"/>
              </w:rPr>
            </w:pPr>
          </w:p>
        </w:tc>
        <w:tc>
          <w:tcPr>
            <w:tcW w:w="709" w:type="dxa"/>
            <w:shd w:val="clear" w:color="auto" w:fill="auto"/>
          </w:tcPr>
          <w:p w14:paraId="23F22CD5" w14:textId="77777777" w:rsidR="008E188D" w:rsidRPr="008E188D" w:rsidRDefault="008E188D" w:rsidP="008E188D">
            <w:pPr>
              <w:spacing w:after="0" w:line="240" w:lineRule="auto"/>
              <w:rPr>
                <w:rFonts w:ascii="Calibri" w:eastAsia="Calibri" w:hAnsi="Calibri" w:cs="Times New Roman"/>
                <w:i/>
                <w:iCs/>
                <w:sz w:val="20"/>
                <w:szCs w:val="20"/>
                <w:lang w:val="ru-RU"/>
              </w:rPr>
            </w:pPr>
          </w:p>
        </w:tc>
        <w:tc>
          <w:tcPr>
            <w:tcW w:w="850" w:type="dxa"/>
            <w:shd w:val="clear" w:color="auto" w:fill="auto"/>
          </w:tcPr>
          <w:p w14:paraId="1CAEB262"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p>
        </w:tc>
        <w:tc>
          <w:tcPr>
            <w:tcW w:w="850" w:type="dxa"/>
            <w:shd w:val="clear" w:color="auto" w:fill="auto"/>
          </w:tcPr>
          <w:p w14:paraId="74FE2C9F" w14:textId="77777777" w:rsidR="008E188D" w:rsidRPr="008E188D" w:rsidRDefault="008E188D" w:rsidP="008E188D">
            <w:pPr>
              <w:spacing w:after="0" w:line="240" w:lineRule="auto"/>
              <w:jc w:val="both"/>
              <w:rPr>
                <w:rFonts w:ascii="Times New Roman" w:eastAsia="Calibri" w:hAnsi="Times New Roman" w:cs="Times New Roman"/>
                <w:bCs/>
                <w:iCs/>
                <w:sz w:val="16"/>
                <w:szCs w:val="16"/>
                <w:lang w:val="bg-BG"/>
              </w:rPr>
            </w:pPr>
            <w:r w:rsidRPr="008E188D">
              <w:rPr>
                <w:rFonts w:ascii="Times New Roman" w:eastAsia="Calibri" w:hAnsi="Times New Roman" w:cs="Times New Roman"/>
                <w:bCs/>
                <w:iCs/>
                <w:sz w:val="16"/>
                <w:szCs w:val="16"/>
                <w:lang w:val="bg-BG"/>
              </w:rPr>
              <w:t>22,2</w:t>
            </w:r>
          </w:p>
        </w:tc>
      </w:tr>
    </w:tbl>
    <w:p w14:paraId="40ACB99F" w14:textId="77777777" w:rsidR="008E188D" w:rsidRPr="008E188D" w:rsidRDefault="008E188D" w:rsidP="008E188D">
      <w:pPr>
        <w:spacing w:after="0" w:line="240" w:lineRule="auto"/>
        <w:jc w:val="both"/>
        <w:rPr>
          <w:rFonts w:ascii="Times New Roman" w:eastAsia="Calibri" w:hAnsi="Times New Roman" w:cs="Times New Roman"/>
          <w:bCs/>
          <w:iCs/>
          <w:sz w:val="24"/>
          <w:szCs w:val="24"/>
          <w:lang w:val="bg-BG"/>
        </w:rPr>
      </w:pPr>
    </w:p>
    <w:p w14:paraId="3D59E23A" w14:textId="77777777" w:rsidR="008E188D" w:rsidRPr="008E188D" w:rsidRDefault="008E188D" w:rsidP="008E188D">
      <w:pPr>
        <w:spacing w:after="0" w:line="240" w:lineRule="auto"/>
        <w:ind w:firstLine="579"/>
        <w:jc w:val="both"/>
        <w:rPr>
          <w:rFonts w:ascii="Times New Roman" w:eastAsia="Calibri" w:hAnsi="Times New Roman" w:cs="Times New Roman"/>
          <w:b/>
          <w:bCs/>
          <w:i/>
          <w:iCs/>
          <w:spacing w:val="-3"/>
          <w:sz w:val="20"/>
          <w:szCs w:val="20"/>
          <w:lang w:val="bg-BG"/>
        </w:rPr>
      </w:pPr>
      <w:r w:rsidRPr="008E188D">
        <w:rPr>
          <w:rFonts w:ascii="Times New Roman" w:eastAsia="Calibri" w:hAnsi="Times New Roman" w:cs="Times New Roman"/>
          <w:b/>
          <w:bCs/>
          <w:i/>
          <w:iCs/>
          <w:spacing w:val="-3"/>
          <w:sz w:val="20"/>
          <w:szCs w:val="20"/>
          <w:lang w:val="bg-BG"/>
        </w:rPr>
        <w:t>Източник: ОЗС – Хитрино</w:t>
      </w:r>
    </w:p>
    <w:p w14:paraId="3C48A044" w14:textId="77777777" w:rsidR="008E188D" w:rsidRPr="008E188D" w:rsidRDefault="008E188D" w:rsidP="008E188D">
      <w:pPr>
        <w:spacing w:after="0" w:line="240" w:lineRule="auto"/>
        <w:ind w:firstLine="579"/>
        <w:jc w:val="both"/>
        <w:rPr>
          <w:rFonts w:ascii="Times New Roman" w:eastAsia="Calibri" w:hAnsi="Times New Roman" w:cs="Times New Roman"/>
          <w:bCs/>
          <w:iCs/>
          <w:spacing w:val="-3"/>
          <w:sz w:val="24"/>
          <w:szCs w:val="24"/>
          <w:lang w:val="bg-BG"/>
        </w:rPr>
      </w:pPr>
    </w:p>
    <w:p w14:paraId="49391856" w14:textId="77777777" w:rsidR="008E188D" w:rsidRPr="008E188D" w:rsidRDefault="008E188D" w:rsidP="008E188D">
      <w:pPr>
        <w:spacing w:after="0" w:line="240" w:lineRule="auto"/>
        <w:ind w:firstLine="579"/>
        <w:jc w:val="both"/>
        <w:rPr>
          <w:rFonts w:ascii="Times New Roman" w:eastAsia="Calibri" w:hAnsi="Times New Roman" w:cs="Times New Roman"/>
          <w:bCs/>
          <w:iCs/>
          <w:spacing w:val="-3"/>
          <w:sz w:val="24"/>
          <w:szCs w:val="24"/>
          <w:lang w:val="bg-BG"/>
        </w:rPr>
      </w:pPr>
      <w:r w:rsidRPr="008E188D">
        <w:rPr>
          <w:rFonts w:ascii="Times New Roman" w:eastAsia="Calibri" w:hAnsi="Times New Roman" w:cs="Times New Roman"/>
          <w:bCs/>
          <w:iCs/>
          <w:spacing w:val="-3"/>
          <w:sz w:val="24"/>
          <w:szCs w:val="24"/>
          <w:lang w:val="bg-BG"/>
        </w:rPr>
        <w:t>Зеленчуци се отглеждат предимно за собствени нужди на населението.</w:t>
      </w:r>
    </w:p>
    <w:p w14:paraId="2E676798" w14:textId="77777777" w:rsidR="008E188D" w:rsidRPr="008E188D" w:rsidRDefault="008E188D" w:rsidP="008E188D">
      <w:pPr>
        <w:autoSpaceDE w:val="0"/>
        <w:autoSpaceDN w:val="0"/>
        <w:adjustRightInd w:val="0"/>
        <w:spacing w:after="0" w:line="240" w:lineRule="auto"/>
        <w:ind w:firstLine="579"/>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Главният проблем за производителите на плодове и зеленчуци в общината е </w:t>
      </w:r>
      <w:r w:rsidRPr="008E188D">
        <w:rPr>
          <w:rFonts w:ascii="Times New Roman" w:eastAsia="Calibri" w:hAnsi="Times New Roman" w:cs="Times New Roman"/>
          <w:sz w:val="24"/>
          <w:szCs w:val="24"/>
          <w:lang w:val="bg-BG"/>
        </w:rPr>
        <w:t>липсата</w:t>
      </w:r>
      <w:r w:rsidRPr="008E188D">
        <w:rPr>
          <w:rFonts w:ascii="Times New Roman" w:eastAsia="Calibri" w:hAnsi="Times New Roman" w:cs="Times New Roman"/>
          <w:sz w:val="24"/>
          <w:szCs w:val="24"/>
          <w:lang w:val="ru-RU"/>
        </w:rPr>
        <w:t xml:space="preserve"> на напоителната система, което се дължи на </w:t>
      </w:r>
      <w:r w:rsidRPr="008E188D">
        <w:rPr>
          <w:rFonts w:ascii="Times New Roman" w:eastAsia="Calibri" w:hAnsi="Times New Roman" w:cs="Times New Roman"/>
          <w:sz w:val="24"/>
          <w:szCs w:val="24"/>
          <w:lang w:val="bg-BG"/>
        </w:rPr>
        <w:t>недостига</w:t>
      </w:r>
      <w:r w:rsidRPr="008E188D">
        <w:rPr>
          <w:rFonts w:ascii="Times New Roman" w:eastAsia="Calibri" w:hAnsi="Times New Roman" w:cs="Times New Roman"/>
          <w:sz w:val="24"/>
          <w:szCs w:val="24"/>
          <w:lang w:val="ru-RU"/>
        </w:rPr>
        <w:t xml:space="preserve"> на финансови средства за възстановяването и поддържането й. През следващия планов период 2014 – 2020 г. се очакват мащабни инвестиции именно в тази област.</w:t>
      </w:r>
    </w:p>
    <w:p w14:paraId="4FFE0F94" w14:textId="77777777" w:rsidR="008E188D" w:rsidRPr="008E188D" w:rsidRDefault="008E188D" w:rsidP="008E188D">
      <w:pPr>
        <w:shd w:val="clear" w:color="auto" w:fill="FFFFFF"/>
        <w:spacing w:after="0" w:line="240" w:lineRule="auto"/>
        <w:ind w:left="10" w:right="7" w:firstLine="569"/>
        <w:jc w:val="both"/>
        <w:rPr>
          <w:rFonts w:ascii="Times New Roman" w:eastAsia="Times New Roman" w:hAnsi="Times New Roman" w:cs="Times New Roman"/>
          <w:sz w:val="24"/>
          <w:szCs w:val="24"/>
          <w:lang w:val="bg-BG"/>
        </w:rPr>
      </w:pPr>
      <w:r w:rsidRPr="008E188D">
        <w:rPr>
          <w:rFonts w:ascii="Times New Roman" w:eastAsia="Times New Roman" w:hAnsi="Times New Roman" w:cs="Times New Roman"/>
          <w:sz w:val="24"/>
          <w:szCs w:val="24"/>
          <w:lang w:val="bg-BG"/>
        </w:rPr>
        <w:t>Регистрираните земеделски производители през 2019 година намаляват с 19бр. от регистрираните през 2014 г.</w:t>
      </w:r>
    </w:p>
    <w:p w14:paraId="60A8870B" w14:textId="77777777" w:rsidR="008E188D" w:rsidRPr="008E188D" w:rsidRDefault="008E188D" w:rsidP="008E188D">
      <w:pPr>
        <w:spacing w:after="0" w:line="240" w:lineRule="auto"/>
        <w:ind w:firstLine="579"/>
        <w:jc w:val="both"/>
        <w:rPr>
          <w:rFonts w:ascii="Times New Roman" w:eastAsia="Calibri" w:hAnsi="Times New Roman" w:cs="Times New Roman"/>
          <w:bCs/>
          <w:iCs/>
          <w:spacing w:val="-3"/>
          <w:sz w:val="24"/>
          <w:szCs w:val="24"/>
          <w:lang w:val="bg-BG"/>
        </w:rPr>
      </w:pPr>
    </w:p>
    <w:p w14:paraId="3C518883" w14:textId="45EF5EFD" w:rsidR="008E188D" w:rsidRPr="00282C7A" w:rsidRDefault="008E188D" w:rsidP="008E188D">
      <w:pPr>
        <w:spacing w:after="0" w:line="240" w:lineRule="auto"/>
        <w:ind w:firstLine="720"/>
        <w:jc w:val="both"/>
        <w:rPr>
          <w:rFonts w:ascii="Times New Roman" w:eastAsia="Calibri" w:hAnsi="Times New Roman" w:cs="Times New Roman"/>
          <w:b/>
          <w:i/>
          <w:iCs/>
          <w:sz w:val="20"/>
          <w:szCs w:val="20"/>
          <w:lang w:val="ru-RU"/>
        </w:rPr>
      </w:pPr>
      <w:r w:rsidRPr="00282C7A">
        <w:rPr>
          <w:rFonts w:ascii="Times New Roman" w:eastAsia="Calibri" w:hAnsi="Times New Roman" w:cs="Times New Roman"/>
          <w:b/>
          <w:i/>
          <w:iCs/>
          <w:sz w:val="20"/>
          <w:szCs w:val="20"/>
          <w:lang w:val="ru-RU"/>
        </w:rPr>
        <w:t>Табл.</w:t>
      </w:r>
      <w:r w:rsidRPr="00282C7A">
        <w:rPr>
          <w:rFonts w:ascii="Times New Roman" w:eastAsia="Calibri" w:hAnsi="Times New Roman" w:cs="Times New Roman"/>
          <w:b/>
          <w:i/>
          <w:iCs/>
          <w:sz w:val="20"/>
          <w:szCs w:val="20"/>
          <w:lang w:val="bg-BG"/>
        </w:rPr>
        <w:t xml:space="preserve"> </w:t>
      </w:r>
      <w:r w:rsidRPr="00282C7A">
        <w:rPr>
          <w:rFonts w:ascii="Times New Roman" w:eastAsia="Calibri" w:hAnsi="Times New Roman" w:cs="Times New Roman"/>
          <w:b/>
          <w:i/>
          <w:iCs/>
          <w:sz w:val="20"/>
          <w:szCs w:val="20"/>
          <w:lang w:val="ru-RU"/>
        </w:rPr>
        <w:t>Регистрирани земеделски производители</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5"/>
        <w:gridCol w:w="709"/>
        <w:gridCol w:w="709"/>
        <w:gridCol w:w="708"/>
        <w:gridCol w:w="709"/>
        <w:gridCol w:w="709"/>
        <w:gridCol w:w="567"/>
      </w:tblGrid>
      <w:tr w:rsidR="008E188D" w:rsidRPr="008E188D" w14:paraId="659DD147" w14:textId="77777777" w:rsidTr="00282C7A">
        <w:trPr>
          <w:trHeight w:val="320"/>
          <w:jc w:val="center"/>
        </w:trPr>
        <w:tc>
          <w:tcPr>
            <w:tcW w:w="2425" w:type="dxa"/>
            <w:shd w:val="clear" w:color="auto" w:fill="A8D08D" w:themeFill="accent6" w:themeFillTint="99"/>
            <w:vAlign w:val="bottom"/>
          </w:tcPr>
          <w:p w14:paraId="1EEEE96D"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година</w:t>
            </w:r>
          </w:p>
        </w:tc>
        <w:tc>
          <w:tcPr>
            <w:tcW w:w="709" w:type="dxa"/>
            <w:shd w:val="clear" w:color="auto" w:fill="A8D08D" w:themeFill="accent6" w:themeFillTint="99"/>
          </w:tcPr>
          <w:p w14:paraId="4E7DBA49"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2014</w:t>
            </w:r>
          </w:p>
        </w:tc>
        <w:tc>
          <w:tcPr>
            <w:tcW w:w="709" w:type="dxa"/>
            <w:shd w:val="clear" w:color="auto" w:fill="A8D08D" w:themeFill="accent6" w:themeFillTint="99"/>
          </w:tcPr>
          <w:p w14:paraId="48606B7E"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2015</w:t>
            </w:r>
          </w:p>
        </w:tc>
        <w:tc>
          <w:tcPr>
            <w:tcW w:w="708" w:type="dxa"/>
            <w:shd w:val="clear" w:color="auto" w:fill="A8D08D" w:themeFill="accent6" w:themeFillTint="99"/>
            <w:vAlign w:val="bottom"/>
          </w:tcPr>
          <w:p w14:paraId="3608ACF9"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ru-RU"/>
              </w:rPr>
              <w:t>201</w:t>
            </w:r>
            <w:r w:rsidRPr="008E188D">
              <w:rPr>
                <w:rFonts w:ascii="Times New Roman" w:eastAsia="Calibri" w:hAnsi="Times New Roman" w:cs="Times New Roman"/>
                <w:iCs/>
                <w:sz w:val="20"/>
                <w:szCs w:val="20"/>
                <w:lang w:val="bg-BG"/>
              </w:rPr>
              <w:t>6</w:t>
            </w:r>
          </w:p>
        </w:tc>
        <w:tc>
          <w:tcPr>
            <w:tcW w:w="709" w:type="dxa"/>
            <w:shd w:val="clear" w:color="auto" w:fill="A8D08D" w:themeFill="accent6" w:themeFillTint="99"/>
            <w:vAlign w:val="bottom"/>
          </w:tcPr>
          <w:p w14:paraId="05E08B07"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ru-RU"/>
              </w:rPr>
              <w:t>201</w:t>
            </w:r>
            <w:r w:rsidRPr="008E188D">
              <w:rPr>
                <w:rFonts w:ascii="Times New Roman" w:eastAsia="Calibri" w:hAnsi="Times New Roman" w:cs="Times New Roman"/>
                <w:iCs/>
                <w:sz w:val="20"/>
                <w:szCs w:val="20"/>
                <w:lang w:val="bg-BG"/>
              </w:rPr>
              <w:t>7</w:t>
            </w:r>
          </w:p>
        </w:tc>
        <w:tc>
          <w:tcPr>
            <w:tcW w:w="709" w:type="dxa"/>
            <w:shd w:val="clear" w:color="auto" w:fill="A8D08D" w:themeFill="accent6" w:themeFillTint="99"/>
            <w:vAlign w:val="bottom"/>
          </w:tcPr>
          <w:p w14:paraId="1242325C"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ru-RU"/>
              </w:rPr>
              <w:t>201</w:t>
            </w:r>
            <w:r w:rsidRPr="008E188D">
              <w:rPr>
                <w:rFonts w:ascii="Times New Roman" w:eastAsia="Calibri" w:hAnsi="Times New Roman" w:cs="Times New Roman"/>
                <w:iCs/>
                <w:sz w:val="20"/>
                <w:szCs w:val="20"/>
                <w:lang w:val="bg-BG"/>
              </w:rPr>
              <w:t>8</w:t>
            </w:r>
          </w:p>
        </w:tc>
        <w:tc>
          <w:tcPr>
            <w:tcW w:w="567" w:type="dxa"/>
            <w:shd w:val="clear" w:color="auto" w:fill="A8D08D" w:themeFill="accent6" w:themeFillTint="99"/>
            <w:vAlign w:val="bottom"/>
          </w:tcPr>
          <w:p w14:paraId="1092AA59"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ru-RU"/>
              </w:rPr>
              <w:t>201</w:t>
            </w:r>
            <w:r w:rsidRPr="008E188D">
              <w:rPr>
                <w:rFonts w:ascii="Times New Roman" w:eastAsia="Calibri" w:hAnsi="Times New Roman" w:cs="Times New Roman"/>
                <w:iCs/>
                <w:sz w:val="20"/>
                <w:szCs w:val="20"/>
                <w:lang w:val="bg-BG"/>
              </w:rPr>
              <w:t>9</w:t>
            </w:r>
          </w:p>
        </w:tc>
      </w:tr>
      <w:tr w:rsidR="008E188D" w:rsidRPr="008E188D" w14:paraId="697FA6A9" w14:textId="77777777" w:rsidTr="008E188D">
        <w:trPr>
          <w:trHeight w:val="320"/>
          <w:jc w:val="center"/>
        </w:trPr>
        <w:tc>
          <w:tcPr>
            <w:tcW w:w="2425" w:type="dxa"/>
            <w:vAlign w:val="bottom"/>
          </w:tcPr>
          <w:p w14:paraId="72726C6D" w14:textId="77777777" w:rsidR="008E188D" w:rsidRPr="008E188D" w:rsidRDefault="008E188D" w:rsidP="008E188D">
            <w:pPr>
              <w:spacing w:after="0" w:line="240" w:lineRule="auto"/>
              <w:jc w:val="both"/>
              <w:rPr>
                <w:rFonts w:ascii="Times New Roman" w:eastAsia="Calibri" w:hAnsi="Times New Roman" w:cs="Times New Roman"/>
                <w:iCs/>
                <w:sz w:val="20"/>
                <w:szCs w:val="20"/>
                <w:lang w:val="ru-RU"/>
              </w:rPr>
            </w:pPr>
            <w:r w:rsidRPr="008E188D">
              <w:rPr>
                <w:rFonts w:ascii="Times New Roman" w:eastAsia="Calibri" w:hAnsi="Times New Roman" w:cs="Times New Roman"/>
                <w:iCs/>
                <w:sz w:val="20"/>
                <w:szCs w:val="20"/>
                <w:lang w:val="ru-RU"/>
              </w:rPr>
              <w:t>Брой регистрирани земеделски производители</w:t>
            </w:r>
          </w:p>
        </w:tc>
        <w:tc>
          <w:tcPr>
            <w:tcW w:w="709" w:type="dxa"/>
          </w:tcPr>
          <w:p w14:paraId="2AB6976C"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350</w:t>
            </w:r>
          </w:p>
        </w:tc>
        <w:tc>
          <w:tcPr>
            <w:tcW w:w="709" w:type="dxa"/>
          </w:tcPr>
          <w:p w14:paraId="39DBCD98"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344</w:t>
            </w:r>
          </w:p>
        </w:tc>
        <w:tc>
          <w:tcPr>
            <w:tcW w:w="708" w:type="dxa"/>
            <w:vAlign w:val="bottom"/>
          </w:tcPr>
          <w:p w14:paraId="406B255F"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330</w:t>
            </w:r>
          </w:p>
        </w:tc>
        <w:tc>
          <w:tcPr>
            <w:tcW w:w="709" w:type="dxa"/>
            <w:vAlign w:val="bottom"/>
          </w:tcPr>
          <w:p w14:paraId="69858F97"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304</w:t>
            </w:r>
          </w:p>
        </w:tc>
        <w:tc>
          <w:tcPr>
            <w:tcW w:w="709" w:type="dxa"/>
            <w:vAlign w:val="bottom"/>
          </w:tcPr>
          <w:p w14:paraId="43E28B24"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334</w:t>
            </w:r>
          </w:p>
        </w:tc>
        <w:tc>
          <w:tcPr>
            <w:tcW w:w="567" w:type="dxa"/>
            <w:vAlign w:val="bottom"/>
          </w:tcPr>
          <w:p w14:paraId="6500C482" w14:textId="77777777" w:rsidR="008E188D" w:rsidRPr="008E188D" w:rsidRDefault="008E188D" w:rsidP="008E188D">
            <w:pPr>
              <w:spacing w:after="0" w:line="240" w:lineRule="auto"/>
              <w:jc w:val="both"/>
              <w:rPr>
                <w:rFonts w:ascii="Times New Roman" w:eastAsia="Calibri" w:hAnsi="Times New Roman" w:cs="Times New Roman"/>
                <w:iCs/>
                <w:sz w:val="20"/>
                <w:szCs w:val="20"/>
                <w:lang w:val="bg-BG"/>
              </w:rPr>
            </w:pPr>
            <w:r w:rsidRPr="008E188D">
              <w:rPr>
                <w:rFonts w:ascii="Times New Roman" w:eastAsia="Calibri" w:hAnsi="Times New Roman" w:cs="Times New Roman"/>
                <w:iCs/>
                <w:sz w:val="20"/>
                <w:szCs w:val="20"/>
                <w:lang w:val="bg-BG"/>
              </w:rPr>
              <w:t>331</w:t>
            </w:r>
          </w:p>
        </w:tc>
      </w:tr>
    </w:tbl>
    <w:p w14:paraId="61298FC3" w14:textId="77777777" w:rsidR="008E188D" w:rsidRPr="00282C7A" w:rsidRDefault="008E188D" w:rsidP="008E188D">
      <w:pPr>
        <w:spacing w:after="0" w:line="240" w:lineRule="auto"/>
        <w:jc w:val="both"/>
        <w:rPr>
          <w:rFonts w:ascii="Times New Roman" w:eastAsia="Calibri" w:hAnsi="Times New Roman" w:cs="Times New Roman"/>
          <w:i/>
          <w:iCs/>
          <w:sz w:val="20"/>
          <w:szCs w:val="20"/>
          <w:lang w:val="bg-BG"/>
        </w:rPr>
      </w:pPr>
      <w:r w:rsidRPr="008E188D">
        <w:rPr>
          <w:rFonts w:ascii="Times New Roman" w:eastAsia="Calibri" w:hAnsi="Times New Roman" w:cs="Times New Roman"/>
          <w:iCs/>
          <w:sz w:val="24"/>
          <w:szCs w:val="24"/>
          <w:lang w:val="bg-BG"/>
        </w:rPr>
        <w:tab/>
      </w:r>
      <w:r w:rsidRPr="00282C7A">
        <w:rPr>
          <w:rFonts w:ascii="Times New Roman" w:eastAsia="Calibri" w:hAnsi="Times New Roman" w:cs="Times New Roman"/>
          <w:i/>
          <w:iCs/>
          <w:sz w:val="20"/>
          <w:szCs w:val="20"/>
          <w:lang w:val="bg-BG"/>
        </w:rPr>
        <w:t>Източник: ОСЗ - Хитрино</w:t>
      </w:r>
    </w:p>
    <w:p w14:paraId="127D1B09" w14:textId="77777777" w:rsidR="008E188D" w:rsidRPr="008E188D" w:rsidRDefault="008E188D" w:rsidP="008E188D">
      <w:pPr>
        <w:spacing w:after="0" w:line="240" w:lineRule="auto"/>
        <w:ind w:firstLine="579"/>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pacing w:val="-3"/>
          <w:sz w:val="24"/>
          <w:szCs w:val="24"/>
          <w:lang w:val="ru-RU"/>
        </w:rPr>
        <w:t xml:space="preserve">Голяма част от посевните площи се използват за задоволяване на </w:t>
      </w:r>
      <w:r w:rsidRPr="008E188D">
        <w:rPr>
          <w:rFonts w:ascii="Times New Roman" w:eastAsia="Calibri" w:hAnsi="Times New Roman" w:cs="Times New Roman"/>
          <w:bCs/>
          <w:iCs/>
          <w:sz w:val="24"/>
          <w:szCs w:val="24"/>
          <w:lang w:val="ru-RU"/>
        </w:rPr>
        <w:t xml:space="preserve">необходимостта от суровини за животновъдството. </w:t>
      </w:r>
      <w:r w:rsidRPr="008E188D">
        <w:rPr>
          <w:rFonts w:ascii="Times New Roman" w:eastAsia="Calibri" w:hAnsi="Times New Roman" w:cs="Times New Roman"/>
          <w:bCs/>
          <w:iCs/>
          <w:sz w:val="24"/>
          <w:szCs w:val="24"/>
          <w:lang w:val="bg-BG"/>
        </w:rPr>
        <w:t xml:space="preserve">Въпреки широките информационни кампании липсват </w:t>
      </w:r>
      <w:r w:rsidRPr="008E188D">
        <w:rPr>
          <w:rFonts w:ascii="Times New Roman" w:eastAsia="Calibri" w:hAnsi="Times New Roman" w:cs="Times New Roman"/>
          <w:bCs/>
          <w:iCs/>
          <w:spacing w:val="4"/>
          <w:sz w:val="24"/>
          <w:szCs w:val="24"/>
          <w:lang w:val="ru-RU"/>
        </w:rPr>
        <w:t>но</w:t>
      </w:r>
      <w:r w:rsidRPr="008E188D">
        <w:rPr>
          <w:rFonts w:ascii="Times New Roman" w:eastAsia="Calibri" w:hAnsi="Times New Roman" w:cs="Times New Roman"/>
          <w:bCs/>
          <w:iCs/>
          <w:spacing w:val="4"/>
          <w:sz w:val="24"/>
          <w:szCs w:val="24"/>
          <w:lang w:val="bg-BG"/>
        </w:rPr>
        <w:t>ви</w:t>
      </w:r>
      <w:r w:rsidRPr="008E188D">
        <w:rPr>
          <w:rFonts w:ascii="Times New Roman" w:eastAsia="Calibri" w:hAnsi="Times New Roman" w:cs="Times New Roman"/>
          <w:bCs/>
          <w:iCs/>
          <w:spacing w:val="4"/>
          <w:sz w:val="24"/>
          <w:szCs w:val="24"/>
          <w:lang w:val="ru-RU"/>
        </w:rPr>
        <w:t xml:space="preserve"> технологии при храненето, което спира развитието </w:t>
      </w:r>
      <w:r w:rsidRPr="008E188D">
        <w:rPr>
          <w:rFonts w:ascii="Times New Roman" w:eastAsia="Calibri" w:hAnsi="Times New Roman" w:cs="Times New Roman"/>
          <w:bCs/>
          <w:iCs/>
          <w:spacing w:val="4"/>
          <w:sz w:val="24"/>
          <w:szCs w:val="24"/>
          <w:lang w:val="bg-BG"/>
        </w:rPr>
        <w:t>в</w:t>
      </w:r>
      <w:r w:rsidRPr="008E188D">
        <w:rPr>
          <w:rFonts w:ascii="Times New Roman" w:eastAsia="Calibri" w:hAnsi="Times New Roman" w:cs="Times New Roman"/>
          <w:bCs/>
          <w:iCs/>
          <w:spacing w:val="4"/>
          <w:sz w:val="24"/>
          <w:szCs w:val="24"/>
          <w:lang w:val="ru-RU"/>
        </w:rPr>
        <w:t xml:space="preserve"> този </w:t>
      </w:r>
      <w:r w:rsidRPr="008E188D">
        <w:rPr>
          <w:rFonts w:ascii="Times New Roman" w:eastAsia="Calibri" w:hAnsi="Times New Roman" w:cs="Times New Roman"/>
          <w:bCs/>
          <w:iCs/>
          <w:spacing w:val="-7"/>
          <w:sz w:val="24"/>
          <w:szCs w:val="24"/>
          <w:lang w:val="ru-RU"/>
        </w:rPr>
        <w:t>отрасъл</w:t>
      </w:r>
      <w:r w:rsidRPr="008E188D">
        <w:rPr>
          <w:rFonts w:ascii="Times New Roman" w:eastAsia="Calibri" w:hAnsi="Times New Roman" w:cs="Times New Roman"/>
          <w:bCs/>
          <w:iCs/>
          <w:spacing w:val="-7"/>
          <w:sz w:val="24"/>
          <w:szCs w:val="24"/>
          <w:lang w:val="bg-BG"/>
        </w:rPr>
        <w:t>.</w:t>
      </w:r>
    </w:p>
    <w:p w14:paraId="6482F106" w14:textId="77777777" w:rsidR="008E188D" w:rsidRPr="008E188D" w:rsidRDefault="008E188D" w:rsidP="008E188D">
      <w:pPr>
        <w:spacing w:after="0" w:line="240"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 xml:space="preserve">Създаване на алтернативна заетост и преориентиране от производство на тютюн към отглеждането на култивирани билки и подправки, биологичното земеделие и биологичните производства, ловният, селският и екотуризъм. </w:t>
      </w:r>
    </w:p>
    <w:p w14:paraId="0E655B55" w14:textId="77777777" w:rsidR="008E188D" w:rsidRPr="008E188D" w:rsidRDefault="008E188D" w:rsidP="008E188D">
      <w:pPr>
        <w:spacing w:after="0" w:line="240"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Развитието на селското стопанство, трябва да се базира на принципите на устойчивото развитие за щадене на природата, развитие на селските райони и периферни територии на ЕС и осигуряване на алтернативна заетост и социално благополучие на населението.</w:t>
      </w:r>
    </w:p>
    <w:p w14:paraId="616D91C9" w14:textId="77777777" w:rsidR="008E188D" w:rsidRPr="008E188D" w:rsidRDefault="008E188D" w:rsidP="008E188D">
      <w:pPr>
        <w:spacing w:after="0" w:line="240"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Повишаването на ефективността на подотрасъла следва да се обвърже и с мерки, насочени към повишаване рентабилността и качеството на продукцията, чрез прилагане на съвременни технологии и техника, развитие на консултантски услуги и въвеждане на широка система за одит за професионалните селски стопанства.</w:t>
      </w:r>
    </w:p>
    <w:p w14:paraId="437EB7EB" w14:textId="77777777" w:rsidR="008E188D" w:rsidRPr="008E188D" w:rsidRDefault="008E188D" w:rsidP="008E188D">
      <w:pPr>
        <w:spacing w:after="0" w:line="240" w:lineRule="auto"/>
        <w:ind w:firstLine="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 xml:space="preserve">Основните аспекти в развитието на растениевъдството в общината са следните: </w:t>
      </w:r>
    </w:p>
    <w:p w14:paraId="6F627B6C" w14:textId="77777777" w:rsidR="008E188D" w:rsidRPr="008E188D" w:rsidRDefault="008E188D" w:rsidP="008E188D">
      <w:pPr>
        <w:spacing w:after="0" w:line="240" w:lineRule="auto"/>
        <w:ind w:firstLine="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1. Природните условия (почвено-климатични) имат важно значение за специализацията на селскостопанските култури.</w:t>
      </w:r>
    </w:p>
    <w:p w14:paraId="3025E242" w14:textId="77777777" w:rsidR="008E188D" w:rsidRPr="008E188D" w:rsidRDefault="008E188D" w:rsidP="008E188D">
      <w:pPr>
        <w:spacing w:after="0" w:line="240" w:lineRule="auto"/>
        <w:ind w:firstLine="720"/>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lastRenderedPageBreak/>
        <w:t>2. В общината са налице предпоставки за развитие на зърнопроизводство, технически и фуражни култури, трайни насаждения.</w:t>
      </w:r>
    </w:p>
    <w:p w14:paraId="3865D9EA" w14:textId="77777777" w:rsidR="008E188D" w:rsidRPr="008E188D" w:rsidRDefault="008E188D" w:rsidP="008E188D">
      <w:pPr>
        <w:spacing w:after="0" w:line="240" w:lineRule="auto"/>
        <w:ind w:left="708" w:firstLine="12"/>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3. Според засетите площи с най-висок дял са зърнените и техническите култури.</w:t>
      </w:r>
    </w:p>
    <w:p w14:paraId="3665BAFA" w14:textId="77777777" w:rsidR="008E188D" w:rsidRPr="008E188D" w:rsidRDefault="008E188D" w:rsidP="008E188D">
      <w:pPr>
        <w:spacing w:after="0" w:line="240" w:lineRule="auto"/>
        <w:ind w:firstLine="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 xml:space="preserve"> 4. Трайните насаждения имат неголям дял с възможности за развитие. </w:t>
      </w:r>
    </w:p>
    <w:p w14:paraId="77C2E1E8" w14:textId="77777777" w:rsidR="008E188D" w:rsidRPr="008E188D" w:rsidRDefault="008E188D" w:rsidP="008E188D">
      <w:pPr>
        <w:spacing w:after="0" w:line="240" w:lineRule="auto"/>
        <w:ind w:left="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bg-BG"/>
        </w:rPr>
        <w:t xml:space="preserve">  </w:t>
      </w:r>
      <w:r w:rsidRPr="008E188D">
        <w:rPr>
          <w:rFonts w:ascii="Times New Roman" w:eastAsia="Calibri" w:hAnsi="Times New Roman" w:cs="Times New Roman"/>
          <w:b/>
          <w:sz w:val="24"/>
          <w:szCs w:val="24"/>
          <w:lang w:val="ru-RU"/>
        </w:rPr>
        <w:t>5. Наличие на необработваеми земеделски земи.</w:t>
      </w:r>
    </w:p>
    <w:p w14:paraId="0A61805D" w14:textId="77777777" w:rsidR="008E188D" w:rsidRPr="008E188D" w:rsidRDefault="008E188D" w:rsidP="008E188D">
      <w:pPr>
        <w:spacing w:after="0" w:line="240" w:lineRule="auto"/>
        <w:ind w:left="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 xml:space="preserve"> 6. Недостиг на финансови средства.</w:t>
      </w:r>
    </w:p>
    <w:p w14:paraId="598625A8" w14:textId="77777777" w:rsidR="008E188D" w:rsidRPr="008E188D" w:rsidRDefault="008E188D" w:rsidP="008E188D">
      <w:pPr>
        <w:spacing w:after="0" w:line="240" w:lineRule="auto"/>
        <w:ind w:left="708"/>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ru-RU"/>
        </w:rPr>
        <w:t xml:space="preserve">7. Налице са обективни условия за развитие на основните и традиционни култури, основани на принципите на биологично производство. </w:t>
      </w:r>
    </w:p>
    <w:p w14:paraId="0A5F8EE0" w14:textId="77777777" w:rsidR="008E188D" w:rsidRPr="008E188D" w:rsidRDefault="008E188D" w:rsidP="008E188D">
      <w:pPr>
        <w:spacing w:after="0" w:line="240" w:lineRule="auto"/>
        <w:ind w:left="708"/>
        <w:jc w:val="both"/>
        <w:rPr>
          <w:rFonts w:ascii="Times New Roman" w:eastAsia="Calibri" w:hAnsi="Times New Roman" w:cs="Times New Roman"/>
          <w:sz w:val="24"/>
          <w:szCs w:val="24"/>
          <w:lang w:val="bg-BG"/>
        </w:rPr>
      </w:pPr>
    </w:p>
    <w:p w14:paraId="0EF8EFFC" w14:textId="77777777" w:rsidR="008E188D" w:rsidRPr="008E188D" w:rsidRDefault="008E188D" w:rsidP="008E188D">
      <w:pPr>
        <w:spacing w:after="0" w:line="240" w:lineRule="auto"/>
        <w:ind w:firstLine="720"/>
        <w:jc w:val="both"/>
        <w:rPr>
          <w:rFonts w:ascii="Times New Roman" w:eastAsia="Calibri" w:hAnsi="Times New Roman" w:cs="Times New Roman"/>
          <w:b/>
          <w:bCs/>
          <w:iCs/>
          <w:sz w:val="24"/>
          <w:szCs w:val="24"/>
          <w:lang w:val="bg-BG"/>
        </w:rPr>
      </w:pPr>
      <w:r w:rsidRPr="008E188D">
        <w:rPr>
          <w:rFonts w:ascii="Times New Roman" w:eastAsia="Calibri" w:hAnsi="Times New Roman" w:cs="Times New Roman"/>
          <w:b/>
          <w:bCs/>
          <w:iCs/>
          <w:sz w:val="24"/>
          <w:szCs w:val="24"/>
          <w:lang w:val="ru-RU"/>
        </w:rPr>
        <w:t>Животновъдство</w:t>
      </w:r>
      <w:r w:rsidRPr="008E188D">
        <w:rPr>
          <w:rFonts w:ascii="Times New Roman" w:eastAsia="Calibri" w:hAnsi="Times New Roman" w:cs="Times New Roman"/>
          <w:b/>
          <w:bCs/>
          <w:iCs/>
          <w:sz w:val="24"/>
          <w:szCs w:val="24"/>
          <w:lang w:val="bg-BG"/>
        </w:rPr>
        <w:t>:</w:t>
      </w:r>
    </w:p>
    <w:p w14:paraId="7F1B4A65" w14:textId="77777777" w:rsidR="008E188D" w:rsidRPr="008E188D" w:rsidRDefault="008E188D" w:rsidP="008E188D">
      <w:pPr>
        <w:spacing w:after="0" w:line="240" w:lineRule="auto"/>
        <w:ind w:firstLine="579"/>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pacing w:val="-3"/>
          <w:sz w:val="24"/>
          <w:szCs w:val="24"/>
          <w:lang w:val="ru-RU"/>
        </w:rPr>
        <w:t xml:space="preserve">Голяма част от посевните площи се използват за задоволяване на </w:t>
      </w:r>
      <w:r w:rsidRPr="008E188D">
        <w:rPr>
          <w:rFonts w:ascii="Times New Roman" w:eastAsia="Calibri" w:hAnsi="Times New Roman" w:cs="Times New Roman"/>
          <w:bCs/>
          <w:iCs/>
          <w:sz w:val="24"/>
          <w:szCs w:val="24"/>
          <w:lang w:val="ru-RU"/>
        </w:rPr>
        <w:t xml:space="preserve">необходимостта от суровини за животновъдството. </w:t>
      </w:r>
      <w:r w:rsidRPr="008E188D">
        <w:rPr>
          <w:rFonts w:ascii="Times New Roman" w:eastAsia="Calibri" w:hAnsi="Times New Roman" w:cs="Times New Roman"/>
          <w:bCs/>
          <w:iCs/>
          <w:sz w:val="24"/>
          <w:szCs w:val="24"/>
          <w:lang w:val="bg-BG"/>
        </w:rPr>
        <w:t xml:space="preserve">Въпреки широките информационни кампании липсват </w:t>
      </w:r>
      <w:r w:rsidRPr="008E188D">
        <w:rPr>
          <w:rFonts w:ascii="Times New Roman" w:eastAsia="Calibri" w:hAnsi="Times New Roman" w:cs="Times New Roman"/>
          <w:bCs/>
          <w:iCs/>
          <w:spacing w:val="4"/>
          <w:sz w:val="24"/>
          <w:szCs w:val="24"/>
          <w:lang w:val="ru-RU"/>
        </w:rPr>
        <w:t>но</w:t>
      </w:r>
      <w:r w:rsidRPr="008E188D">
        <w:rPr>
          <w:rFonts w:ascii="Times New Roman" w:eastAsia="Calibri" w:hAnsi="Times New Roman" w:cs="Times New Roman"/>
          <w:bCs/>
          <w:iCs/>
          <w:spacing w:val="4"/>
          <w:sz w:val="24"/>
          <w:szCs w:val="24"/>
          <w:lang w:val="bg-BG"/>
        </w:rPr>
        <w:t>ви</w:t>
      </w:r>
      <w:r w:rsidRPr="008E188D">
        <w:rPr>
          <w:rFonts w:ascii="Times New Roman" w:eastAsia="Calibri" w:hAnsi="Times New Roman" w:cs="Times New Roman"/>
          <w:bCs/>
          <w:iCs/>
          <w:spacing w:val="4"/>
          <w:sz w:val="24"/>
          <w:szCs w:val="24"/>
          <w:lang w:val="ru-RU"/>
        </w:rPr>
        <w:t xml:space="preserve"> технологии при храненето, което спира развитието </w:t>
      </w:r>
      <w:r w:rsidRPr="008E188D">
        <w:rPr>
          <w:rFonts w:ascii="Times New Roman" w:eastAsia="Calibri" w:hAnsi="Times New Roman" w:cs="Times New Roman"/>
          <w:bCs/>
          <w:iCs/>
          <w:spacing w:val="4"/>
          <w:sz w:val="24"/>
          <w:szCs w:val="24"/>
          <w:lang w:val="bg-BG"/>
        </w:rPr>
        <w:t>в</w:t>
      </w:r>
      <w:r w:rsidRPr="008E188D">
        <w:rPr>
          <w:rFonts w:ascii="Times New Roman" w:eastAsia="Calibri" w:hAnsi="Times New Roman" w:cs="Times New Roman"/>
          <w:bCs/>
          <w:iCs/>
          <w:spacing w:val="4"/>
          <w:sz w:val="24"/>
          <w:szCs w:val="24"/>
          <w:lang w:val="ru-RU"/>
        </w:rPr>
        <w:t xml:space="preserve"> този </w:t>
      </w:r>
      <w:r w:rsidRPr="008E188D">
        <w:rPr>
          <w:rFonts w:ascii="Times New Roman" w:eastAsia="Calibri" w:hAnsi="Times New Roman" w:cs="Times New Roman"/>
          <w:bCs/>
          <w:iCs/>
          <w:spacing w:val="-7"/>
          <w:sz w:val="24"/>
          <w:szCs w:val="24"/>
          <w:lang w:val="ru-RU"/>
        </w:rPr>
        <w:t>отрасъл</w:t>
      </w:r>
      <w:r w:rsidRPr="008E188D">
        <w:rPr>
          <w:rFonts w:ascii="Times New Roman" w:eastAsia="Calibri" w:hAnsi="Times New Roman" w:cs="Times New Roman"/>
          <w:bCs/>
          <w:iCs/>
          <w:spacing w:val="-7"/>
          <w:sz w:val="24"/>
          <w:szCs w:val="24"/>
          <w:lang w:val="bg-BG"/>
        </w:rPr>
        <w:t>.</w:t>
      </w:r>
    </w:p>
    <w:p w14:paraId="5501F934" w14:textId="77777777" w:rsidR="008E188D" w:rsidRPr="008E188D" w:rsidRDefault="008E188D" w:rsidP="008E188D">
      <w:pPr>
        <w:autoSpaceDE w:val="0"/>
        <w:autoSpaceDN w:val="0"/>
        <w:adjustRightInd w:val="0"/>
        <w:spacing w:after="0" w:line="240" w:lineRule="auto"/>
        <w:ind w:firstLine="720"/>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Климатичните условия, наличието на пасища и ливади в полупланинската </w:t>
      </w:r>
      <w:proofErr w:type="gramStart"/>
      <w:r w:rsidRPr="008E188D">
        <w:rPr>
          <w:rFonts w:ascii="Times New Roman" w:eastAsia="Calibri" w:hAnsi="Times New Roman" w:cs="Times New Roman"/>
          <w:sz w:val="24"/>
          <w:szCs w:val="24"/>
          <w:lang w:val="ru-RU"/>
        </w:rPr>
        <w:t>част</w:t>
      </w:r>
      <w:proofErr w:type="gramEnd"/>
      <w:r w:rsidRPr="008E188D">
        <w:rPr>
          <w:rFonts w:ascii="Times New Roman" w:eastAsia="Calibri" w:hAnsi="Times New Roman" w:cs="Times New Roman"/>
          <w:sz w:val="24"/>
          <w:szCs w:val="24"/>
          <w:lang w:val="ru-RU"/>
        </w:rPr>
        <w:t xml:space="preserve"> на общината и фуражното производство създават благоприятни условия за отглеждане на овце, крави, </w:t>
      </w:r>
      <w:r w:rsidRPr="008E188D">
        <w:rPr>
          <w:rFonts w:ascii="Times New Roman" w:eastAsia="Calibri" w:hAnsi="Times New Roman" w:cs="Times New Roman"/>
          <w:sz w:val="24"/>
          <w:szCs w:val="24"/>
          <w:lang w:val="bg-BG"/>
        </w:rPr>
        <w:t>кози</w:t>
      </w:r>
      <w:r w:rsidRPr="008E188D">
        <w:rPr>
          <w:rFonts w:ascii="Times New Roman" w:eastAsia="Calibri" w:hAnsi="Times New Roman" w:cs="Times New Roman"/>
          <w:sz w:val="24"/>
          <w:szCs w:val="24"/>
          <w:lang w:val="ru-RU"/>
        </w:rPr>
        <w:t>, свине и др.</w:t>
      </w:r>
    </w:p>
    <w:p w14:paraId="47C22B1D" w14:textId="77777777" w:rsidR="008E188D" w:rsidRPr="008E188D" w:rsidRDefault="008E188D" w:rsidP="008E188D">
      <w:pPr>
        <w:spacing w:after="0" w:line="240" w:lineRule="auto"/>
        <w:ind w:firstLine="720"/>
        <w:jc w:val="both"/>
        <w:rPr>
          <w:rFonts w:ascii="Times New Roman" w:eastAsia="Calibri" w:hAnsi="Times New Roman" w:cs="Times New Roman"/>
          <w:b/>
          <w:bCs/>
          <w:iCs/>
          <w:sz w:val="24"/>
          <w:szCs w:val="24"/>
          <w:lang w:val="bg-BG"/>
        </w:rPr>
      </w:pPr>
    </w:p>
    <w:p w14:paraId="7EFCCE99" w14:textId="70C895A3" w:rsidR="008E188D" w:rsidRPr="00282C7A" w:rsidRDefault="008E188D" w:rsidP="00282C7A">
      <w:pPr>
        <w:spacing w:after="0" w:line="240" w:lineRule="auto"/>
        <w:ind w:firstLine="720"/>
        <w:rPr>
          <w:rFonts w:ascii="Times New Roman" w:eastAsia="Calibri" w:hAnsi="Times New Roman" w:cs="Times New Roman"/>
          <w:b/>
          <w:i/>
          <w:iCs/>
          <w:sz w:val="20"/>
          <w:szCs w:val="20"/>
          <w:lang w:val="ru-RU"/>
        </w:rPr>
      </w:pPr>
      <w:r w:rsidRPr="00282C7A">
        <w:rPr>
          <w:rFonts w:ascii="Times New Roman" w:eastAsia="Calibri" w:hAnsi="Times New Roman" w:cs="Times New Roman"/>
          <w:b/>
          <w:i/>
          <w:iCs/>
          <w:sz w:val="20"/>
          <w:szCs w:val="20"/>
          <w:lang w:val="ru-RU"/>
        </w:rPr>
        <w:t>Табл.</w:t>
      </w:r>
      <w:r w:rsidR="00282C7A">
        <w:rPr>
          <w:rFonts w:ascii="Times New Roman" w:eastAsia="Calibri" w:hAnsi="Times New Roman" w:cs="Times New Roman"/>
          <w:b/>
          <w:i/>
          <w:iCs/>
          <w:sz w:val="20"/>
          <w:szCs w:val="20"/>
          <w:lang w:val="ru-RU"/>
        </w:rPr>
        <w:t xml:space="preserve"> </w:t>
      </w:r>
      <w:r w:rsidRPr="00282C7A">
        <w:rPr>
          <w:rFonts w:ascii="Times New Roman" w:eastAsia="Calibri" w:hAnsi="Times New Roman" w:cs="Times New Roman"/>
          <w:b/>
          <w:i/>
          <w:iCs/>
          <w:sz w:val="20"/>
          <w:szCs w:val="20"/>
          <w:lang w:val="ru-RU"/>
        </w:rPr>
        <w:t xml:space="preserve">Брой и видове животни отглеждани на територията </w:t>
      </w:r>
      <w:proofErr w:type="gramStart"/>
      <w:r w:rsidRPr="00282C7A">
        <w:rPr>
          <w:rFonts w:ascii="Times New Roman" w:eastAsia="Calibri" w:hAnsi="Times New Roman" w:cs="Times New Roman"/>
          <w:b/>
          <w:i/>
          <w:iCs/>
          <w:sz w:val="20"/>
          <w:szCs w:val="20"/>
          <w:lang w:val="ru-RU"/>
        </w:rPr>
        <w:t>на</w:t>
      </w:r>
      <w:proofErr w:type="gramEnd"/>
      <w:r w:rsidRPr="00282C7A">
        <w:rPr>
          <w:rFonts w:ascii="Times New Roman" w:eastAsia="Calibri" w:hAnsi="Times New Roman" w:cs="Times New Roman"/>
          <w:b/>
          <w:i/>
          <w:iCs/>
          <w:sz w:val="20"/>
          <w:szCs w:val="20"/>
          <w:lang w:val="ru-RU"/>
        </w:rPr>
        <w:t xml:space="preserve"> община Хитрино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463"/>
        <w:gridCol w:w="1566"/>
        <w:gridCol w:w="1566"/>
      </w:tblGrid>
      <w:tr w:rsidR="008E188D" w:rsidRPr="008E188D" w14:paraId="52F0EF9E" w14:textId="77777777" w:rsidTr="00282C7A">
        <w:trPr>
          <w:jc w:val="center"/>
        </w:trPr>
        <w:tc>
          <w:tcPr>
            <w:tcW w:w="669" w:type="dxa"/>
            <w:shd w:val="clear" w:color="auto" w:fill="A8D08D" w:themeFill="accent6" w:themeFillTint="99"/>
          </w:tcPr>
          <w:p w14:paraId="438EC655" w14:textId="77777777" w:rsidR="008E188D" w:rsidRPr="008E188D" w:rsidRDefault="008E188D" w:rsidP="008E188D">
            <w:pPr>
              <w:spacing w:after="0" w:line="240" w:lineRule="auto"/>
              <w:rPr>
                <w:rFonts w:ascii="Times New Roman" w:eastAsia="Calibri" w:hAnsi="Times New Roman" w:cs="Times New Roman"/>
                <w:iCs/>
                <w:sz w:val="24"/>
                <w:szCs w:val="24"/>
                <w:lang w:val="ru-RU"/>
              </w:rPr>
            </w:pPr>
          </w:p>
        </w:tc>
        <w:tc>
          <w:tcPr>
            <w:tcW w:w="2463" w:type="dxa"/>
            <w:shd w:val="clear" w:color="auto" w:fill="A8D08D" w:themeFill="accent6" w:themeFillTint="99"/>
          </w:tcPr>
          <w:p w14:paraId="575B835E" w14:textId="77777777" w:rsidR="008E188D" w:rsidRPr="008E188D" w:rsidRDefault="008E188D" w:rsidP="008E188D">
            <w:pPr>
              <w:spacing w:after="0" w:line="240" w:lineRule="auto"/>
              <w:rPr>
                <w:rFonts w:ascii="Times New Roman" w:eastAsia="Calibri" w:hAnsi="Times New Roman" w:cs="Times New Roman"/>
                <w:iCs/>
                <w:sz w:val="24"/>
                <w:szCs w:val="24"/>
                <w:lang w:val="ru-RU"/>
              </w:rPr>
            </w:pPr>
            <w:r w:rsidRPr="008E188D">
              <w:rPr>
                <w:rFonts w:ascii="Times New Roman" w:eastAsia="Calibri" w:hAnsi="Times New Roman" w:cs="Times New Roman"/>
                <w:iCs/>
                <w:sz w:val="24"/>
                <w:szCs w:val="24"/>
                <w:lang w:val="ru-RU"/>
              </w:rPr>
              <w:t>Видове</w:t>
            </w:r>
          </w:p>
        </w:tc>
        <w:tc>
          <w:tcPr>
            <w:tcW w:w="1566" w:type="dxa"/>
            <w:shd w:val="clear" w:color="auto" w:fill="A8D08D" w:themeFill="accent6" w:themeFillTint="99"/>
          </w:tcPr>
          <w:p w14:paraId="6CCB9AD7" w14:textId="77777777" w:rsidR="008E188D" w:rsidRPr="008E188D" w:rsidRDefault="008E188D" w:rsidP="008E188D">
            <w:pPr>
              <w:spacing w:after="0" w:line="240" w:lineRule="auto"/>
              <w:rPr>
                <w:rFonts w:ascii="Times New Roman" w:eastAsia="Calibri" w:hAnsi="Times New Roman" w:cs="Times New Roman"/>
                <w:iCs/>
                <w:sz w:val="24"/>
                <w:szCs w:val="24"/>
                <w:lang w:val="bg-BG"/>
              </w:rPr>
            </w:pPr>
            <w:r w:rsidRPr="008E188D">
              <w:rPr>
                <w:rFonts w:ascii="Times New Roman" w:eastAsia="Calibri" w:hAnsi="Times New Roman" w:cs="Times New Roman"/>
                <w:iCs/>
                <w:sz w:val="24"/>
                <w:szCs w:val="24"/>
                <w:lang w:val="bg-BG"/>
              </w:rPr>
              <w:t>214</w:t>
            </w:r>
          </w:p>
        </w:tc>
        <w:tc>
          <w:tcPr>
            <w:tcW w:w="1566" w:type="dxa"/>
            <w:shd w:val="clear" w:color="auto" w:fill="A8D08D" w:themeFill="accent6" w:themeFillTint="99"/>
          </w:tcPr>
          <w:p w14:paraId="5A00274F" w14:textId="77777777" w:rsidR="008E188D" w:rsidRPr="008E188D" w:rsidRDefault="008E188D" w:rsidP="008E188D">
            <w:pPr>
              <w:spacing w:after="0" w:line="240" w:lineRule="auto"/>
              <w:rPr>
                <w:rFonts w:ascii="Times New Roman" w:eastAsia="Calibri" w:hAnsi="Times New Roman" w:cs="Times New Roman"/>
                <w:iCs/>
                <w:sz w:val="24"/>
                <w:szCs w:val="24"/>
                <w:lang w:val="bg-BG"/>
              </w:rPr>
            </w:pPr>
            <w:r w:rsidRPr="008E188D">
              <w:rPr>
                <w:rFonts w:ascii="Times New Roman" w:eastAsia="Calibri" w:hAnsi="Times New Roman" w:cs="Times New Roman"/>
                <w:iCs/>
                <w:sz w:val="24"/>
                <w:szCs w:val="24"/>
                <w:lang w:val="ru-RU"/>
              </w:rPr>
              <w:t>201</w:t>
            </w:r>
            <w:r w:rsidRPr="008E188D">
              <w:rPr>
                <w:rFonts w:ascii="Times New Roman" w:eastAsia="Calibri" w:hAnsi="Times New Roman" w:cs="Times New Roman"/>
                <w:iCs/>
                <w:sz w:val="24"/>
                <w:szCs w:val="24"/>
                <w:lang w:val="bg-BG"/>
              </w:rPr>
              <w:t>9</w:t>
            </w:r>
          </w:p>
        </w:tc>
      </w:tr>
      <w:tr w:rsidR="008E188D" w:rsidRPr="008E188D" w14:paraId="16927DF0" w14:textId="77777777" w:rsidTr="00282C7A">
        <w:trPr>
          <w:jc w:val="center"/>
        </w:trPr>
        <w:tc>
          <w:tcPr>
            <w:tcW w:w="669" w:type="dxa"/>
          </w:tcPr>
          <w:p w14:paraId="00256C26"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1</w:t>
            </w:r>
          </w:p>
        </w:tc>
        <w:tc>
          <w:tcPr>
            <w:tcW w:w="2463" w:type="dxa"/>
          </w:tcPr>
          <w:p w14:paraId="36B2A8ED"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Крави</w:t>
            </w:r>
          </w:p>
        </w:tc>
        <w:tc>
          <w:tcPr>
            <w:tcW w:w="1566" w:type="dxa"/>
          </w:tcPr>
          <w:p w14:paraId="7F074BA3"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1115</w:t>
            </w:r>
          </w:p>
        </w:tc>
        <w:tc>
          <w:tcPr>
            <w:tcW w:w="1566" w:type="dxa"/>
          </w:tcPr>
          <w:p w14:paraId="55ED95A3"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3027</w:t>
            </w:r>
          </w:p>
        </w:tc>
      </w:tr>
      <w:tr w:rsidR="008E188D" w:rsidRPr="008E188D" w14:paraId="2378E2A6" w14:textId="77777777" w:rsidTr="00282C7A">
        <w:trPr>
          <w:jc w:val="center"/>
        </w:trPr>
        <w:tc>
          <w:tcPr>
            <w:tcW w:w="669" w:type="dxa"/>
          </w:tcPr>
          <w:p w14:paraId="0CF60D00"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2</w:t>
            </w:r>
          </w:p>
        </w:tc>
        <w:tc>
          <w:tcPr>
            <w:tcW w:w="2463" w:type="dxa"/>
          </w:tcPr>
          <w:p w14:paraId="565D5DF0"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Свине</w:t>
            </w:r>
          </w:p>
        </w:tc>
        <w:tc>
          <w:tcPr>
            <w:tcW w:w="1566" w:type="dxa"/>
          </w:tcPr>
          <w:p w14:paraId="56E9AF15"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15</w:t>
            </w:r>
          </w:p>
        </w:tc>
        <w:tc>
          <w:tcPr>
            <w:tcW w:w="1566" w:type="dxa"/>
          </w:tcPr>
          <w:p w14:paraId="5DEE8BDF"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0</w:t>
            </w:r>
          </w:p>
        </w:tc>
      </w:tr>
      <w:tr w:rsidR="008E188D" w:rsidRPr="008E188D" w14:paraId="1856C860" w14:textId="77777777" w:rsidTr="00282C7A">
        <w:trPr>
          <w:jc w:val="center"/>
        </w:trPr>
        <w:tc>
          <w:tcPr>
            <w:tcW w:w="669" w:type="dxa"/>
          </w:tcPr>
          <w:p w14:paraId="6F9BBEB6"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3</w:t>
            </w:r>
          </w:p>
        </w:tc>
        <w:tc>
          <w:tcPr>
            <w:tcW w:w="2463" w:type="dxa"/>
          </w:tcPr>
          <w:p w14:paraId="44F0461A"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Кози</w:t>
            </w:r>
          </w:p>
        </w:tc>
        <w:tc>
          <w:tcPr>
            <w:tcW w:w="1566" w:type="dxa"/>
          </w:tcPr>
          <w:p w14:paraId="50BE2232"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626</w:t>
            </w:r>
          </w:p>
        </w:tc>
        <w:tc>
          <w:tcPr>
            <w:tcW w:w="1566" w:type="dxa"/>
          </w:tcPr>
          <w:p w14:paraId="2932AE55"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543</w:t>
            </w:r>
          </w:p>
        </w:tc>
      </w:tr>
      <w:tr w:rsidR="008E188D" w:rsidRPr="008E188D" w14:paraId="19F372C7" w14:textId="77777777" w:rsidTr="00282C7A">
        <w:trPr>
          <w:jc w:val="center"/>
        </w:trPr>
        <w:tc>
          <w:tcPr>
            <w:tcW w:w="669" w:type="dxa"/>
          </w:tcPr>
          <w:p w14:paraId="5451C804"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4</w:t>
            </w:r>
          </w:p>
        </w:tc>
        <w:tc>
          <w:tcPr>
            <w:tcW w:w="2463" w:type="dxa"/>
          </w:tcPr>
          <w:p w14:paraId="607323AF"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Овце</w:t>
            </w:r>
          </w:p>
        </w:tc>
        <w:tc>
          <w:tcPr>
            <w:tcW w:w="1566" w:type="dxa"/>
          </w:tcPr>
          <w:p w14:paraId="3C2CCF6F"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3601</w:t>
            </w:r>
          </w:p>
        </w:tc>
        <w:tc>
          <w:tcPr>
            <w:tcW w:w="1566" w:type="dxa"/>
          </w:tcPr>
          <w:p w14:paraId="1E1EAD84"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3265</w:t>
            </w:r>
          </w:p>
        </w:tc>
      </w:tr>
      <w:tr w:rsidR="008E188D" w:rsidRPr="008E188D" w14:paraId="70309FD1" w14:textId="77777777" w:rsidTr="00282C7A">
        <w:trPr>
          <w:jc w:val="center"/>
        </w:trPr>
        <w:tc>
          <w:tcPr>
            <w:tcW w:w="669" w:type="dxa"/>
          </w:tcPr>
          <w:p w14:paraId="2B86FD42"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5</w:t>
            </w:r>
          </w:p>
        </w:tc>
        <w:tc>
          <w:tcPr>
            <w:tcW w:w="2463" w:type="dxa"/>
          </w:tcPr>
          <w:p w14:paraId="74AE92F5"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Бройлери</w:t>
            </w:r>
          </w:p>
        </w:tc>
        <w:tc>
          <w:tcPr>
            <w:tcW w:w="1566" w:type="dxa"/>
          </w:tcPr>
          <w:p w14:paraId="6848B3DE"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3400</w:t>
            </w:r>
          </w:p>
        </w:tc>
        <w:tc>
          <w:tcPr>
            <w:tcW w:w="1566" w:type="dxa"/>
          </w:tcPr>
          <w:p w14:paraId="48293705"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14820</w:t>
            </w:r>
          </w:p>
        </w:tc>
      </w:tr>
      <w:tr w:rsidR="008E188D" w:rsidRPr="008E188D" w14:paraId="408235CC" w14:textId="77777777" w:rsidTr="00282C7A">
        <w:trPr>
          <w:jc w:val="center"/>
        </w:trPr>
        <w:tc>
          <w:tcPr>
            <w:tcW w:w="669" w:type="dxa"/>
          </w:tcPr>
          <w:p w14:paraId="14700F70"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6</w:t>
            </w:r>
          </w:p>
        </w:tc>
        <w:tc>
          <w:tcPr>
            <w:tcW w:w="2463" w:type="dxa"/>
          </w:tcPr>
          <w:p w14:paraId="2A0CEE91"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Птици общо</w:t>
            </w:r>
          </w:p>
        </w:tc>
        <w:tc>
          <w:tcPr>
            <w:tcW w:w="1566" w:type="dxa"/>
          </w:tcPr>
          <w:p w14:paraId="4D28F0F7"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6900</w:t>
            </w:r>
          </w:p>
        </w:tc>
        <w:tc>
          <w:tcPr>
            <w:tcW w:w="1566" w:type="dxa"/>
          </w:tcPr>
          <w:p w14:paraId="36B107BA"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5435</w:t>
            </w:r>
          </w:p>
        </w:tc>
      </w:tr>
      <w:tr w:rsidR="008E188D" w:rsidRPr="008E188D" w14:paraId="42AB6F75" w14:textId="77777777" w:rsidTr="00282C7A">
        <w:trPr>
          <w:jc w:val="center"/>
        </w:trPr>
        <w:tc>
          <w:tcPr>
            <w:tcW w:w="669" w:type="dxa"/>
          </w:tcPr>
          <w:p w14:paraId="5E56BB09"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7</w:t>
            </w:r>
          </w:p>
        </w:tc>
        <w:tc>
          <w:tcPr>
            <w:tcW w:w="2463" w:type="dxa"/>
          </w:tcPr>
          <w:p w14:paraId="40521FA3"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Пчелни кошери</w:t>
            </w:r>
          </w:p>
        </w:tc>
        <w:tc>
          <w:tcPr>
            <w:tcW w:w="1566" w:type="dxa"/>
          </w:tcPr>
          <w:p w14:paraId="2994821D"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1895</w:t>
            </w:r>
          </w:p>
        </w:tc>
        <w:tc>
          <w:tcPr>
            <w:tcW w:w="1566" w:type="dxa"/>
          </w:tcPr>
          <w:p w14:paraId="41505A77"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p>
        </w:tc>
      </w:tr>
      <w:tr w:rsidR="008E188D" w:rsidRPr="008E188D" w14:paraId="4A3C38B4" w14:textId="77777777" w:rsidTr="00282C7A">
        <w:trPr>
          <w:jc w:val="center"/>
        </w:trPr>
        <w:tc>
          <w:tcPr>
            <w:tcW w:w="669" w:type="dxa"/>
          </w:tcPr>
          <w:p w14:paraId="45DFA861"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8</w:t>
            </w:r>
          </w:p>
        </w:tc>
        <w:tc>
          <w:tcPr>
            <w:tcW w:w="2463" w:type="dxa"/>
          </w:tcPr>
          <w:p w14:paraId="304B7904"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Коне</w:t>
            </w:r>
          </w:p>
        </w:tc>
        <w:tc>
          <w:tcPr>
            <w:tcW w:w="1566" w:type="dxa"/>
          </w:tcPr>
          <w:p w14:paraId="5A6E57E2"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280</w:t>
            </w:r>
          </w:p>
        </w:tc>
        <w:tc>
          <w:tcPr>
            <w:tcW w:w="1566" w:type="dxa"/>
          </w:tcPr>
          <w:p w14:paraId="562E533D"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84</w:t>
            </w:r>
          </w:p>
        </w:tc>
      </w:tr>
      <w:tr w:rsidR="008E188D" w:rsidRPr="008E188D" w14:paraId="4947D245" w14:textId="77777777" w:rsidTr="00282C7A">
        <w:trPr>
          <w:jc w:val="center"/>
        </w:trPr>
        <w:tc>
          <w:tcPr>
            <w:tcW w:w="669" w:type="dxa"/>
          </w:tcPr>
          <w:p w14:paraId="035840AA"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9</w:t>
            </w:r>
          </w:p>
        </w:tc>
        <w:tc>
          <w:tcPr>
            <w:tcW w:w="2463" w:type="dxa"/>
          </w:tcPr>
          <w:p w14:paraId="6BB5631E"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Магарета</w:t>
            </w:r>
          </w:p>
        </w:tc>
        <w:tc>
          <w:tcPr>
            <w:tcW w:w="1566" w:type="dxa"/>
          </w:tcPr>
          <w:p w14:paraId="28A859EE" w14:textId="77777777" w:rsidR="008E188D" w:rsidRPr="008E188D" w:rsidRDefault="008E188D" w:rsidP="008E188D">
            <w:pPr>
              <w:spacing w:after="0" w:line="240" w:lineRule="auto"/>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200</w:t>
            </w:r>
          </w:p>
        </w:tc>
        <w:tc>
          <w:tcPr>
            <w:tcW w:w="1566" w:type="dxa"/>
          </w:tcPr>
          <w:p w14:paraId="5D8EC5D1" w14:textId="77777777" w:rsidR="008E188D" w:rsidRPr="008E188D" w:rsidRDefault="008E188D" w:rsidP="008E188D">
            <w:pPr>
              <w:spacing w:after="0" w:line="240" w:lineRule="auto"/>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34</w:t>
            </w:r>
          </w:p>
        </w:tc>
      </w:tr>
    </w:tbl>
    <w:p w14:paraId="4EFC257C" w14:textId="77777777" w:rsidR="00282C7A" w:rsidRPr="00282C7A" w:rsidRDefault="00282C7A" w:rsidP="00282C7A">
      <w:pPr>
        <w:spacing w:after="0" w:line="240" w:lineRule="auto"/>
        <w:ind w:left="720" w:firstLine="720"/>
        <w:jc w:val="both"/>
        <w:rPr>
          <w:rFonts w:ascii="Times New Roman" w:eastAsia="Calibri" w:hAnsi="Times New Roman" w:cs="Times New Roman"/>
          <w:i/>
          <w:iCs/>
          <w:sz w:val="20"/>
          <w:szCs w:val="20"/>
          <w:lang w:val="bg-BG"/>
        </w:rPr>
      </w:pPr>
      <w:r w:rsidRPr="00282C7A">
        <w:rPr>
          <w:rFonts w:ascii="Times New Roman" w:eastAsia="Calibri" w:hAnsi="Times New Roman" w:cs="Times New Roman"/>
          <w:i/>
          <w:iCs/>
          <w:sz w:val="20"/>
          <w:szCs w:val="20"/>
          <w:lang w:val="bg-BG"/>
        </w:rPr>
        <w:t>Източник: ОСЗ - Хитрино</w:t>
      </w:r>
    </w:p>
    <w:p w14:paraId="635A77C2" w14:textId="77777777" w:rsidR="008E188D" w:rsidRPr="008E188D" w:rsidRDefault="008E188D" w:rsidP="008E188D">
      <w:pPr>
        <w:spacing w:after="0" w:line="240"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sz w:val="24"/>
          <w:szCs w:val="24"/>
          <w:lang w:val="ru-RU"/>
        </w:rPr>
        <w:t xml:space="preserve">Наблюдава се тенденция към </w:t>
      </w:r>
      <w:r w:rsidRPr="008E188D">
        <w:rPr>
          <w:rFonts w:ascii="Times New Roman" w:eastAsia="Calibri" w:hAnsi="Times New Roman" w:cs="Times New Roman"/>
          <w:sz w:val="24"/>
          <w:szCs w:val="24"/>
          <w:lang w:val="bg-BG"/>
        </w:rPr>
        <w:t>намаляване</w:t>
      </w:r>
      <w:r w:rsidRPr="008E188D">
        <w:rPr>
          <w:rFonts w:ascii="Times New Roman" w:eastAsia="Calibri" w:hAnsi="Times New Roman" w:cs="Times New Roman"/>
          <w:sz w:val="24"/>
          <w:szCs w:val="24"/>
          <w:lang w:val="ru-RU"/>
        </w:rPr>
        <w:t xml:space="preserve"> на общия брой животни във всички стопанства в Общината</w:t>
      </w:r>
      <w:r w:rsidRPr="008E188D">
        <w:rPr>
          <w:rFonts w:ascii="Times New Roman" w:eastAsia="Calibri" w:hAnsi="Times New Roman" w:cs="Times New Roman"/>
          <w:sz w:val="24"/>
          <w:szCs w:val="24"/>
          <w:lang w:val="bg-BG"/>
        </w:rPr>
        <w:t>.</w:t>
      </w:r>
      <w:r w:rsidRPr="008E188D">
        <w:rPr>
          <w:rFonts w:ascii="Times New Roman" w:eastAsia="Calibri" w:hAnsi="Times New Roman" w:cs="Times New Roman"/>
          <w:bCs/>
          <w:iCs/>
          <w:sz w:val="24"/>
          <w:szCs w:val="24"/>
          <w:lang w:val="ru-RU"/>
        </w:rPr>
        <w:t xml:space="preserve"> Тенденцията през годините е постепенно намаляване на броя на отглежданите животни, поради невъзможност за изпълнение и  спазване на изискванията на общата </w:t>
      </w:r>
      <w:r w:rsidRPr="008E188D">
        <w:rPr>
          <w:rFonts w:ascii="Times New Roman" w:eastAsia="Calibri" w:hAnsi="Times New Roman" w:cs="Times New Roman"/>
          <w:bCs/>
          <w:iCs/>
          <w:sz w:val="24"/>
          <w:szCs w:val="24"/>
          <w:lang w:val="bg-BG"/>
        </w:rPr>
        <w:t>селскостопанска</w:t>
      </w:r>
      <w:r w:rsidRPr="008E188D">
        <w:rPr>
          <w:rFonts w:ascii="Times New Roman" w:eastAsia="Calibri" w:hAnsi="Times New Roman" w:cs="Times New Roman"/>
          <w:bCs/>
          <w:iCs/>
          <w:sz w:val="24"/>
          <w:szCs w:val="24"/>
          <w:lang w:val="ru-RU"/>
        </w:rPr>
        <w:t xml:space="preserve"> политика на ЕС. Голяма част от тях вече се отглеждат за задоволяване на собствените нужди. На територията на общината са изградени две съвременни специализирани ферми за отглеждане на животни.</w:t>
      </w:r>
    </w:p>
    <w:p w14:paraId="20B12D6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sz w:val="24"/>
          <w:szCs w:val="24"/>
          <w:lang w:val="bg-BG"/>
        </w:rPr>
      </w:pPr>
      <w:r w:rsidRPr="008E188D">
        <w:rPr>
          <w:rFonts w:ascii="Times New Roman" w:eastAsia="Calibri" w:hAnsi="Times New Roman" w:cs="Times New Roman"/>
          <w:b/>
          <w:sz w:val="24"/>
          <w:szCs w:val="24"/>
          <w:lang w:val="bg-BG"/>
        </w:rPr>
        <w:t>Основни проблеми при животновъдството са:</w:t>
      </w:r>
    </w:p>
    <w:p w14:paraId="4826F59F" w14:textId="77777777" w:rsidR="008E188D" w:rsidRPr="008E188D" w:rsidRDefault="008E188D" w:rsidP="008D09E3">
      <w:pPr>
        <w:numPr>
          <w:ilvl w:val="0"/>
          <w:numId w:val="33"/>
        </w:num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bg-BG"/>
        </w:rPr>
      </w:pPr>
      <w:r w:rsidRPr="008E188D">
        <w:rPr>
          <w:rFonts w:ascii="Times New Roman" w:eastAsia="Calibri" w:hAnsi="Times New Roman" w:cs="Times New Roman"/>
          <w:b/>
          <w:sz w:val="24"/>
          <w:szCs w:val="24"/>
          <w:lang w:val="bg-BG"/>
        </w:rPr>
        <w:t xml:space="preserve">Намаляване  на малките лични стопанства </w:t>
      </w:r>
      <w:r w:rsidRPr="008E188D">
        <w:rPr>
          <w:rFonts w:ascii="Times New Roman" w:eastAsia="Calibri" w:hAnsi="Times New Roman" w:cs="Times New Roman"/>
          <w:b/>
          <w:sz w:val="24"/>
          <w:szCs w:val="24"/>
        </w:rPr>
        <w:t xml:space="preserve">(задоволяват предимно семейни потребности, а на пазара се реализира само излишната продукция). </w:t>
      </w:r>
    </w:p>
    <w:p w14:paraId="19A9B99E" w14:textId="77777777" w:rsidR="008E188D" w:rsidRPr="008E188D" w:rsidRDefault="008E188D" w:rsidP="008D09E3">
      <w:pPr>
        <w:numPr>
          <w:ilvl w:val="0"/>
          <w:numId w:val="33"/>
        </w:num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bg-BG"/>
        </w:rPr>
      </w:pPr>
      <w:r w:rsidRPr="008E188D">
        <w:rPr>
          <w:rFonts w:ascii="Times New Roman" w:eastAsia="Calibri" w:hAnsi="Times New Roman" w:cs="Times New Roman"/>
          <w:b/>
          <w:sz w:val="24"/>
          <w:szCs w:val="24"/>
        </w:rPr>
        <w:t>Ниски изкупни цени на животинската продукция.</w:t>
      </w:r>
    </w:p>
    <w:p w14:paraId="1F42A89C" w14:textId="77777777" w:rsidR="008E188D" w:rsidRPr="008E188D" w:rsidRDefault="008E188D" w:rsidP="008D09E3">
      <w:pPr>
        <w:numPr>
          <w:ilvl w:val="0"/>
          <w:numId w:val="33"/>
        </w:num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bg-BG"/>
        </w:rPr>
      </w:pPr>
      <w:r w:rsidRPr="008E188D">
        <w:rPr>
          <w:rFonts w:ascii="Times New Roman" w:eastAsia="Calibri" w:hAnsi="Times New Roman" w:cs="Times New Roman"/>
          <w:b/>
          <w:sz w:val="24"/>
          <w:szCs w:val="24"/>
          <w:lang w:val="bg-BG"/>
        </w:rPr>
        <w:t>Липса на необходимата база за отглеждането на животни извън населените места на територията на общината.</w:t>
      </w:r>
    </w:p>
    <w:p w14:paraId="5B4B23B7" w14:textId="77777777" w:rsidR="008E188D" w:rsidRPr="008E188D" w:rsidRDefault="008E188D" w:rsidP="008D09E3">
      <w:pPr>
        <w:numPr>
          <w:ilvl w:val="0"/>
          <w:numId w:val="33"/>
        </w:num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bg-BG"/>
        </w:rPr>
      </w:pPr>
      <w:r w:rsidRPr="008E188D">
        <w:rPr>
          <w:rFonts w:ascii="Times New Roman" w:eastAsia="Calibri" w:hAnsi="Times New Roman" w:cs="Times New Roman"/>
          <w:b/>
          <w:sz w:val="24"/>
          <w:szCs w:val="24"/>
        </w:rPr>
        <w:t>Високи изисквания при регистрация на животновъдни обекти.</w:t>
      </w:r>
    </w:p>
    <w:p w14:paraId="6CA6026A" w14:textId="77777777" w:rsidR="008E188D" w:rsidRPr="008E188D" w:rsidRDefault="008E188D" w:rsidP="008D09E3">
      <w:pPr>
        <w:numPr>
          <w:ilvl w:val="0"/>
          <w:numId w:val="33"/>
        </w:num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bg-BG"/>
        </w:rPr>
      </w:pPr>
      <w:r w:rsidRPr="008E188D">
        <w:rPr>
          <w:rFonts w:ascii="Times New Roman" w:eastAsia="Calibri" w:hAnsi="Times New Roman" w:cs="Times New Roman"/>
          <w:b/>
          <w:sz w:val="24"/>
          <w:szCs w:val="24"/>
        </w:rPr>
        <w:t>Неблагоприятни условия за реализация на външни пазари на редица селскостопански продукти.</w:t>
      </w:r>
    </w:p>
    <w:p w14:paraId="37B77BAB" w14:textId="77777777" w:rsidR="008E188D" w:rsidRPr="008E188D" w:rsidRDefault="008E188D" w:rsidP="008E188D">
      <w:pPr>
        <w:ind w:left="708"/>
        <w:contextualSpacing/>
        <w:rPr>
          <w:rFonts w:ascii="Times New Roman" w:eastAsia="Calibri" w:hAnsi="Times New Roman" w:cs="Times New Roman"/>
          <w:sz w:val="24"/>
          <w:szCs w:val="24"/>
        </w:rPr>
      </w:pPr>
    </w:p>
    <w:p w14:paraId="15101CF9" w14:textId="77777777" w:rsidR="008E188D" w:rsidRPr="008E188D" w:rsidRDefault="008E188D" w:rsidP="008E188D">
      <w:pPr>
        <w:ind w:left="708"/>
        <w:contextualSpacing/>
        <w:rPr>
          <w:rFonts w:ascii="Times New Roman" w:eastAsia="Calibri" w:hAnsi="Times New Roman" w:cs="Times New Roman"/>
          <w:b/>
          <w:bCs/>
          <w:sz w:val="24"/>
          <w:szCs w:val="24"/>
          <w:lang w:val="bg-BG"/>
        </w:rPr>
      </w:pPr>
    </w:p>
    <w:p w14:paraId="26344BBC"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
          <w:bCs/>
          <w:sz w:val="24"/>
          <w:szCs w:val="24"/>
          <w:lang w:val="bg-BG"/>
        </w:rPr>
      </w:pPr>
      <w:r w:rsidRPr="008E188D">
        <w:rPr>
          <w:rFonts w:ascii="Times New Roman" w:eastAsia="Calibri" w:hAnsi="Times New Roman" w:cs="Times New Roman"/>
          <w:b/>
          <w:bCs/>
          <w:sz w:val="24"/>
          <w:szCs w:val="24"/>
          <w:lang w:val="bg-BG"/>
        </w:rPr>
        <w:t>Гори</w:t>
      </w:r>
    </w:p>
    <w:p w14:paraId="3F4A2584" w14:textId="77777777" w:rsidR="008E188D" w:rsidRPr="008E188D" w:rsidRDefault="008E188D" w:rsidP="008E188D">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Община Хитрино се намира на територията на ТП "ДЛС Паламара"с.Венец. Поради обстоятелството че към момента няма утвърден ГСП на стопанството, представените данни не са окончателни.</w:t>
      </w:r>
    </w:p>
    <w:p w14:paraId="1A8E17F7"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Горският фонд на община Хитрино е 40 062 дка, от които само 5 910 дка са общински, а останалите - държавна, частна и друга собственост. През 2008 г. е реализиран проект: "Залесяване на земеделски земи от общински поземлен фонд в селата Върбак и Байково - 303 дка" по Програма „САПАРД".</w:t>
      </w:r>
    </w:p>
    <w:tbl>
      <w:tblPr>
        <w:tblW w:w="0" w:type="auto"/>
        <w:tblInd w:w="40" w:type="dxa"/>
        <w:tblLayout w:type="fixed"/>
        <w:tblCellMar>
          <w:left w:w="40" w:type="dxa"/>
          <w:right w:w="40" w:type="dxa"/>
        </w:tblCellMar>
        <w:tblLook w:val="0000" w:firstRow="0" w:lastRow="0" w:firstColumn="0" w:lastColumn="0" w:noHBand="0" w:noVBand="0"/>
      </w:tblPr>
      <w:tblGrid>
        <w:gridCol w:w="2083"/>
        <w:gridCol w:w="1277"/>
        <w:gridCol w:w="1502"/>
        <w:gridCol w:w="1507"/>
        <w:gridCol w:w="1277"/>
        <w:gridCol w:w="1267"/>
      </w:tblGrid>
      <w:tr w:rsidR="008E188D" w:rsidRPr="008E188D" w14:paraId="081B5FE5" w14:textId="77777777" w:rsidTr="008E188D">
        <w:tc>
          <w:tcPr>
            <w:tcW w:w="2083" w:type="dxa"/>
            <w:tcBorders>
              <w:top w:val="single" w:sz="6" w:space="0" w:color="auto"/>
              <w:left w:val="single" w:sz="6" w:space="0" w:color="auto"/>
              <w:bottom w:val="nil"/>
              <w:right w:val="nil"/>
            </w:tcBorders>
            <w:shd w:val="clear" w:color="auto" w:fill="C2D69B"/>
          </w:tcPr>
          <w:p w14:paraId="583A1E7E" w14:textId="77777777" w:rsidR="008E188D" w:rsidRPr="008E188D" w:rsidRDefault="008E188D" w:rsidP="008E188D">
            <w:pPr>
              <w:shd w:val="clear" w:color="auto" w:fill="000000"/>
              <w:autoSpaceDE w:val="0"/>
              <w:autoSpaceDN w:val="0"/>
              <w:adjustRightInd w:val="0"/>
              <w:spacing w:after="0" w:line="240" w:lineRule="auto"/>
              <w:ind w:left="466"/>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Землище</w:t>
            </w:r>
          </w:p>
        </w:tc>
        <w:tc>
          <w:tcPr>
            <w:tcW w:w="2779" w:type="dxa"/>
            <w:gridSpan w:val="2"/>
            <w:tcBorders>
              <w:top w:val="single" w:sz="6" w:space="0" w:color="auto"/>
              <w:left w:val="nil"/>
              <w:bottom w:val="single" w:sz="6" w:space="0" w:color="auto"/>
              <w:right w:val="nil"/>
            </w:tcBorders>
            <w:shd w:val="clear" w:color="auto" w:fill="C2D69B"/>
          </w:tcPr>
          <w:p w14:paraId="48B0B7B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4051" w:type="dxa"/>
            <w:gridSpan w:val="3"/>
            <w:tcBorders>
              <w:top w:val="single" w:sz="6" w:space="0" w:color="auto"/>
              <w:left w:val="nil"/>
              <w:bottom w:val="single" w:sz="6" w:space="0" w:color="auto"/>
              <w:right w:val="single" w:sz="6" w:space="0" w:color="auto"/>
            </w:tcBorders>
            <w:shd w:val="clear" w:color="auto" w:fill="auto"/>
          </w:tcPr>
          <w:p w14:paraId="3E84CF8E" w14:textId="77777777" w:rsidR="008E188D" w:rsidRPr="008E188D" w:rsidRDefault="008E188D" w:rsidP="008E188D">
            <w:pPr>
              <w:shd w:val="clear" w:color="auto" w:fill="000000"/>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Площ (дка)</w:t>
            </w:r>
          </w:p>
        </w:tc>
      </w:tr>
      <w:tr w:rsidR="008E188D" w:rsidRPr="008E188D" w14:paraId="7E8C8EE0" w14:textId="77777777" w:rsidTr="008E188D">
        <w:tc>
          <w:tcPr>
            <w:tcW w:w="2083" w:type="dxa"/>
            <w:tcBorders>
              <w:top w:val="nil"/>
              <w:left w:val="single" w:sz="6" w:space="0" w:color="auto"/>
              <w:bottom w:val="single" w:sz="6" w:space="0" w:color="auto"/>
              <w:right w:val="single" w:sz="6" w:space="0" w:color="auto"/>
            </w:tcBorders>
          </w:tcPr>
          <w:p w14:paraId="1D3A777C"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4"/>
                <w:szCs w:val="24"/>
                <w:lang w:val="bg-BG" w:eastAsia="bg-BG"/>
              </w:rPr>
            </w:pPr>
          </w:p>
        </w:tc>
        <w:tc>
          <w:tcPr>
            <w:tcW w:w="1277" w:type="dxa"/>
            <w:tcBorders>
              <w:top w:val="single" w:sz="6" w:space="0" w:color="auto"/>
              <w:left w:val="single" w:sz="6" w:space="0" w:color="auto"/>
              <w:bottom w:val="single" w:sz="6" w:space="0" w:color="auto"/>
              <w:right w:val="single" w:sz="6" w:space="0" w:color="auto"/>
            </w:tcBorders>
          </w:tcPr>
          <w:p w14:paraId="670698B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ДГТ</w:t>
            </w:r>
          </w:p>
        </w:tc>
        <w:tc>
          <w:tcPr>
            <w:tcW w:w="1502" w:type="dxa"/>
            <w:tcBorders>
              <w:top w:val="single" w:sz="6" w:space="0" w:color="auto"/>
              <w:left w:val="single" w:sz="6" w:space="0" w:color="auto"/>
              <w:bottom w:val="single" w:sz="6" w:space="0" w:color="auto"/>
              <w:right w:val="single" w:sz="6" w:space="0" w:color="auto"/>
            </w:tcBorders>
          </w:tcPr>
          <w:p w14:paraId="031DF8C2" w14:textId="77777777" w:rsidR="008E188D" w:rsidRPr="008E188D" w:rsidRDefault="008E188D" w:rsidP="008E188D">
            <w:pPr>
              <w:autoSpaceDE w:val="0"/>
              <w:autoSpaceDN w:val="0"/>
              <w:adjustRightInd w:val="0"/>
              <w:spacing w:after="0" w:line="322" w:lineRule="exact"/>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Общинска собственост</w:t>
            </w:r>
          </w:p>
        </w:tc>
        <w:tc>
          <w:tcPr>
            <w:tcW w:w="1507" w:type="dxa"/>
            <w:tcBorders>
              <w:top w:val="single" w:sz="6" w:space="0" w:color="auto"/>
              <w:left w:val="single" w:sz="6" w:space="0" w:color="auto"/>
              <w:bottom w:val="single" w:sz="6" w:space="0" w:color="auto"/>
              <w:right w:val="single" w:sz="6" w:space="0" w:color="auto"/>
            </w:tcBorders>
          </w:tcPr>
          <w:p w14:paraId="2FDCCE25" w14:textId="77777777" w:rsidR="008E188D" w:rsidRPr="008E188D" w:rsidRDefault="008E188D" w:rsidP="008E188D">
            <w:pPr>
              <w:autoSpaceDE w:val="0"/>
              <w:autoSpaceDN w:val="0"/>
              <w:adjustRightInd w:val="0"/>
              <w:spacing w:after="0" w:line="322" w:lineRule="exact"/>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Частна собственост</w:t>
            </w:r>
          </w:p>
        </w:tc>
        <w:tc>
          <w:tcPr>
            <w:tcW w:w="1277" w:type="dxa"/>
            <w:tcBorders>
              <w:top w:val="single" w:sz="6" w:space="0" w:color="auto"/>
              <w:left w:val="single" w:sz="6" w:space="0" w:color="auto"/>
              <w:bottom w:val="single" w:sz="6" w:space="0" w:color="auto"/>
              <w:right w:val="single" w:sz="6" w:space="0" w:color="auto"/>
            </w:tcBorders>
          </w:tcPr>
          <w:p w14:paraId="44DD269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val="bg-BG" w:eastAsia="bg-BG"/>
              </w:rPr>
            </w:pPr>
            <w:r w:rsidRPr="008E188D">
              <w:rPr>
                <w:rFonts w:ascii="Times New Roman" w:eastAsia="Times New Roman" w:hAnsi="Times New Roman" w:cs="Times New Roman"/>
                <w:b/>
                <w:bCs/>
                <w:sz w:val="20"/>
                <w:szCs w:val="20"/>
                <w:vertAlign w:val="superscript"/>
                <w:lang w:val="bg-BG" w:eastAsia="bg-BG"/>
              </w:rPr>
              <w:t>Д</w:t>
            </w:r>
            <w:r w:rsidRPr="008E188D">
              <w:rPr>
                <w:rFonts w:ascii="Times New Roman" w:eastAsia="Times New Roman" w:hAnsi="Times New Roman" w:cs="Times New Roman"/>
                <w:b/>
                <w:bCs/>
                <w:sz w:val="20"/>
                <w:szCs w:val="20"/>
                <w:lang w:val="bg-BG" w:eastAsia="bg-BG"/>
              </w:rPr>
              <w:t>РУ</w:t>
            </w:r>
            <w:r w:rsidRPr="008E188D">
              <w:rPr>
                <w:rFonts w:ascii="Times New Roman" w:eastAsia="Times New Roman" w:hAnsi="Times New Roman" w:cs="Times New Roman"/>
                <w:b/>
                <w:bCs/>
                <w:sz w:val="20"/>
                <w:szCs w:val="20"/>
                <w:vertAlign w:val="superscript"/>
                <w:lang w:val="bg-BG" w:eastAsia="bg-BG"/>
              </w:rPr>
              <w:t>ги</w:t>
            </w:r>
          </w:p>
        </w:tc>
        <w:tc>
          <w:tcPr>
            <w:tcW w:w="1267" w:type="dxa"/>
            <w:tcBorders>
              <w:top w:val="single" w:sz="6" w:space="0" w:color="auto"/>
              <w:left w:val="single" w:sz="6" w:space="0" w:color="auto"/>
              <w:bottom w:val="single" w:sz="6" w:space="0" w:color="auto"/>
              <w:right w:val="single" w:sz="6" w:space="0" w:color="auto"/>
            </w:tcBorders>
          </w:tcPr>
          <w:p w14:paraId="731EC586"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Общо</w:t>
            </w:r>
          </w:p>
        </w:tc>
      </w:tr>
      <w:tr w:rsidR="008E188D" w:rsidRPr="008E188D" w14:paraId="14319209" w14:textId="77777777" w:rsidTr="008E188D">
        <w:tc>
          <w:tcPr>
            <w:tcW w:w="2083" w:type="dxa"/>
            <w:tcBorders>
              <w:top w:val="single" w:sz="6" w:space="0" w:color="auto"/>
              <w:left w:val="single" w:sz="6" w:space="0" w:color="auto"/>
              <w:bottom w:val="single" w:sz="6" w:space="0" w:color="auto"/>
              <w:right w:val="single" w:sz="6" w:space="0" w:color="auto"/>
            </w:tcBorders>
          </w:tcPr>
          <w:p w14:paraId="7152287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Байково</w:t>
            </w:r>
          </w:p>
        </w:tc>
        <w:tc>
          <w:tcPr>
            <w:tcW w:w="1277" w:type="dxa"/>
            <w:tcBorders>
              <w:top w:val="single" w:sz="6" w:space="0" w:color="auto"/>
              <w:left w:val="single" w:sz="6" w:space="0" w:color="auto"/>
              <w:bottom w:val="single" w:sz="6" w:space="0" w:color="auto"/>
              <w:right w:val="single" w:sz="6" w:space="0" w:color="auto"/>
            </w:tcBorders>
          </w:tcPr>
          <w:p w14:paraId="77E7A8F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362</w:t>
            </w:r>
          </w:p>
        </w:tc>
        <w:tc>
          <w:tcPr>
            <w:tcW w:w="1502" w:type="dxa"/>
            <w:tcBorders>
              <w:top w:val="single" w:sz="6" w:space="0" w:color="auto"/>
              <w:left w:val="single" w:sz="6" w:space="0" w:color="auto"/>
              <w:bottom w:val="single" w:sz="6" w:space="0" w:color="auto"/>
              <w:right w:val="single" w:sz="6" w:space="0" w:color="auto"/>
            </w:tcBorders>
          </w:tcPr>
          <w:p w14:paraId="0D49BAB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256</w:t>
            </w:r>
          </w:p>
        </w:tc>
        <w:tc>
          <w:tcPr>
            <w:tcW w:w="1507" w:type="dxa"/>
            <w:tcBorders>
              <w:top w:val="single" w:sz="6" w:space="0" w:color="auto"/>
              <w:left w:val="single" w:sz="6" w:space="0" w:color="auto"/>
              <w:bottom w:val="single" w:sz="6" w:space="0" w:color="auto"/>
              <w:right w:val="single" w:sz="6" w:space="0" w:color="auto"/>
            </w:tcBorders>
          </w:tcPr>
          <w:p w14:paraId="608CADC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0FF2DCE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7311FD5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618</w:t>
            </w:r>
          </w:p>
        </w:tc>
      </w:tr>
      <w:tr w:rsidR="008E188D" w:rsidRPr="008E188D" w14:paraId="3C833EDA" w14:textId="77777777" w:rsidTr="008E188D">
        <w:tc>
          <w:tcPr>
            <w:tcW w:w="2083" w:type="dxa"/>
            <w:tcBorders>
              <w:top w:val="single" w:sz="6" w:space="0" w:color="auto"/>
              <w:left w:val="single" w:sz="6" w:space="0" w:color="auto"/>
              <w:bottom w:val="single" w:sz="6" w:space="0" w:color="auto"/>
              <w:right w:val="single" w:sz="6" w:space="0" w:color="auto"/>
            </w:tcBorders>
          </w:tcPr>
          <w:p w14:paraId="4CBC0E0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Близнаци</w:t>
            </w:r>
          </w:p>
        </w:tc>
        <w:tc>
          <w:tcPr>
            <w:tcW w:w="1277" w:type="dxa"/>
            <w:tcBorders>
              <w:top w:val="single" w:sz="6" w:space="0" w:color="auto"/>
              <w:left w:val="single" w:sz="6" w:space="0" w:color="auto"/>
              <w:bottom w:val="single" w:sz="6" w:space="0" w:color="auto"/>
              <w:right w:val="single" w:sz="6" w:space="0" w:color="auto"/>
            </w:tcBorders>
          </w:tcPr>
          <w:p w14:paraId="6573FE0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1453</w:t>
            </w:r>
          </w:p>
        </w:tc>
        <w:tc>
          <w:tcPr>
            <w:tcW w:w="1502" w:type="dxa"/>
            <w:tcBorders>
              <w:top w:val="single" w:sz="6" w:space="0" w:color="auto"/>
              <w:left w:val="single" w:sz="6" w:space="0" w:color="auto"/>
              <w:bottom w:val="single" w:sz="6" w:space="0" w:color="auto"/>
              <w:right w:val="single" w:sz="6" w:space="0" w:color="auto"/>
            </w:tcBorders>
          </w:tcPr>
          <w:p w14:paraId="2DE67086"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220</w:t>
            </w:r>
          </w:p>
        </w:tc>
        <w:tc>
          <w:tcPr>
            <w:tcW w:w="1507" w:type="dxa"/>
            <w:tcBorders>
              <w:top w:val="single" w:sz="6" w:space="0" w:color="auto"/>
              <w:left w:val="single" w:sz="6" w:space="0" w:color="auto"/>
              <w:bottom w:val="single" w:sz="6" w:space="0" w:color="auto"/>
              <w:right w:val="single" w:sz="6" w:space="0" w:color="auto"/>
            </w:tcBorders>
          </w:tcPr>
          <w:p w14:paraId="7C778DC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w:t>
            </w:r>
          </w:p>
        </w:tc>
        <w:tc>
          <w:tcPr>
            <w:tcW w:w="1277" w:type="dxa"/>
            <w:tcBorders>
              <w:top w:val="single" w:sz="6" w:space="0" w:color="auto"/>
              <w:left w:val="single" w:sz="6" w:space="0" w:color="auto"/>
              <w:bottom w:val="single" w:sz="6" w:space="0" w:color="auto"/>
              <w:right w:val="single" w:sz="6" w:space="0" w:color="auto"/>
            </w:tcBorders>
          </w:tcPr>
          <w:p w14:paraId="118822D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2EACF6C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1677</w:t>
            </w:r>
          </w:p>
        </w:tc>
      </w:tr>
      <w:tr w:rsidR="008E188D" w:rsidRPr="008E188D" w14:paraId="19C8CBB0" w14:textId="77777777" w:rsidTr="008E188D">
        <w:tc>
          <w:tcPr>
            <w:tcW w:w="2083" w:type="dxa"/>
            <w:tcBorders>
              <w:top w:val="single" w:sz="6" w:space="0" w:color="auto"/>
              <w:left w:val="single" w:sz="6" w:space="0" w:color="auto"/>
              <w:bottom w:val="single" w:sz="6" w:space="0" w:color="auto"/>
              <w:right w:val="single" w:sz="6" w:space="0" w:color="auto"/>
            </w:tcBorders>
          </w:tcPr>
          <w:p w14:paraId="120F0AE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Висока поляна</w:t>
            </w:r>
          </w:p>
        </w:tc>
        <w:tc>
          <w:tcPr>
            <w:tcW w:w="1277" w:type="dxa"/>
            <w:tcBorders>
              <w:top w:val="single" w:sz="6" w:space="0" w:color="auto"/>
              <w:left w:val="single" w:sz="6" w:space="0" w:color="auto"/>
              <w:bottom w:val="single" w:sz="6" w:space="0" w:color="auto"/>
              <w:right w:val="single" w:sz="6" w:space="0" w:color="auto"/>
            </w:tcBorders>
          </w:tcPr>
          <w:p w14:paraId="66216A3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2857</w:t>
            </w:r>
          </w:p>
        </w:tc>
        <w:tc>
          <w:tcPr>
            <w:tcW w:w="1502" w:type="dxa"/>
            <w:tcBorders>
              <w:top w:val="single" w:sz="6" w:space="0" w:color="auto"/>
              <w:left w:val="single" w:sz="6" w:space="0" w:color="auto"/>
              <w:bottom w:val="single" w:sz="6" w:space="0" w:color="auto"/>
              <w:right w:val="single" w:sz="6" w:space="0" w:color="auto"/>
            </w:tcBorders>
          </w:tcPr>
          <w:p w14:paraId="2AF4082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321</w:t>
            </w:r>
          </w:p>
        </w:tc>
        <w:tc>
          <w:tcPr>
            <w:tcW w:w="1507" w:type="dxa"/>
            <w:tcBorders>
              <w:top w:val="single" w:sz="6" w:space="0" w:color="auto"/>
              <w:left w:val="single" w:sz="6" w:space="0" w:color="auto"/>
              <w:bottom w:val="single" w:sz="6" w:space="0" w:color="auto"/>
              <w:right w:val="single" w:sz="6" w:space="0" w:color="auto"/>
            </w:tcBorders>
          </w:tcPr>
          <w:p w14:paraId="6EE9DA5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1C6B414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59B5429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3178</w:t>
            </w:r>
          </w:p>
        </w:tc>
      </w:tr>
      <w:tr w:rsidR="008E188D" w:rsidRPr="008E188D" w14:paraId="187C00BC" w14:textId="77777777" w:rsidTr="008E188D">
        <w:tc>
          <w:tcPr>
            <w:tcW w:w="2083" w:type="dxa"/>
            <w:tcBorders>
              <w:top w:val="single" w:sz="6" w:space="0" w:color="auto"/>
              <w:left w:val="single" w:sz="6" w:space="0" w:color="auto"/>
              <w:bottom w:val="single" w:sz="6" w:space="0" w:color="auto"/>
              <w:right w:val="single" w:sz="6" w:space="0" w:color="auto"/>
            </w:tcBorders>
          </w:tcPr>
          <w:p w14:paraId="473AEC30"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Върбак</w:t>
            </w:r>
          </w:p>
        </w:tc>
        <w:tc>
          <w:tcPr>
            <w:tcW w:w="1277" w:type="dxa"/>
            <w:tcBorders>
              <w:top w:val="single" w:sz="6" w:space="0" w:color="auto"/>
              <w:left w:val="single" w:sz="6" w:space="0" w:color="auto"/>
              <w:bottom w:val="single" w:sz="6" w:space="0" w:color="auto"/>
              <w:right w:val="single" w:sz="6" w:space="0" w:color="auto"/>
            </w:tcBorders>
          </w:tcPr>
          <w:p w14:paraId="3A83D1B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625</w:t>
            </w:r>
          </w:p>
        </w:tc>
        <w:tc>
          <w:tcPr>
            <w:tcW w:w="1502" w:type="dxa"/>
            <w:tcBorders>
              <w:top w:val="single" w:sz="6" w:space="0" w:color="auto"/>
              <w:left w:val="single" w:sz="6" w:space="0" w:color="auto"/>
              <w:bottom w:val="single" w:sz="6" w:space="0" w:color="auto"/>
              <w:right w:val="single" w:sz="6" w:space="0" w:color="auto"/>
            </w:tcBorders>
          </w:tcPr>
          <w:p w14:paraId="6E104E7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370</w:t>
            </w:r>
          </w:p>
        </w:tc>
        <w:tc>
          <w:tcPr>
            <w:tcW w:w="1507" w:type="dxa"/>
            <w:tcBorders>
              <w:top w:val="single" w:sz="6" w:space="0" w:color="auto"/>
              <w:left w:val="single" w:sz="6" w:space="0" w:color="auto"/>
              <w:bottom w:val="single" w:sz="6" w:space="0" w:color="auto"/>
              <w:right w:val="single" w:sz="6" w:space="0" w:color="auto"/>
            </w:tcBorders>
          </w:tcPr>
          <w:p w14:paraId="029FED6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8</w:t>
            </w:r>
          </w:p>
        </w:tc>
        <w:tc>
          <w:tcPr>
            <w:tcW w:w="1277" w:type="dxa"/>
            <w:tcBorders>
              <w:top w:val="single" w:sz="6" w:space="0" w:color="auto"/>
              <w:left w:val="single" w:sz="6" w:space="0" w:color="auto"/>
              <w:bottom w:val="single" w:sz="6" w:space="0" w:color="auto"/>
              <w:right w:val="single" w:sz="6" w:space="0" w:color="auto"/>
            </w:tcBorders>
          </w:tcPr>
          <w:p w14:paraId="4C64242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38CC80F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1003</w:t>
            </w:r>
          </w:p>
        </w:tc>
      </w:tr>
      <w:tr w:rsidR="008E188D" w:rsidRPr="008E188D" w14:paraId="1F25FCA9" w14:textId="77777777" w:rsidTr="008E188D">
        <w:tc>
          <w:tcPr>
            <w:tcW w:w="2083" w:type="dxa"/>
            <w:tcBorders>
              <w:top w:val="single" w:sz="6" w:space="0" w:color="auto"/>
              <w:left w:val="single" w:sz="6" w:space="0" w:color="auto"/>
              <w:bottom w:val="single" w:sz="6" w:space="0" w:color="auto"/>
              <w:right w:val="single" w:sz="6" w:space="0" w:color="auto"/>
            </w:tcBorders>
          </w:tcPr>
          <w:p w14:paraId="6834FBF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Длъжко</w:t>
            </w:r>
          </w:p>
        </w:tc>
        <w:tc>
          <w:tcPr>
            <w:tcW w:w="1277" w:type="dxa"/>
            <w:tcBorders>
              <w:top w:val="single" w:sz="6" w:space="0" w:color="auto"/>
              <w:left w:val="single" w:sz="6" w:space="0" w:color="auto"/>
              <w:bottom w:val="single" w:sz="6" w:space="0" w:color="auto"/>
              <w:right w:val="single" w:sz="6" w:space="0" w:color="auto"/>
            </w:tcBorders>
          </w:tcPr>
          <w:p w14:paraId="53B24FF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488</w:t>
            </w:r>
          </w:p>
        </w:tc>
        <w:tc>
          <w:tcPr>
            <w:tcW w:w="1502" w:type="dxa"/>
            <w:tcBorders>
              <w:top w:val="single" w:sz="6" w:space="0" w:color="auto"/>
              <w:left w:val="single" w:sz="6" w:space="0" w:color="auto"/>
              <w:bottom w:val="single" w:sz="6" w:space="0" w:color="auto"/>
              <w:right w:val="single" w:sz="6" w:space="0" w:color="auto"/>
            </w:tcBorders>
          </w:tcPr>
          <w:p w14:paraId="7AB2F43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w:t>
            </w:r>
          </w:p>
        </w:tc>
        <w:tc>
          <w:tcPr>
            <w:tcW w:w="1507" w:type="dxa"/>
            <w:tcBorders>
              <w:top w:val="single" w:sz="6" w:space="0" w:color="auto"/>
              <w:left w:val="single" w:sz="6" w:space="0" w:color="auto"/>
              <w:bottom w:val="single" w:sz="6" w:space="0" w:color="auto"/>
              <w:right w:val="single" w:sz="6" w:space="0" w:color="auto"/>
            </w:tcBorders>
          </w:tcPr>
          <w:p w14:paraId="3E5016B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2183FC1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5F6ACC2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492</w:t>
            </w:r>
          </w:p>
        </w:tc>
      </w:tr>
      <w:tr w:rsidR="008E188D" w:rsidRPr="008E188D" w14:paraId="7B9C666A" w14:textId="77777777" w:rsidTr="008E188D">
        <w:tc>
          <w:tcPr>
            <w:tcW w:w="2083" w:type="dxa"/>
            <w:tcBorders>
              <w:top w:val="single" w:sz="6" w:space="0" w:color="auto"/>
              <w:left w:val="single" w:sz="6" w:space="0" w:color="auto"/>
              <w:bottom w:val="single" w:sz="6" w:space="0" w:color="auto"/>
              <w:right w:val="single" w:sz="6" w:space="0" w:color="auto"/>
            </w:tcBorders>
          </w:tcPr>
          <w:p w14:paraId="0F5A9DBD" w14:textId="77777777" w:rsidR="008E188D" w:rsidRPr="008E188D" w:rsidRDefault="008E188D" w:rsidP="008E188D">
            <w:pPr>
              <w:autoSpaceDE w:val="0"/>
              <w:autoSpaceDN w:val="0"/>
              <w:adjustRightInd w:val="0"/>
              <w:spacing w:after="0" w:line="331" w:lineRule="exac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Добри Войниково</w:t>
            </w:r>
          </w:p>
        </w:tc>
        <w:tc>
          <w:tcPr>
            <w:tcW w:w="1277" w:type="dxa"/>
            <w:tcBorders>
              <w:top w:val="single" w:sz="6" w:space="0" w:color="auto"/>
              <w:left w:val="single" w:sz="6" w:space="0" w:color="auto"/>
              <w:bottom w:val="single" w:sz="6" w:space="0" w:color="auto"/>
              <w:right w:val="single" w:sz="6" w:space="0" w:color="auto"/>
            </w:tcBorders>
          </w:tcPr>
          <w:p w14:paraId="226213E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834</w:t>
            </w:r>
          </w:p>
        </w:tc>
        <w:tc>
          <w:tcPr>
            <w:tcW w:w="1502" w:type="dxa"/>
            <w:tcBorders>
              <w:top w:val="single" w:sz="6" w:space="0" w:color="auto"/>
              <w:left w:val="single" w:sz="6" w:space="0" w:color="auto"/>
              <w:bottom w:val="single" w:sz="6" w:space="0" w:color="auto"/>
              <w:right w:val="single" w:sz="6" w:space="0" w:color="auto"/>
            </w:tcBorders>
          </w:tcPr>
          <w:p w14:paraId="27A37B1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264</w:t>
            </w:r>
          </w:p>
        </w:tc>
        <w:tc>
          <w:tcPr>
            <w:tcW w:w="1507" w:type="dxa"/>
            <w:tcBorders>
              <w:top w:val="single" w:sz="6" w:space="0" w:color="auto"/>
              <w:left w:val="single" w:sz="6" w:space="0" w:color="auto"/>
              <w:bottom w:val="single" w:sz="6" w:space="0" w:color="auto"/>
              <w:right w:val="single" w:sz="6" w:space="0" w:color="auto"/>
            </w:tcBorders>
          </w:tcPr>
          <w:p w14:paraId="45B6BF5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w:t>
            </w:r>
          </w:p>
        </w:tc>
        <w:tc>
          <w:tcPr>
            <w:tcW w:w="1277" w:type="dxa"/>
            <w:tcBorders>
              <w:top w:val="single" w:sz="6" w:space="0" w:color="auto"/>
              <w:left w:val="single" w:sz="6" w:space="0" w:color="auto"/>
              <w:bottom w:val="single" w:sz="6" w:space="0" w:color="auto"/>
              <w:right w:val="single" w:sz="6" w:space="0" w:color="auto"/>
            </w:tcBorders>
          </w:tcPr>
          <w:p w14:paraId="0ED7EC4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0C8F96E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1100</w:t>
            </w:r>
          </w:p>
        </w:tc>
      </w:tr>
      <w:tr w:rsidR="008E188D" w:rsidRPr="008E188D" w14:paraId="40EA4554" w14:textId="77777777" w:rsidTr="008E188D">
        <w:tc>
          <w:tcPr>
            <w:tcW w:w="2083" w:type="dxa"/>
            <w:tcBorders>
              <w:top w:val="single" w:sz="6" w:space="0" w:color="auto"/>
              <w:left w:val="single" w:sz="6" w:space="0" w:color="auto"/>
              <w:bottom w:val="single" w:sz="6" w:space="0" w:color="auto"/>
              <w:right w:val="single" w:sz="6" w:space="0" w:color="auto"/>
            </w:tcBorders>
          </w:tcPr>
          <w:p w14:paraId="3A11FC8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Единаковци</w:t>
            </w:r>
          </w:p>
        </w:tc>
        <w:tc>
          <w:tcPr>
            <w:tcW w:w="1277" w:type="dxa"/>
            <w:tcBorders>
              <w:top w:val="single" w:sz="6" w:space="0" w:color="auto"/>
              <w:left w:val="single" w:sz="6" w:space="0" w:color="auto"/>
              <w:bottom w:val="single" w:sz="6" w:space="0" w:color="auto"/>
              <w:right w:val="single" w:sz="6" w:space="0" w:color="auto"/>
            </w:tcBorders>
          </w:tcPr>
          <w:p w14:paraId="5F12736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1972</w:t>
            </w:r>
          </w:p>
        </w:tc>
        <w:tc>
          <w:tcPr>
            <w:tcW w:w="1502" w:type="dxa"/>
            <w:tcBorders>
              <w:top w:val="single" w:sz="6" w:space="0" w:color="auto"/>
              <w:left w:val="single" w:sz="6" w:space="0" w:color="auto"/>
              <w:bottom w:val="single" w:sz="6" w:space="0" w:color="auto"/>
              <w:right w:val="single" w:sz="6" w:space="0" w:color="auto"/>
            </w:tcBorders>
          </w:tcPr>
          <w:p w14:paraId="61E3245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41</w:t>
            </w:r>
          </w:p>
        </w:tc>
        <w:tc>
          <w:tcPr>
            <w:tcW w:w="1507" w:type="dxa"/>
            <w:tcBorders>
              <w:top w:val="single" w:sz="6" w:space="0" w:color="auto"/>
              <w:left w:val="single" w:sz="6" w:space="0" w:color="auto"/>
              <w:bottom w:val="single" w:sz="6" w:space="0" w:color="auto"/>
              <w:right w:val="single" w:sz="6" w:space="0" w:color="auto"/>
            </w:tcBorders>
          </w:tcPr>
          <w:p w14:paraId="61F7091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5D2449C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542F981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2013</w:t>
            </w:r>
          </w:p>
        </w:tc>
      </w:tr>
      <w:tr w:rsidR="008E188D" w:rsidRPr="008E188D" w14:paraId="33DA67C3" w14:textId="77777777" w:rsidTr="008E188D">
        <w:tc>
          <w:tcPr>
            <w:tcW w:w="2083" w:type="dxa"/>
            <w:tcBorders>
              <w:top w:val="single" w:sz="6" w:space="0" w:color="auto"/>
              <w:left w:val="single" w:sz="6" w:space="0" w:color="auto"/>
              <w:bottom w:val="single" w:sz="6" w:space="0" w:color="auto"/>
              <w:right w:val="single" w:sz="6" w:space="0" w:color="auto"/>
            </w:tcBorders>
          </w:tcPr>
          <w:p w14:paraId="7672905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Живково</w:t>
            </w:r>
          </w:p>
        </w:tc>
        <w:tc>
          <w:tcPr>
            <w:tcW w:w="1277" w:type="dxa"/>
            <w:tcBorders>
              <w:top w:val="single" w:sz="6" w:space="0" w:color="auto"/>
              <w:left w:val="single" w:sz="6" w:space="0" w:color="auto"/>
              <w:bottom w:val="single" w:sz="6" w:space="0" w:color="auto"/>
              <w:right w:val="single" w:sz="6" w:space="0" w:color="auto"/>
            </w:tcBorders>
          </w:tcPr>
          <w:p w14:paraId="241837D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7411</w:t>
            </w:r>
          </w:p>
        </w:tc>
        <w:tc>
          <w:tcPr>
            <w:tcW w:w="1502" w:type="dxa"/>
            <w:tcBorders>
              <w:top w:val="single" w:sz="6" w:space="0" w:color="auto"/>
              <w:left w:val="single" w:sz="6" w:space="0" w:color="auto"/>
              <w:bottom w:val="single" w:sz="6" w:space="0" w:color="auto"/>
              <w:right w:val="single" w:sz="6" w:space="0" w:color="auto"/>
            </w:tcBorders>
          </w:tcPr>
          <w:p w14:paraId="5024069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w:t>
            </w:r>
          </w:p>
        </w:tc>
        <w:tc>
          <w:tcPr>
            <w:tcW w:w="1507" w:type="dxa"/>
            <w:tcBorders>
              <w:top w:val="single" w:sz="6" w:space="0" w:color="auto"/>
              <w:left w:val="single" w:sz="6" w:space="0" w:color="auto"/>
              <w:bottom w:val="single" w:sz="6" w:space="0" w:color="auto"/>
              <w:right w:val="single" w:sz="6" w:space="0" w:color="auto"/>
            </w:tcBorders>
          </w:tcPr>
          <w:p w14:paraId="111E42A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50F09C9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18</w:t>
            </w:r>
          </w:p>
        </w:tc>
        <w:tc>
          <w:tcPr>
            <w:tcW w:w="1267" w:type="dxa"/>
            <w:tcBorders>
              <w:top w:val="single" w:sz="6" w:space="0" w:color="auto"/>
              <w:left w:val="single" w:sz="6" w:space="0" w:color="auto"/>
              <w:bottom w:val="single" w:sz="6" w:space="0" w:color="auto"/>
              <w:right w:val="single" w:sz="6" w:space="0" w:color="auto"/>
            </w:tcBorders>
          </w:tcPr>
          <w:p w14:paraId="39B36FF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7431</w:t>
            </w:r>
          </w:p>
        </w:tc>
      </w:tr>
      <w:tr w:rsidR="008E188D" w:rsidRPr="008E188D" w14:paraId="0C145782" w14:textId="77777777" w:rsidTr="008E188D">
        <w:tc>
          <w:tcPr>
            <w:tcW w:w="2083" w:type="dxa"/>
            <w:tcBorders>
              <w:top w:val="single" w:sz="6" w:space="0" w:color="auto"/>
              <w:left w:val="single" w:sz="6" w:space="0" w:color="auto"/>
              <w:bottom w:val="single" w:sz="6" w:space="0" w:color="auto"/>
              <w:right w:val="single" w:sz="6" w:space="0" w:color="auto"/>
            </w:tcBorders>
          </w:tcPr>
          <w:p w14:paraId="5CCB7D4E"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Звегор</w:t>
            </w:r>
          </w:p>
        </w:tc>
        <w:tc>
          <w:tcPr>
            <w:tcW w:w="1277" w:type="dxa"/>
            <w:tcBorders>
              <w:top w:val="single" w:sz="6" w:space="0" w:color="auto"/>
              <w:left w:val="single" w:sz="6" w:space="0" w:color="auto"/>
              <w:bottom w:val="single" w:sz="6" w:space="0" w:color="auto"/>
              <w:right w:val="single" w:sz="6" w:space="0" w:color="auto"/>
            </w:tcBorders>
          </w:tcPr>
          <w:p w14:paraId="0592EE8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1459</w:t>
            </w:r>
          </w:p>
        </w:tc>
        <w:tc>
          <w:tcPr>
            <w:tcW w:w="1502" w:type="dxa"/>
            <w:tcBorders>
              <w:top w:val="single" w:sz="6" w:space="0" w:color="auto"/>
              <w:left w:val="single" w:sz="6" w:space="0" w:color="auto"/>
              <w:bottom w:val="single" w:sz="6" w:space="0" w:color="auto"/>
              <w:right w:val="single" w:sz="6" w:space="0" w:color="auto"/>
            </w:tcBorders>
          </w:tcPr>
          <w:p w14:paraId="70D59F0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270</w:t>
            </w:r>
          </w:p>
        </w:tc>
        <w:tc>
          <w:tcPr>
            <w:tcW w:w="1507" w:type="dxa"/>
            <w:tcBorders>
              <w:top w:val="single" w:sz="6" w:space="0" w:color="auto"/>
              <w:left w:val="single" w:sz="6" w:space="0" w:color="auto"/>
              <w:bottom w:val="single" w:sz="6" w:space="0" w:color="auto"/>
              <w:right w:val="single" w:sz="6" w:space="0" w:color="auto"/>
            </w:tcBorders>
          </w:tcPr>
          <w:p w14:paraId="4E430EF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w:t>
            </w:r>
          </w:p>
        </w:tc>
        <w:tc>
          <w:tcPr>
            <w:tcW w:w="1277" w:type="dxa"/>
            <w:tcBorders>
              <w:top w:val="single" w:sz="6" w:space="0" w:color="auto"/>
              <w:left w:val="single" w:sz="6" w:space="0" w:color="auto"/>
              <w:bottom w:val="single" w:sz="6" w:space="0" w:color="auto"/>
              <w:right w:val="single" w:sz="6" w:space="0" w:color="auto"/>
            </w:tcBorders>
          </w:tcPr>
          <w:p w14:paraId="7DA2B6F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6652A86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1732</w:t>
            </w:r>
          </w:p>
        </w:tc>
      </w:tr>
      <w:tr w:rsidR="008E188D" w:rsidRPr="008E188D" w14:paraId="3AE964AF" w14:textId="77777777" w:rsidTr="008E188D">
        <w:tc>
          <w:tcPr>
            <w:tcW w:w="2083" w:type="dxa"/>
            <w:tcBorders>
              <w:top w:val="single" w:sz="6" w:space="0" w:color="auto"/>
              <w:left w:val="single" w:sz="6" w:space="0" w:color="auto"/>
              <w:bottom w:val="single" w:sz="6" w:space="0" w:color="auto"/>
              <w:right w:val="single" w:sz="6" w:space="0" w:color="auto"/>
            </w:tcBorders>
          </w:tcPr>
          <w:p w14:paraId="036DDE0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Иглика</w:t>
            </w:r>
          </w:p>
        </w:tc>
        <w:tc>
          <w:tcPr>
            <w:tcW w:w="1277" w:type="dxa"/>
            <w:tcBorders>
              <w:top w:val="single" w:sz="6" w:space="0" w:color="auto"/>
              <w:left w:val="single" w:sz="6" w:space="0" w:color="auto"/>
              <w:bottom w:val="single" w:sz="6" w:space="0" w:color="auto"/>
              <w:right w:val="single" w:sz="6" w:space="0" w:color="auto"/>
            </w:tcBorders>
          </w:tcPr>
          <w:p w14:paraId="28EACD0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4697</w:t>
            </w:r>
          </w:p>
        </w:tc>
        <w:tc>
          <w:tcPr>
            <w:tcW w:w="1502" w:type="dxa"/>
            <w:tcBorders>
              <w:top w:val="single" w:sz="6" w:space="0" w:color="auto"/>
              <w:left w:val="single" w:sz="6" w:space="0" w:color="auto"/>
              <w:bottom w:val="single" w:sz="6" w:space="0" w:color="auto"/>
              <w:right w:val="single" w:sz="6" w:space="0" w:color="auto"/>
            </w:tcBorders>
          </w:tcPr>
          <w:p w14:paraId="52C7E79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379</w:t>
            </w:r>
          </w:p>
        </w:tc>
        <w:tc>
          <w:tcPr>
            <w:tcW w:w="1507" w:type="dxa"/>
            <w:tcBorders>
              <w:top w:val="single" w:sz="6" w:space="0" w:color="auto"/>
              <w:left w:val="single" w:sz="6" w:space="0" w:color="auto"/>
              <w:bottom w:val="single" w:sz="6" w:space="0" w:color="auto"/>
              <w:right w:val="single" w:sz="6" w:space="0" w:color="auto"/>
            </w:tcBorders>
          </w:tcPr>
          <w:p w14:paraId="5A0BB31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6</w:t>
            </w:r>
          </w:p>
        </w:tc>
        <w:tc>
          <w:tcPr>
            <w:tcW w:w="1277" w:type="dxa"/>
            <w:tcBorders>
              <w:top w:val="single" w:sz="6" w:space="0" w:color="auto"/>
              <w:left w:val="single" w:sz="6" w:space="0" w:color="auto"/>
              <w:bottom w:val="single" w:sz="6" w:space="0" w:color="auto"/>
              <w:right w:val="single" w:sz="6" w:space="0" w:color="auto"/>
            </w:tcBorders>
          </w:tcPr>
          <w:p w14:paraId="0DE163A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99</w:t>
            </w:r>
          </w:p>
        </w:tc>
        <w:tc>
          <w:tcPr>
            <w:tcW w:w="1267" w:type="dxa"/>
            <w:tcBorders>
              <w:top w:val="single" w:sz="6" w:space="0" w:color="auto"/>
              <w:left w:val="single" w:sz="6" w:space="0" w:color="auto"/>
              <w:bottom w:val="single" w:sz="6" w:space="0" w:color="auto"/>
              <w:right w:val="single" w:sz="6" w:space="0" w:color="auto"/>
            </w:tcBorders>
          </w:tcPr>
          <w:p w14:paraId="1AB8B44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5181</w:t>
            </w:r>
          </w:p>
        </w:tc>
      </w:tr>
      <w:tr w:rsidR="008E188D" w:rsidRPr="008E188D" w14:paraId="25106868" w14:textId="77777777" w:rsidTr="008E188D">
        <w:tc>
          <w:tcPr>
            <w:tcW w:w="2083" w:type="dxa"/>
            <w:tcBorders>
              <w:top w:val="single" w:sz="6" w:space="0" w:color="auto"/>
              <w:left w:val="single" w:sz="6" w:space="0" w:color="auto"/>
              <w:bottom w:val="single" w:sz="6" w:space="0" w:color="auto"/>
              <w:right w:val="single" w:sz="6" w:space="0" w:color="auto"/>
            </w:tcBorders>
          </w:tcPr>
          <w:p w14:paraId="26C8535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Калино</w:t>
            </w:r>
          </w:p>
        </w:tc>
        <w:tc>
          <w:tcPr>
            <w:tcW w:w="1277" w:type="dxa"/>
            <w:tcBorders>
              <w:top w:val="single" w:sz="6" w:space="0" w:color="auto"/>
              <w:left w:val="single" w:sz="6" w:space="0" w:color="auto"/>
              <w:bottom w:val="single" w:sz="6" w:space="0" w:color="auto"/>
              <w:right w:val="single" w:sz="6" w:space="0" w:color="auto"/>
            </w:tcBorders>
          </w:tcPr>
          <w:p w14:paraId="6E31C1D6"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445</w:t>
            </w:r>
          </w:p>
        </w:tc>
        <w:tc>
          <w:tcPr>
            <w:tcW w:w="1502" w:type="dxa"/>
            <w:tcBorders>
              <w:top w:val="single" w:sz="6" w:space="0" w:color="auto"/>
              <w:left w:val="single" w:sz="6" w:space="0" w:color="auto"/>
              <w:bottom w:val="single" w:sz="6" w:space="0" w:color="auto"/>
              <w:right w:val="single" w:sz="6" w:space="0" w:color="auto"/>
            </w:tcBorders>
          </w:tcPr>
          <w:p w14:paraId="05E62668"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118</w:t>
            </w:r>
          </w:p>
        </w:tc>
        <w:tc>
          <w:tcPr>
            <w:tcW w:w="1507" w:type="dxa"/>
            <w:tcBorders>
              <w:top w:val="single" w:sz="6" w:space="0" w:color="auto"/>
              <w:left w:val="single" w:sz="6" w:space="0" w:color="auto"/>
              <w:bottom w:val="single" w:sz="6" w:space="0" w:color="auto"/>
              <w:right w:val="single" w:sz="6" w:space="0" w:color="auto"/>
            </w:tcBorders>
          </w:tcPr>
          <w:p w14:paraId="695C1A6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w:t>
            </w:r>
          </w:p>
        </w:tc>
        <w:tc>
          <w:tcPr>
            <w:tcW w:w="1277" w:type="dxa"/>
            <w:tcBorders>
              <w:top w:val="single" w:sz="6" w:space="0" w:color="auto"/>
              <w:left w:val="single" w:sz="6" w:space="0" w:color="auto"/>
              <w:bottom w:val="single" w:sz="6" w:space="0" w:color="auto"/>
              <w:right w:val="single" w:sz="6" w:space="0" w:color="auto"/>
            </w:tcBorders>
          </w:tcPr>
          <w:p w14:paraId="0D6DCB38"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w:t>
            </w:r>
          </w:p>
        </w:tc>
        <w:tc>
          <w:tcPr>
            <w:tcW w:w="1267" w:type="dxa"/>
            <w:tcBorders>
              <w:top w:val="single" w:sz="6" w:space="0" w:color="auto"/>
              <w:left w:val="single" w:sz="6" w:space="0" w:color="auto"/>
              <w:bottom w:val="single" w:sz="6" w:space="0" w:color="auto"/>
              <w:right w:val="single" w:sz="6" w:space="0" w:color="auto"/>
            </w:tcBorders>
          </w:tcPr>
          <w:p w14:paraId="4819E91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568</w:t>
            </w:r>
          </w:p>
        </w:tc>
      </w:tr>
      <w:tr w:rsidR="008E188D" w:rsidRPr="008E188D" w14:paraId="684DA4AB" w14:textId="77777777" w:rsidTr="008E188D">
        <w:tc>
          <w:tcPr>
            <w:tcW w:w="2083" w:type="dxa"/>
            <w:tcBorders>
              <w:top w:val="single" w:sz="6" w:space="0" w:color="auto"/>
              <w:left w:val="single" w:sz="6" w:space="0" w:color="auto"/>
              <w:bottom w:val="single" w:sz="6" w:space="0" w:color="auto"/>
              <w:right w:val="single" w:sz="6" w:space="0" w:color="auto"/>
            </w:tcBorders>
          </w:tcPr>
          <w:p w14:paraId="01822F15"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Каменяк</w:t>
            </w:r>
          </w:p>
        </w:tc>
        <w:tc>
          <w:tcPr>
            <w:tcW w:w="1277" w:type="dxa"/>
            <w:tcBorders>
              <w:top w:val="single" w:sz="6" w:space="0" w:color="auto"/>
              <w:left w:val="single" w:sz="6" w:space="0" w:color="auto"/>
              <w:bottom w:val="single" w:sz="6" w:space="0" w:color="auto"/>
              <w:right w:val="single" w:sz="6" w:space="0" w:color="auto"/>
            </w:tcBorders>
          </w:tcPr>
          <w:p w14:paraId="7A54EF2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628</w:t>
            </w:r>
          </w:p>
        </w:tc>
        <w:tc>
          <w:tcPr>
            <w:tcW w:w="1502" w:type="dxa"/>
            <w:tcBorders>
              <w:top w:val="single" w:sz="6" w:space="0" w:color="auto"/>
              <w:left w:val="single" w:sz="6" w:space="0" w:color="auto"/>
              <w:bottom w:val="single" w:sz="6" w:space="0" w:color="auto"/>
              <w:right w:val="single" w:sz="6" w:space="0" w:color="auto"/>
            </w:tcBorders>
          </w:tcPr>
          <w:p w14:paraId="2768742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315</w:t>
            </w:r>
          </w:p>
        </w:tc>
        <w:tc>
          <w:tcPr>
            <w:tcW w:w="1507" w:type="dxa"/>
            <w:tcBorders>
              <w:top w:val="single" w:sz="6" w:space="0" w:color="auto"/>
              <w:left w:val="single" w:sz="6" w:space="0" w:color="auto"/>
              <w:bottom w:val="single" w:sz="6" w:space="0" w:color="auto"/>
              <w:right w:val="single" w:sz="6" w:space="0" w:color="auto"/>
            </w:tcBorders>
          </w:tcPr>
          <w:p w14:paraId="6D3DDE3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7982546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17EC88E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943</w:t>
            </w:r>
          </w:p>
        </w:tc>
      </w:tr>
      <w:tr w:rsidR="008E188D" w:rsidRPr="008E188D" w14:paraId="21369050" w14:textId="77777777" w:rsidTr="008E188D">
        <w:tc>
          <w:tcPr>
            <w:tcW w:w="2083" w:type="dxa"/>
            <w:tcBorders>
              <w:top w:val="single" w:sz="6" w:space="0" w:color="auto"/>
              <w:left w:val="single" w:sz="6" w:space="0" w:color="auto"/>
              <w:bottom w:val="single" w:sz="6" w:space="0" w:color="auto"/>
              <w:right w:val="single" w:sz="6" w:space="0" w:color="auto"/>
            </w:tcBorders>
          </w:tcPr>
          <w:p w14:paraId="05B31349"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Развигорово</w:t>
            </w:r>
          </w:p>
        </w:tc>
        <w:tc>
          <w:tcPr>
            <w:tcW w:w="1277" w:type="dxa"/>
            <w:tcBorders>
              <w:top w:val="single" w:sz="6" w:space="0" w:color="auto"/>
              <w:left w:val="single" w:sz="6" w:space="0" w:color="auto"/>
              <w:bottom w:val="single" w:sz="6" w:space="0" w:color="auto"/>
              <w:right w:val="single" w:sz="6" w:space="0" w:color="auto"/>
            </w:tcBorders>
          </w:tcPr>
          <w:p w14:paraId="41F77ED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1004</w:t>
            </w:r>
          </w:p>
        </w:tc>
        <w:tc>
          <w:tcPr>
            <w:tcW w:w="1502" w:type="dxa"/>
            <w:tcBorders>
              <w:top w:val="single" w:sz="6" w:space="0" w:color="auto"/>
              <w:left w:val="single" w:sz="6" w:space="0" w:color="auto"/>
              <w:bottom w:val="single" w:sz="6" w:space="0" w:color="auto"/>
              <w:right w:val="single" w:sz="6" w:space="0" w:color="auto"/>
            </w:tcBorders>
          </w:tcPr>
          <w:p w14:paraId="4ECA7F4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1636</w:t>
            </w:r>
          </w:p>
        </w:tc>
        <w:tc>
          <w:tcPr>
            <w:tcW w:w="1507" w:type="dxa"/>
            <w:tcBorders>
              <w:top w:val="single" w:sz="6" w:space="0" w:color="auto"/>
              <w:left w:val="single" w:sz="6" w:space="0" w:color="auto"/>
              <w:bottom w:val="single" w:sz="6" w:space="0" w:color="auto"/>
              <w:right w:val="single" w:sz="6" w:space="0" w:color="auto"/>
            </w:tcBorders>
          </w:tcPr>
          <w:p w14:paraId="4980EFC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6</w:t>
            </w:r>
          </w:p>
        </w:tc>
        <w:tc>
          <w:tcPr>
            <w:tcW w:w="1277" w:type="dxa"/>
            <w:tcBorders>
              <w:top w:val="single" w:sz="6" w:space="0" w:color="auto"/>
              <w:left w:val="single" w:sz="6" w:space="0" w:color="auto"/>
              <w:bottom w:val="single" w:sz="6" w:space="0" w:color="auto"/>
              <w:right w:val="single" w:sz="6" w:space="0" w:color="auto"/>
            </w:tcBorders>
          </w:tcPr>
          <w:p w14:paraId="727C69B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22</w:t>
            </w:r>
          </w:p>
        </w:tc>
        <w:tc>
          <w:tcPr>
            <w:tcW w:w="1267" w:type="dxa"/>
            <w:tcBorders>
              <w:top w:val="single" w:sz="6" w:space="0" w:color="auto"/>
              <w:left w:val="single" w:sz="6" w:space="0" w:color="auto"/>
              <w:bottom w:val="single" w:sz="6" w:space="0" w:color="auto"/>
              <w:right w:val="single" w:sz="6" w:space="0" w:color="auto"/>
            </w:tcBorders>
          </w:tcPr>
          <w:p w14:paraId="29F1181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2668</w:t>
            </w:r>
          </w:p>
        </w:tc>
      </w:tr>
      <w:tr w:rsidR="008E188D" w:rsidRPr="008E188D" w14:paraId="2CC3BA1E" w14:textId="77777777" w:rsidTr="008E188D">
        <w:tc>
          <w:tcPr>
            <w:tcW w:w="2083" w:type="dxa"/>
            <w:tcBorders>
              <w:top w:val="single" w:sz="6" w:space="0" w:color="auto"/>
              <w:left w:val="single" w:sz="6" w:space="0" w:color="auto"/>
              <w:bottom w:val="single" w:sz="6" w:space="0" w:color="auto"/>
              <w:right w:val="single" w:sz="6" w:space="0" w:color="auto"/>
            </w:tcBorders>
          </w:tcPr>
          <w:p w14:paraId="454B11FF"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Сливак</w:t>
            </w:r>
          </w:p>
        </w:tc>
        <w:tc>
          <w:tcPr>
            <w:tcW w:w="1277" w:type="dxa"/>
            <w:tcBorders>
              <w:top w:val="single" w:sz="6" w:space="0" w:color="auto"/>
              <w:left w:val="single" w:sz="6" w:space="0" w:color="auto"/>
              <w:bottom w:val="single" w:sz="6" w:space="0" w:color="auto"/>
              <w:right w:val="single" w:sz="6" w:space="0" w:color="auto"/>
            </w:tcBorders>
          </w:tcPr>
          <w:p w14:paraId="6BFE41A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518</w:t>
            </w:r>
          </w:p>
        </w:tc>
        <w:tc>
          <w:tcPr>
            <w:tcW w:w="1502" w:type="dxa"/>
            <w:tcBorders>
              <w:top w:val="single" w:sz="6" w:space="0" w:color="auto"/>
              <w:left w:val="single" w:sz="6" w:space="0" w:color="auto"/>
              <w:bottom w:val="single" w:sz="6" w:space="0" w:color="auto"/>
              <w:right w:val="single" w:sz="6" w:space="0" w:color="auto"/>
            </w:tcBorders>
          </w:tcPr>
          <w:p w14:paraId="142A3BC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349</w:t>
            </w:r>
          </w:p>
        </w:tc>
        <w:tc>
          <w:tcPr>
            <w:tcW w:w="1507" w:type="dxa"/>
            <w:tcBorders>
              <w:top w:val="single" w:sz="6" w:space="0" w:color="auto"/>
              <w:left w:val="single" w:sz="6" w:space="0" w:color="auto"/>
              <w:bottom w:val="single" w:sz="6" w:space="0" w:color="auto"/>
              <w:right w:val="single" w:sz="6" w:space="0" w:color="auto"/>
            </w:tcBorders>
          </w:tcPr>
          <w:p w14:paraId="33430DB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w:t>
            </w:r>
          </w:p>
        </w:tc>
        <w:tc>
          <w:tcPr>
            <w:tcW w:w="1277" w:type="dxa"/>
            <w:tcBorders>
              <w:top w:val="single" w:sz="6" w:space="0" w:color="auto"/>
              <w:left w:val="single" w:sz="6" w:space="0" w:color="auto"/>
              <w:bottom w:val="single" w:sz="6" w:space="0" w:color="auto"/>
              <w:right w:val="single" w:sz="6" w:space="0" w:color="auto"/>
            </w:tcBorders>
          </w:tcPr>
          <w:p w14:paraId="2E710A1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7</w:t>
            </w:r>
          </w:p>
        </w:tc>
        <w:tc>
          <w:tcPr>
            <w:tcW w:w="1267" w:type="dxa"/>
            <w:tcBorders>
              <w:top w:val="single" w:sz="6" w:space="0" w:color="auto"/>
              <w:left w:val="single" w:sz="6" w:space="0" w:color="auto"/>
              <w:bottom w:val="single" w:sz="6" w:space="0" w:color="auto"/>
              <w:right w:val="single" w:sz="6" w:space="0" w:color="auto"/>
            </w:tcBorders>
          </w:tcPr>
          <w:p w14:paraId="419C85BF"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879</w:t>
            </w:r>
          </w:p>
        </w:tc>
      </w:tr>
      <w:tr w:rsidR="008E188D" w:rsidRPr="008E188D" w14:paraId="5ECB6EA3" w14:textId="77777777" w:rsidTr="008E188D">
        <w:tc>
          <w:tcPr>
            <w:tcW w:w="2083" w:type="dxa"/>
            <w:tcBorders>
              <w:top w:val="single" w:sz="6" w:space="0" w:color="auto"/>
              <w:left w:val="single" w:sz="6" w:space="0" w:color="auto"/>
              <w:bottom w:val="single" w:sz="6" w:space="0" w:color="auto"/>
              <w:right w:val="single" w:sz="6" w:space="0" w:color="auto"/>
            </w:tcBorders>
          </w:tcPr>
          <w:p w14:paraId="6BC7E08B"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Становец</w:t>
            </w:r>
          </w:p>
        </w:tc>
        <w:tc>
          <w:tcPr>
            <w:tcW w:w="1277" w:type="dxa"/>
            <w:tcBorders>
              <w:top w:val="single" w:sz="6" w:space="0" w:color="auto"/>
              <w:left w:val="single" w:sz="6" w:space="0" w:color="auto"/>
              <w:bottom w:val="single" w:sz="6" w:space="0" w:color="auto"/>
              <w:right w:val="single" w:sz="6" w:space="0" w:color="auto"/>
            </w:tcBorders>
          </w:tcPr>
          <w:p w14:paraId="6DFE37EB"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3692</w:t>
            </w:r>
          </w:p>
        </w:tc>
        <w:tc>
          <w:tcPr>
            <w:tcW w:w="1502" w:type="dxa"/>
            <w:tcBorders>
              <w:top w:val="single" w:sz="6" w:space="0" w:color="auto"/>
              <w:left w:val="single" w:sz="6" w:space="0" w:color="auto"/>
              <w:bottom w:val="single" w:sz="6" w:space="0" w:color="auto"/>
              <w:right w:val="single" w:sz="6" w:space="0" w:color="auto"/>
            </w:tcBorders>
          </w:tcPr>
          <w:p w14:paraId="4CB4234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308</w:t>
            </w:r>
          </w:p>
        </w:tc>
        <w:tc>
          <w:tcPr>
            <w:tcW w:w="1507" w:type="dxa"/>
            <w:tcBorders>
              <w:top w:val="single" w:sz="6" w:space="0" w:color="auto"/>
              <w:left w:val="single" w:sz="6" w:space="0" w:color="auto"/>
              <w:bottom w:val="single" w:sz="6" w:space="0" w:color="auto"/>
              <w:right w:val="single" w:sz="6" w:space="0" w:color="auto"/>
            </w:tcBorders>
          </w:tcPr>
          <w:p w14:paraId="35BA9D88"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27</w:t>
            </w:r>
          </w:p>
        </w:tc>
        <w:tc>
          <w:tcPr>
            <w:tcW w:w="1277" w:type="dxa"/>
            <w:tcBorders>
              <w:top w:val="single" w:sz="6" w:space="0" w:color="auto"/>
              <w:left w:val="single" w:sz="6" w:space="0" w:color="auto"/>
              <w:bottom w:val="single" w:sz="6" w:space="0" w:color="auto"/>
              <w:right w:val="single" w:sz="6" w:space="0" w:color="auto"/>
            </w:tcBorders>
          </w:tcPr>
          <w:p w14:paraId="533A4777"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56</w:t>
            </w:r>
          </w:p>
        </w:tc>
        <w:tc>
          <w:tcPr>
            <w:tcW w:w="1267" w:type="dxa"/>
            <w:tcBorders>
              <w:top w:val="single" w:sz="6" w:space="0" w:color="auto"/>
              <w:left w:val="single" w:sz="6" w:space="0" w:color="auto"/>
              <w:bottom w:val="single" w:sz="6" w:space="0" w:color="auto"/>
              <w:right w:val="single" w:sz="6" w:space="0" w:color="auto"/>
            </w:tcBorders>
          </w:tcPr>
          <w:p w14:paraId="7DD490F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4083</w:t>
            </w:r>
          </w:p>
        </w:tc>
      </w:tr>
      <w:tr w:rsidR="008E188D" w:rsidRPr="008E188D" w14:paraId="14FA47D4" w14:textId="77777777" w:rsidTr="008E188D">
        <w:tc>
          <w:tcPr>
            <w:tcW w:w="2083" w:type="dxa"/>
            <w:tcBorders>
              <w:top w:val="single" w:sz="6" w:space="0" w:color="auto"/>
              <w:left w:val="single" w:sz="6" w:space="0" w:color="auto"/>
              <w:bottom w:val="single" w:sz="6" w:space="0" w:color="auto"/>
              <w:right w:val="single" w:sz="6" w:space="0" w:color="auto"/>
            </w:tcBorders>
          </w:tcPr>
          <w:p w14:paraId="3D60418D"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Студенина</w:t>
            </w:r>
          </w:p>
        </w:tc>
        <w:tc>
          <w:tcPr>
            <w:tcW w:w="1277" w:type="dxa"/>
            <w:tcBorders>
              <w:top w:val="single" w:sz="6" w:space="0" w:color="auto"/>
              <w:left w:val="single" w:sz="6" w:space="0" w:color="auto"/>
              <w:bottom w:val="single" w:sz="6" w:space="0" w:color="auto"/>
              <w:right w:val="single" w:sz="6" w:space="0" w:color="auto"/>
            </w:tcBorders>
          </w:tcPr>
          <w:p w14:paraId="30BF8C0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2104</w:t>
            </w:r>
          </w:p>
        </w:tc>
        <w:tc>
          <w:tcPr>
            <w:tcW w:w="1502" w:type="dxa"/>
            <w:tcBorders>
              <w:top w:val="single" w:sz="6" w:space="0" w:color="auto"/>
              <w:left w:val="single" w:sz="6" w:space="0" w:color="auto"/>
              <w:bottom w:val="single" w:sz="6" w:space="0" w:color="auto"/>
              <w:right w:val="single" w:sz="6" w:space="0" w:color="auto"/>
            </w:tcBorders>
          </w:tcPr>
          <w:p w14:paraId="3F6AA44E"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55</w:t>
            </w:r>
          </w:p>
        </w:tc>
        <w:tc>
          <w:tcPr>
            <w:tcW w:w="1507" w:type="dxa"/>
            <w:tcBorders>
              <w:top w:val="single" w:sz="6" w:space="0" w:color="auto"/>
              <w:left w:val="single" w:sz="6" w:space="0" w:color="auto"/>
              <w:bottom w:val="single" w:sz="6" w:space="0" w:color="auto"/>
              <w:right w:val="single" w:sz="6" w:space="0" w:color="auto"/>
            </w:tcBorders>
          </w:tcPr>
          <w:p w14:paraId="792E290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17</w:t>
            </w:r>
          </w:p>
        </w:tc>
        <w:tc>
          <w:tcPr>
            <w:tcW w:w="1277" w:type="dxa"/>
            <w:tcBorders>
              <w:top w:val="single" w:sz="6" w:space="0" w:color="auto"/>
              <w:left w:val="single" w:sz="6" w:space="0" w:color="auto"/>
              <w:bottom w:val="single" w:sz="6" w:space="0" w:color="auto"/>
              <w:right w:val="single" w:sz="6" w:space="0" w:color="auto"/>
            </w:tcBorders>
          </w:tcPr>
          <w:p w14:paraId="7AE94344"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5</w:t>
            </w:r>
          </w:p>
        </w:tc>
        <w:tc>
          <w:tcPr>
            <w:tcW w:w="1267" w:type="dxa"/>
            <w:tcBorders>
              <w:top w:val="single" w:sz="6" w:space="0" w:color="auto"/>
              <w:left w:val="single" w:sz="6" w:space="0" w:color="auto"/>
              <w:bottom w:val="single" w:sz="6" w:space="0" w:color="auto"/>
              <w:right w:val="single" w:sz="6" w:space="0" w:color="auto"/>
            </w:tcBorders>
          </w:tcPr>
          <w:p w14:paraId="61C6716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2181</w:t>
            </w:r>
          </w:p>
        </w:tc>
      </w:tr>
      <w:tr w:rsidR="008E188D" w:rsidRPr="008E188D" w14:paraId="046C5EE9" w14:textId="77777777" w:rsidTr="008E188D">
        <w:tc>
          <w:tcPr>
            <w:tcW w:w="2083" w:type="dxa"/>
            <w:tcBorders>
              <w:top w:val="single" w:sz="6" w:space="0" w:color="auto"/>
              <w:left w:val="single" w:sz="6" w:space="0" w:color="auto"/>
              <w:bottom w:val="single" w:sz="6" w:space="0" w:color="auto"/>
              <w:right w:val="single" w:sz="6" w:space="0" w:color="auto"/>
            </w:tcBorders>
          </w:tcPr>
          <w:p w14:paraId="60A252B3"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Тервел</w:t>
            </w:r>
          </w:p>
        </w:tc>
        <w:tc>
          <w:tcPr>
            <w:tcW w:w="1277" w:type="dxa"/>
            <w:tcBorders>
              <w:top w:val="single" w:sz="6" w:space="0" w:color="auto"/>
              <w:left w:val="single" w:sz="6" w:space="0" w:color="auto"/>
              <w:bottom w:val="single" w:sz="6" w:space="0" w:color="auto"/>
              <w:right w:val="single" w:sz="6" w:space="0" w:color="auto"/>
            </w:tcBorders>
          </w:tcPr>
          <w:p w14:paraId="4E4B903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1188</w:t>
            </w:r>
          </w:p>
        </w:tc>
        <w:tc>
          <w:tcPr>
            <w:tcW w:w="1502" w:type="dxa"/>
            <w:tcBorders>
              <w:top w:val="single" w:sz="6" w:space="0" w:color="auto"/>
              <w:left w:val="single" w:sz="6" w:space="0" w:color="auto"/>
              <w:bottom w:val="single" w:sz="6" w:space="0" w:color="auto"/>
              <w:right w:val="single" w:sz="6" w:space="0" w:color="auto"/>
            </w:tcBorders>
          </w:tcPr>
          <w:p w14:paraId="43E7889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378</w:t>
            </w:r>
          </w:p>
        </w:tc>
        <w:tc>
          <w:tcPr>
            <w:tcW w:w="1507" w:type="dxa"/>
            <w:tcBorders>
              <w:top w:val="single" w:sz="6" w:space="0" w:color="auto"/>
              <w:left w:val="single" w:sz="6" w:space="0" w:color="auto"/>
              <w:bottom w:val="single" w:sz="6" w:space="0" w:color="auto"/>
              <w:right w:val="single" w:sz="6" w:space="0" w:color="auto"/>
            </w:tcBorders>
          </w:tcPr>
          <w:p w14:paraId="2470963A"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72</w:t>
            </w:r>
          </w:p>
        </w:tc>
        <w:tc>
          <w:tcPr>
            <w:tcW w:w="1277" w:type="dxa"/>
            <w:tcBorders>
              <w:top w:val="single" w:sz="6" w:space="0" w:color="auto"/>
              <w:left w:val="single" w:sz="6" w:space="0" w:color="auto"/>
              <w:bottom w:val="single" w:sz="6" w:space="0" w:color="auto"/>
              <w:right w:val="single" w:sz="6" w:space="0" w:color="auto"/>
            </w:tcBorders>
          </w:tcPr>
          <w:p w14:paraId="0E3FE27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w:t>
            </w:r>
          </w:p>
        </w:tc>
        <w:tc>
          <w:tcPr>
            <w:tcW w:w="1267" w:type="dxa"/>
            <w:tcBorders>
              <w:top w:val="single" w:sz="6" w:space="0" w:color="auto"/>
              <w:left w:val="single" w:sz="6" w:space="0" w:color="auto"/>
              <w:bottom w:val="single" w:sz="6" w:space="0" w:color="auto"/>
              <w:right w:val="single" w:sz="6" w:space="0" w:color="auto"/>
            </w:tcBorders>
          </w:tcPr>
          <w:p w14:paraId="43E006A9"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1639</w:t>
            </w:r>
          </w:p>
        </w:tc>
      </w:tr>
      <w:tr w:rsidR="008E188D" w:rsidRPr="008E188D" w14:paraId="3EFB468F" w14:textId="77777777" w:rsidTr="008E188D">
        <w:tc>
          <w:tcPr>
            <w:tcW w:w="2083" w:type="dxa"/>
            <w:tcBorders>
              <w:top w:val="single" w:sz="6" w:space="0" w:color="auto"/>
              <w:left w:val="single" w:sz="6" w:space="0" w:color="auto"/>
              <w:bottom w:val="single" w:sz="6" w:space="0" w:color="auto"/>
              <w:right w:val="single" w:sz="6" w:space="0" w:color="auto"/>
            </w:tcBorders>
          </w:tcPr>
          <w:p w14:paraId="4C81B822"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Тимарево</w:t>
            </w:r>
          </w:p>
        </w:tc>
        <w:tc>
          <w:tcPr>
            <w:tcW w:w="1277" w:type="dxa"/>
            <w:tcBorders>
              <w:top w:val="single" w:sz="6" w:space="0" w:color="auto"/>
              <w:left w:val="single" w:sz="6" w:space="0" w:color="auto"/>
              <w:bottom w:val="single" w:sz="6" w:space="0" w:color="auto"/>
              <w:right w:val="single" w:sz="6" w:space="0" w:color="auto"/>
            </w:tcBorders>
          </w:tcPr>
          <w:p w14:paraId="2781BFA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141</w:t>
            </w:r>
          </w:p>
        </w:tc>
        <w:tc>
          <w:tcPr>
            <w:tcW w:w="1502" w:type="dxa"/>
            <w:tcBorders>
              <w:top w:val="single" w:sz="6" w:space="0" w:color="auto"/>
              <w:left w:val="single" w:sz="6" w:space="0" w:color="auto"/>
              <w:bottom w:val="single" w:sz="6" w:space="0" w:color="auto"/>
              <w:right w:val="single" w:sz="6" w:space="0" w:color="auto"/>
            </w:tcBorders>
          </w:tcPr>
          <w:p w14:paraId="37A13DB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300</w:t>
            </w:r>
          </w:p>
        </w:tc>
        <w:tc>
          <w:tcPr>
            <w:tcW w:w="1507" w:type="dxa"/>
            <w:tcBorders>
              <w:top w:val="single" w:sz="6" w:space="0" w:color="auto"/>
              <w:left w:val="single" w:sz="6" w:space="0" w:color="auto"/>
              <w:bottom w:val="single" w:sz="6" w:space="0" w:color="auto"/>
              <w:right w:val="single" w:sz="6" w:space="0" w:color="auto"/>
            </w:tcBorders>
          </w:tcPr>
          <w:p w14:paraId="3FC927C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230749F8"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w:t>
            </w:r>
          </w:p>
        </w:tc>
        <w:tc>
          <w:tcPr>
            <w:tcW w:w="1267" w:type="dxa"/>
            <w:tcBorders>
              <w:top w:val="single" w:sz="6" w:space="0" w:color="auto"/>
              <w:left w:val="single" w:sz="6" w:space="0" w:color="auto"/>
              <w:bottom w:val="single" w:sz="6" w:space="0" w:color="auto"/>
              <w:right w:val="single" w:sz="6" w:space="0" w:color="auto"/>
            </w:tcBorders>
          </w:tcPr>
          <w:p w14:paraId="69AD78A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444</w:t>
            </w:r>
          </w:p>
        </w:tc>
      </w:tr>
      <w:tr w:rsidR="008E188D" w:rsidRPr="008E188D" w14:paraId="350FC09B" w14:textId="77777777" w:rsidTr="008E188D">
        <w:tc>
          <w:tcPr>
            <w:tcW w:w="2083" w:type="dxa"/>
            <w:tcBorders>
              <w:top w:val="single" w:sz="6" w:space="0" w:color="auto"/>
              <w:left w:val="single" w:sz="6" w:space="0" w:color="auto"/>
              <w:bottom w:val="single" w:sz="6" w:space="0" w:color="auto"/>
              <w:right w:val="single" w:sz="6" w:space="0" w:color="auto"/>
            </w:tcBorders>
          </w:tcPr>
          <w:p w14:paraId="48CEC141"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Трем</w:t>
            </w:r>
          </w:p>
        </w:tc>
        <w:tc>
          <w:tcPr>
            <w:tcW w:w="1277" w:type="dxa"/>
            <w:tcBorders>
              <w:top w:val="single" w:sz="6" w:space="0" w:color="auto"/>
              <w:left w:val="single" w:sz="6" w:space="0" w:color="auto"/>
              <w:bottom w:val="single" w:sz="6" w:space="0" w:color="auto"/>
              <w:right w:val="single" w:sz="6" w:space="0" w:color="auto"/>
            </w:tcBorders>
          </w:tcPr>
          <w:p w14:paraId="3ED8A44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1509</w:t>
            </w:r>
          </w:p>
        </w:tc>
        <w:tc>
          <w:tcPr>
            <w:tcW w:w="1502" w:type="dxa"/>
            <w:tcBorders>
              <w:top w:val="single" w:sz="6" w:space="0" w:color="auto"/>
              <w:left w:val="single" w:sz="6" w:space="0" w:color="auto"/>
              <w:bottom w:val="single" w:sz="6" w:space="0" w:color="auto"/>
              <w:right w:val="single" w:sz="6" w:space="0" w:color="auto"/>
            </w:tcBorders>
          </w:tcPr>
          <w:p w14:paraId="1822B3C0"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324</w:t>
            </w:r>
          </w:p>
        </w:tc>
        <w:tc>
          <w:tcPr>
            <w:tcW w:w="1507" w:type="dxa"/>
            <w:tcBorders>
              <w:top w:val="single" w:sz="6" w:space="0" w:color="auto"/>
              <w:left w:val="single" w:sz="6" w:space="0" w:color="auto"/>
              <w:bottom w:val="single" w:sz="6" w:space="0" w:color="auto"/>
              <w:right w:val="single" w:sz="6" w:space="0" w:color="auto"/>
            </w:tcBorders>
          </w:tcPr>
          <w:p w14:paraId="0656879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28</w:t>
            </w:r>
          </w:p>
        </w:tc>
        <w:tc>
          <w:tcPr>
            <w:tcW w:w="1277" w:type="dxa"/>
            <w:tcBorders>
              <w:top w:val="single" w:sz="6" w:space="0" w:color="auto"/>
              <w:left w:val="single" w:sz="6" w:space="0" w:color="auto"/>
              <w:bottom w:val="single" w:sz="6" w:space="0" w:color="auto"/>
              <w:right w:val="single" w:sz="6" w:space="0" w:color="auto"/>
            </w:tcBorders>
          </w:tcPr>
          <w:p w14:paraId="409BB612"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4</w:t>
            </w:r>
          </w:p>
        </w:tc>
        <w:tc>
          <w:tcPr>
            <w:tcW w:w="1267" w:type="dxa"/>
            <w:tcBorders>
              <w:top w:val="single" w:sz="6" w:space="0" w:color="auto"/>
              <w:left w:val="single" w:sz="6" w:space="0" w:color="auto"/>
              <w:bottom w:val="single" w:sz="6" w:space="0" w:color="auto"/>
              <w:right w:val="single" w:sz="6" w:space="0" w:color="auto"/>
            </w:tcBorders>
          </w:tcPr>
          <w:p w14:paraId="30A495B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1865</w:t>
            </w:r>
          </w:p>
        </w:tc>
      </w:tr>
      <w:tr w:rsidR="008E188D" w:rsidRPr="008E188D" w14:paraId="2BED033B" w14:textId="77777777" w:rsidTr="008E188D">
        <w:tc>
          <w:tcPr>
            <w:tcW w:w="2083" w:type="dxa"/>
            <w:tcBorders>
              <w:top w:val="single" w:sz="6" w:space="0" w:color="auto"/>
              <w:left w:val="single" w:sz="6" w:space="0" w:color="auto"/>
              <w:bottom w:val="single" w:sz="6" w:space="0" w:color="auto"/>
              <w:right w:val="single" w:sz="6" w:space="0" w:color="auto"/>
            </w:tcBorders>
          </w:tcPr>
          <w:p w14:paraId="385CC636"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с. Черна</w:t>
            </w:r>
          </w:p>
        </w:tc>
        <w:tc>
          <w:tcPr>
            <w:tcW w:w="1277" w:type="dxa"/>
            <w:tcBorders>
              <w:top w:val="single" w:sz="6" w:space="0" w:color="auto"/>
              <w:left w:val="single" w:sz="6" w:space="0" w:color="auto"/>
              <w:bottom w:val="single" w:sz="6" w:space="0" w:color="auto"/>
              <w:right w:val="single" w:sz="6" w:space="0" w:color="auto"/>
            </w:tcBorders>
          </w:tcPr>
          <w:p w14:paraId="5A2CDF88"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367</w:t>
            </w:r>
          </w:p>
        </w:tc>
        <w:tc>
          <w:tcPr>
            <w:tcW w:w="1502" w:type="dxa"/>
            <w:tcBorders>
              <w:top w:val="single" w:sz="6" w:space="0" w:color="auto"/>
              <w:left w:val="single" w:sz="6" w:space="0" w:color="auto"/>
              <w:bottom w:val="single" w:sz="6" w:space="0" w:color="auto"/>
              <w:right w:val="single" w:sz="6" w:space="0" w:color="auto"/>
            </w:tcBorders>
          </w:tcPr>
          <w:p w14:paraId="06883D0D"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507" w:type="dxa"/>
            <w:tcBorders>
              <w:top w:val="single" w:sz="6" w:space="0" w:color="auto"/>
              <w:left w:val="single" w:sz="6" w:space="0" w:color="auto"/>
              <w:bottom w:val="single" w:sz="6" w:space="0" w:color="auto"/>
              <w:right w:val="single" w:sz="6" w:space="0" w:color="auto"/>
            </w:tcBorders>
          </w:tcPr>
          <w:p w14:paraId="339ACAA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77" w:type="dxa"/>
            <w:tcBorders>
              <w:top w:val="single" w:sz="6" w:space="0" w:color="auto"/>
              <w:left w:val="single" w:sz="6" w:space="0" w:color="auto"/>
              <w:bottom w:val="single" w:sz="6" w:space="0" w:color="auto"/>
              <w:right w:val="single" w:sz="6" w:space="0" w:color="auto"/>
            </w:tcBorders>
          </w:tcPr>
          <w:p w14:paraId="545C5116"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0</w:t>
            </w:r>
          </w:p>
        </w:tc>
        <w:tc>
          <w:tcPr>
            <w:tcW w:w="1267" w:type="dxa"/>
            <w:tcBorders>
              <w:top w:val="single" w:sz="6" w:space="0" w:color="auto"/>
              <w:left w:val="single" w:sz="6" w:space="0" w:color="auto"/>
              <w:bottom w:val="single" w:sz="6" w:space="0" w:color="auto"/>
              <w:right w:val="single" w:sz="6" w:space="0" w:color="auto"/>
            </w:tcBorders>
          </w:tcPr>
          <w:p w14:paraId="749FA795"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367</w:t>
            </w:r>
          </w:p>
        </w:tc>
      </w:tr>
      <w:tr w:rsidR="008E188D" w:rsidRPr="008E188D" w14:paraId="18F03AB0" w14:textId="77777777" w:rsidTr="008E188D">
        <w:tc>
          <w:tcPr>
            <w:tcW w:w="2083" w:type="dxa"/>
            <w:tcBorders>
              <w:top w:val="single" w:sz="6" w:space="0" w:color="auto"/>
              <w:left w:val="single" w:sz="6" w:space="0" w:color="auto"/>
              <w:bottom w:val="single" w:sz="6" w:space="0" w:color="auto"/>
              <w:right w:val="single" w:sz="6" w:space="0" w:color="auto"/>
            </w:tcBorders>
          </w:tcPr>
          <w:p w14:paraId="3EA1AAE7" w14:textId="77777777" w:rsidR="008E188D" w:rsidRPr="008E188D" w:rsidRDefault="008E188D" w:rsidP="008E188D">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Общо</w:t>
            </w:r>
          </w:p>
        </w:tc>
        <w:tc>
          <w:tcPr>
            <w:tcW w:w="1277" w:type="dxa"/>
            <w:tcBorders>
              <w:top w:val="single" w:sz="6" w:space="0" w:color="auto"/>
              <w:left w:val="single" w:sz="6" w:space="0" w:color="auto"/>
              <w:bottom w:val="single" w:sz="6" w:space="0" w:color="auto"/>
              <w:right w:val="single" w:sz="6" w:space="0" w:color="auto"/>
            </w:tcBorders>
          </w:tcPr>
          <w:p w14:paraId="5B2629C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33754</w:t>
            </w:r>
          </w:p>
        </w:tc>
        <w:tc>
          <w:tcPr>
            <w:tcW w:w="1502" w:type="dxa"/>
            <w:tcBorders>
              <w:top w:val="single" w:sz="6" w:space="0" w:color="auto"/>
              <w:left w:val="single" w:sz="6" w:space="0" w:color="auto"/>
              <w:bottom w:val="single" w:sz="6" w:space="0" w:color="auto"/>
              <w:right w:val="single" w:sz="6" w:space="0" w:color="auto"/>
            </w:tcBorders>
          </w:tcPr>
          <w:p w14:paraId="621E54B1"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5910</w:t>
            </w:r>
          </w:p>
        </w:tc>
        <w:tc>
          <w:tcPr>
            <w:tcW w:w="1507" w:type="dxa"/>
            <w:tcBorders>
              <w:top w:val="single" w:sz="6" w:space="0" w:color="auto"/>
              <w:left w:val="single" w:sz="6" w:space="0" w:color="auto"/>
              <w:bottom w:val="single" w:sz="6" w:space="0" w:color="auto"/>
              <w:right w:val="single" w:sz="6" w:space="0" w:color="auto"/>
            </w:tcBorders>
          </w:tcPr>
          <w:p w14:paraId="40A4057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179</w:t>
            </w:r>
          </w:p>
        </w:tc>
        <w:tc>
          <w:tcPr>
            <w:tcW w:w="1277" w:type="dxa"/>
            <w:tcBorders>
              <w:top w:val="single" w:sz="6" w:space="0" w:color="auto"/>
              <w:left w:val="single" w:sz="6" w:space="0" w:color="auto"/>
              <w:bottom w:val="single" w:sz="6" w:space="0" w:color="auto"/>
              <w:right w:val="single" w:sz="6" w:space="0" w:color="auto"/>
            </w:tcBorders>
          </w:tcPr>
          <w:p w14:paraId="6F733133"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219</w:t>
            </w:r>
          </w:p>
        </w:tc>
        <w:tc>
          <w:tcPr>
            <w:tcW w:w="1267" w:type="dxa"/>
            <w:tcBorders>
              <w:top w:val="single" w:sz="6" w:space="0" w:color="auto"/>
              <w:left w:val="single" w:sz="6" w:space="0" w:color="auto"/>
              <w:bottom w:val="single" w:sz="6" w:space="0" w:color="auto"/>
              <w:right w:val="single" w:sz="6" w:space="0" w:color="auto"/>
            </w:tcBorders>
          </w:tcPr>
          <w:p w14:paraId="3133527C" w14:textId="77777777" w:rsidR="008E188D" w:rsidRPr="008E188D" w:rsidRDefault="008E188D" w:rsidP="008E188D">
            <w:pPr>
              <w:autoSpaceDE w:val="0"/>
              <w:autoSpaceDN w:val="0"/>
              <w:adjustRightInd w:val="0"/>
              <w:spacing w:after="0" w:line="240" w:lineRule="auto"/>
              <w:jc w:val="center"/>
              <w:rPr>
                <w:rFonts w:ascii="Times New Roman" w:eastAsia="Times New Roman" w:hAnsi="Times New Roman" w:cs="Times New Roman"/>
                <w:b/>
                <w:bCs/>
                <w:sz w:val="20"/>
                <w:szCs w:val="20"/>
                <w:lang w:val="bg-BG" w:eastAsia="bg-BG"/>
              </w:rPr>
            </w:pPr>
            <w:r w:rsidRPr="008E188D">
              <w:rPr>
                <w:rFonts w:ascii="Times New Roman" w:eastAsia="Times New Roman" w:hAnsi="Times New Roman" w:cs="Times New Roman"/>
                <w:b/>
                <w:bCs/>
                <w:sz w:val="20"/>
                <w:szCs w:val="20"/>
                <w:lang w:val="bg-BG" w:eastAsia="bg-BG"/>
              </w:rPr>
              <w:t>40062</w:t>
            </w:r>
          </w:p>
        </w:tc>
      </w:tr>
    </w:tbl>
    <w:p w14:paraId="53082B08" w14:textId="77777777" w:rsidR="008E188D" w:rsidRPr="008E188D" w:rsidRDefault="008E188D" w:rsidP="008E188D">
      <w:pPr>
        <w:autoSpaceDE w:val="0"/>
        <w:autoSpaceDN w:val="0"/>
        <w:adjustRightInd w:val="0"/>
        <w:spacing w:after="0" w:line="326" w:lineRule="exact"/>
        <w:ind w:firstLine="562"/>
        <w:jc w:val="both"/>
        <w:rPr>
          <w:rFonts w:ascii="Times New Roman" w:eastAsia="Times New Roman" w:hAnsi="Times New Roman" w:cs="Times New Roman"/>
          <w:b/>
          <w:i/>
          <w:sz w:val="20"/>
          <w:szCs w:val="20"/>
          <w:lang w:val="bg-BG" w:eastAsia="bg-BG"/>
        </w:rPr>
      </w:pPr>
      <w:r w:rsidRPr="008E188D">
        <w:rPr>
          <w:rFonts w:ascii="Times New Roman" w:eastAsia="Times New Roman" w:hAnsi="Times New Roman" w:cs="Times New Roman"/>
          <w:b/>
          <w:i/>
          <w:sz w:val="20"/>
          <w:szCs w:val="20"/>
          <w:lang w:val="bg-BG" w:eastAsia="bg-BG"/>
        </w:rPr>
        <w:t>Източник: ТП "ДЛС Паламара"с.Венец</w:t>
      </w:r>
    </w:p>
    <w:p w14:paraId="7B67BB7A"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Изводи:</w:t>
      </w:r>
    </w:p>
    <w:p w14:paraId="559034E6"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 Трайни изменения на климата в посока “засушаване” с очаквано въздействие върху здравословното състояние на насажденията.</w:t>
      </w:r>
    </w:p>
    <w:p w14:paraId="184A45E1"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2.Киселинните дъждове, в резултат от атмосферни замърсявания</w:t>
      </w:r>
    </w:p>
    <w:p w14:paraId="746798E9"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3. Неконтролираната паша също допринася за деградация на горите. </w:t>
      </w:r>
    </w:p>
    <w:p w14:paraId="45620A1F"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4. Безразборно палене на стърнища и сухи треви.</w:t>
      </w:r>
    </w:p>
    <w:p w14:paraId="5D2B1B41"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5. Бракониерски сечи, които нарушават горския баланс особено около населените места.</w:t>
      </w:r>
    </w:p>
    <w:p w14:paraId="59C17E34"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6. Наличие на скрита икономика в дърводобива.</w:t>
      </w:r>
    </w:p>
    <w:p w14:paraId="6F1378D0"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Горите подобряват климата, акумулират големи количества от падналите дъждовни води и намаляват скоростта на водния отток, с което и предпазват почвата от ерозия. Основни ползи от горските територии, като резултат от специализираните дейности по управлението им обхващат: </w:t>
      </w:r>
    </w:p>
    <w:p w14:paraId="590EC14A"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1. Поддържане на традиционния ландшафт;</w:t>
      </w:r>
    </w:p>
    <w:p w14:paraId="261A2C4B"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2. Осигуряване на условия за туризъм;</w:t>
      </w:r>
    </w:p>
    <w:p w14:paraId="55220F1D"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3. Защита на инфраструктурни обекти и съоръжения;</w:t>
      </w:r>
    </w:p>
    <w:p w14:paraId="16AAAB85"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4. Защита срещу ерозия на почвата;</w:t>
      </w:r>
    </w:p>
    <w:p w14:paraId="2C82DAF2"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 5. Обезпечаване на количеството и качеството на водата; </w:t>
      </w:r>
    </w:p>
    <w:p w14:paraId="33163049"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6. Поддържане на биологичното разнообразие</w:t>
      </w:r>
    </w:p>
    <w:p w14:paraId="75472719" w14:textId="77777777" w:rsidR="008E188D" w:rsidRPr="008E188D" w:rsidRDefault="008E188D" w:rsidP="008E188D">
      <w:pPr>
        <w:autoSpaceDE w:val="0"/>
        <w:autoSpaceDN w:val="0"/>
        <w:adjustRightInd w:val="0"/>
        <w:spacing w:after="0" w:line="240" w:lineRule="auto"/>
        <w:ind w:firstLine="561"/>
        <w:jc w:val="both"/>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4"/>
          <w:szCs w:val="24"/>
          <w:lang w:val="bg-BG" w:eastAsia="bg-BG"/>
        </w:rPr>
        <w:lastRenderedPageBreak/>
        <w:t xml:space="preserve">Растителното разнообразие в горския фонд на община Хитрино включва над 40 дървесни видове, в т.ч. 4 иглолистни, над 20 храстови видове и над 100 броя тревни растителни видове. Преобладават церови, габърови гори, масиви от сребролистна липа, както и гори от дъб на места примесен с габър. В горите се срещат различни видове едър и дребен дивеч. При едрия дивеч това са благороден елен, сърна, дива свиня, дива коза, а за </w:t>
      </w:r>
      <w:r w:rsidRPr="008E188D">
        <w:rPr>
          <w:rFonts w:ascii="Times New Roman" w:eastAsia="Times New Roman" w:hAnsi="Times New Roman" w:cs="Times New Roman"/>
          <w:sz w:val="20"/>
          <w:szCs w:val="20"/>
          <w:lang w:val="bg-BG" w:eastAsia="bg-BG"/>
        </w:rPr>
        <w:t>дребния дивеч най-характерните видове са див заек, фазан, яребица и дива патица. От хищниците се срещат лисица, чакал, вълк.</w:t>
      </w:r>
    </w:p>
    <w:p w14:paraId="45B3EE55"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До края на 19-ти век Лудогорието е било покрито с горски насаждения, които в по-голямата си част са изсечени и земите са преминали към селскостопанския фонд. Днес най-широко разпространена горска растителност има по повърхността на платата и сенчестите склонове и по-малко в долините, суходолията и припечните изложения.</w:t>
      </w:r>
    </w:p>
    <w:p w14:paraId="22CAFD49"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Голям проблем са незаконните сечи и честото несъобразяване с лесоустройствените планове от страна на частните стопани. Дървесината се използва основно за отопление, което също е предпоставка за масови незаконни сечи, предимно от по-бедните групи от населението.</w:t>
      </w:r>
    </w:p>
    <w:p w14:paraId="60639B28"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Дървесни видове - Най-разпространените видове в района на Общината са салкъмът (бяла акация) </w:t>
      </w:r>
      <w:r w:rsidRPr="008E188D">
        <w:rPr>
          <w:rFonts w:ascii="Times New Roman" w:eastAsia="Times New Roman" w:hAnsi="Times New Roman" w:cs="Times New Roman"/>
          <w:sz w:val="24"/>
          <w:szCs w:val="24"/>
          <w:lang w:val="es-ES_tradnl" w:eastAsia="bg-BG"/>
        </w:rPr>
        <w:t xml:space="preserve">(Robinia pseudoacia), </w:t>
      </w:r>
      <w:r w:rsidRPr="008E188D">
        <w:rPr>
          <w:rFonts w:ascii="Times New Roman" w:eastAsia="Times New Roman" w:hAnsi="Times New Roman" w:cs="Times New Roman"/>
          <w:sz w:val="24"/>
          <w:szCs w:val="24"/>
          <w:lang w:val="bg-BG" w:eastAsia="bg-BG"/>
        </w:rPr>
        <w:t xml:space="preserve">хибридната топола </w:t>
      </w:r>
      <w:r w:rsidRPr="008E188D">
        <w:rPr>
          <w:rFonts w:ascii="Times New Roman" w:eastAsia="Times New Roman" w:hAnsi="Times New Roman" w:cs="Times New Roman"/>
          <w:sz w:val="24"/>
          <w:szCs w:val="24"/>
          <w:lang w:val="en-US" w:eastAsia="bg-BG"/>
        </w:rPr>
        <w:t xml:space="preserve">(Populus x canadensis), </w:t>
      </w:r>
      <w:r w:rsidRPr="008E188D">
        <w:rPr>
          <w:rFonts w:ascii="Times New Roman" w:eastAsia="Times New Roman" w:hAnsi="Times New Roman" w:cs="Times New Roman"/>
          <w:sz w:val="24"/>
          <w:szCs w:val="24"/>
          <w:lang w:val="bg-BG" w:eastAsia="bg-BG"/>
        </w:rPr>
        <w:t>цер, дъб примесен с габър.</w:t>
      </w:r>
    </w:p>
    <w:p w14:paraId="68442BDD"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Салкъмът (бялата акация) е най-широко залесяван сред чуждите за района видове и се отличава с бърз растеж и има калорична дървесина. Въпреки, че променя някои от основните характеристики на почвата (уплътнение, химичен състав) и занапред трябва да се поддържа на територията на Общината и да се залесява на някои по-лесонепригодни места, включени в горския фонд. Целта за това е да поеме част от антропогенният натиск от страна на местното население към естествените гори в райони.</w:t>
      </w:r>
    </w:p>
    <w:p w14:paraId="1A53B16D"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Тополовите култури се създават основно в поречията на малки вътрешни реки (дерета) и се среща почти във всички населени места на Общината. Те растат сравнително бързо и имат ценна дървесина. От друга страна са податливи на различни заболявания и лесно съхнат.</w:t>
      </w:r>
    </w:p>
    <w:p w14:paraId="17CA6AE8"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Липовите гори заемат много по-малки площи, основно по северните и източните склонове. Те често са обект на набези по време на цъфтежа им, когато се събират цветовете за билки. Това довежда понякога до масови погроми.</w:t>
      </w:r>
    </w:p>
    <w:p w14:paraId="4B74049F"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През деветдесетте години значителна част от тополовите насаждения в Общината са поголовно изсечени, в резултат на което терените са силно заблатени и ерозирали. За в бъдеще трябва да се разшири залесяването с местни крайречни дървесни видове - бяла върба, черна и бяла топола.</w:t>
      </w:r>
    </w:p>
    <w:p w14:paraId="3CE22666" w14:textId="77777777" w:rsidR="008E188D" w:rsidRPr="008E188D" w:rsidRDefault="008E188D" w:rsidP="008E188D">
      <w:pPr>
        <w:autoSpaceDE w:val="0"/>
        <w:autoSpaceDN w:val="0"/>
        <w:adjustRightInd w:val="0"/>
        <w:spacing w:after="0" w:line="240" w:lineRule="auto"/>
        <w:ind w:left="571"/>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Иглолистните масиви са съставени предимно от чер бор и частично - от смърч.</w:t>
      </w:r>
    </w:p>
    <w:p w14:paraId="4AE7DA57"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Общата оценка за състоянието на горите в региона е много тревожна. Горите са „белите дробове" на природата. В тях са съсредоточени, включително и на територията на Общината ценни ресурси - дървесина, билки, гъби, богато биологично разнообразие. От друга страна те са най-застрашени от пряко унищожение. Този процес се задълбочава от факта, че ниският жизнен стандарт на местното население, особено в селата го насочва към най-лесния начин за бързо оползотворяване на този ресурс. Трябва да се избягват голите сечи в горите и по-внимателно да се следи състоянието им, особено когато се отнася за естествени гори. През 2008 г. Общината е кандидатствала по проект: "Залесяване на земеделски земи от общински поземлен фонд в селата Върбак и Байково - за 303 дка", пред Държавен фонд "Земеделие" - агенция САПАРД, на стойност 135 180,90 лева. Проектът е реализиран успешно. Въпреки това общината трябва да продължава да търси финансиране за залесяване и да осъществява такива проекти.</w:t>
      </w:r>
    </w:p>
    <w:p w14:paraId="3BB019CA"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i/>
          <w:iCs/>
          <w:sz w:val="24"/>
          <w:szCs w:val="24"/>
          <w:lang w:val="bg-BG" w:eastAsia="bg-BG"/>
        </w:rPr>
        <w:lastRenderedPageBreak/>
        <w:t xml:space="preserve">Гъби </w:t>
      </w:r>
      <w:r w:rsidRPr="008E188D">
        <w:rPr>
          <w:rFonts w:ascii="Times New Roman" w:eastAsia="Times New Roman" w:hAnsi="Times New Roman" w:cs="Times New Roman"/>
          <w:sz w:val="24"/>
          <w:szCs w:val="24"/>
          <w:lang w:val="bg-BG" w:eastAsia="bg-BG"/>
        </w:rPr>
        <w:t>- на територията на община Хитрино са сравнително ограничени. Няма данни за промишлено събиране на видове гъби. Някои видове като сърнела и печурка са преобладаващи и се събират в по-големи количества, но само за лични нужди.</w:t>
      </w:r>
    </w:p>
    <w:p w14:paraId="6DDA4095" w14:textId="77777777" w:rsidR="008E188D" w:rsidRPr="008E188D" w:rsidRDefault="008E188D" w:rsidP="008E188D">
      <w:pPr>
        <w:autoSpaceDE w:val="0"/>
        <w:autoSpaceDN w:val="0"/>
        <w:adjustRightInd w:val="0"/>
        <w:spacing w:after="0" w:line="240" w:lineRule="auto"/>
        <w:ind w:firstLine="55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i/>
          <w:iCs/>
          <w:sz w:val="24"/>
          <w:szCs w:val="24"/>
          <w:lang w:val="bg-BG" w:eastAsia="bg-BG"/>
        </w:rPr>
        <w:t xml:space="preserve">Растения </w:t>
      </w:r>
      <w:r w:rsidRPr="008E188D">
        <w:rPr>
          <w:rFonts w:ascii="Times New Roman" w:eastAsia="Times New Roman" w:hAnsi="Times New Roman" w:cs="Times New Roman"/>
          <w:sz w:val="24"/>
          <w:szCs w:val="24"/>
          <w:lang w:val="bg-BG" w:eastAsia="bg-BG"/>
        </w:rPr>
        <w:t>- Във фитогеографско отношение територията на община Хитрино спада към Дунавския район от равнинно-хълмистия дъбов пояс на долния пояс на дъбовете и черния бор. Растителността се характеризира със средноевропейския тип дъбови гори, при които най-широко разпространение имат церът и благунът с примеси на габър, клен, келяв габър, липа, мъждрян. От храстите най-често срещани са: глог, дрян, бъз, драка, повет, смрадлика, леска и др.</w:t>
      </w:r>
    </w:p>
    <w:p w14:paraId="68EC8B0A"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Естествената растителност е под формата на гори, естествени ливади, пасища и пустеещи земи. Културната растителност е представена предимно от ниви, трайни насаждения, изкуствени пасища и паркове.</w:t>
      </w:r>
    </w:p>
    <w:p w14:paraId="559EE2A9" w14:textId="53F6DB1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sz w:val="24"/>
          <w:szCs w:val="24"/>
          <w:lang w:val="bg-BG" w:eastAsia="bg-BG"/>
        </w:rPr>
        <w:t>ИЗВОДИ:</w:t>
      </w:r>
      <w:r w:rsidRPr="008E188D">
        <w:rPr>
          <w:rFonts w:ascii="Times New Roman" w:eastAsia="Times New Roman" w:hAnsi="Times New Roman" w:cs="Times New Roman"/>
          <w:sz w:val="24"/>
          <w:szCs w:val="24"/>
          <w:lang w:val="bg-BG" w:eastAsia="bg-BG"/>
        </w:rPr>
        <w:t xml:space="preserve"> </w:t>
      </w:r>
      <w:r w:rsidRPr="003E10C2">
        <w:rPr>
          <w:rFonts w:ascii="Times New Roman" w:eastAsia="Times New Roman" w:hAnsi="Times New Roman" w:cs="Times New Roman"/>
          <w:sz w:val="24"/>
          <w:szCs w:val="24"/>
          <w:lang w:val="bg-BG" w:eastAsia="bg-BG"/>
        </w:rPr>
        <w:t>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 За опазване на биологичното разнообразие в общината е необходимо да се инвентаризират и картират на други потенциални находища на застрашени и защитени вида. На установените находища на защитени видове е необходима ежегодна проверка на състоянието на находищата относно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4B6A5A0A" w14:textId="77777777" w:rsidR="008E188D" w:rsidRPr="003E10C2" w:rsidRDefault="008E188D" w:rsidP="008E188D">
      <w:pPr>
        <w:autoSpaceDE w:val="0"/>
        <w:autoSpaceDN w:val="0"/>
        <w:adjustRightInd w:val="0"/>
        <w:spacing w:after="0" w:line="240" w:lineRule="auto"/>
        <w:rPr>
          <w:rFonts w:ascii="Times New Roman" w:eastAsia="Times New Roman" w:hAnsi="Times New Roman" w:cs="Times New Roman"/>
          <w:b/>
          <w:bCs/>
          <w:sz w:val="24"/>
          <w:szCs w:val="24"/>
          <w:lang w:val="bg-BG" w:eastAsia="bg-BG"/>
        </w:rPr>
      </w:pPr>
      <w:r w:rsidRPr="003E10C2">
        <w:rPr>
          <w:rFonts w:ascii="Times New Roman" w:eastAsia="Times New Roman" w:hAnsi="Times New Roman" w:cs="Times New Roman"/>
          <w:b/>
          <w:bCs/>
          <w:sz w:val="24"/>
          <w:szCs w:val="24"/>
          <w:lang w:val="bg-BG" w:eastAsia="bg-BG"/>
        </w:rPr>
        <w:t>Отдих и туризъм</w:t>
      </w:r>
    </w:p>
    <w:p w14:paraId="4A0D1A02" w14:textId="1BEA1365" w:rsidR="008E188D" w:rsidRPr="003E10C2" w:rsidRDefault="008E188D" w:rsidP="008E188D">
      <w:pPr>
        <w:autoSpaceDE w:val="0"/>
        <w:autoSpaceDN w:val="0"/>
        <w:adjustRightInd w:val="0"/>
        <w:spacing w:after="0" w:line="240" w:lineRule="auto"/>
        <w:ind w:firstLine="576"/>
        <w:jc w:val="both"/>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 xml:space="preserve">В Община Хитрино няма добре развита туристическата инфраструктура. Има къща за гости в с. </w:t>
      </w:r>
      <w:r w:rsidR="003E10C2" w:rsidRPr="003E10C2">
        <w:rPr>
          <w:rFonts w:ascii="Times New Roman" w:eastAsia="Times New Roman" w:hAnsi="Times New Roman" w:cs="Times New Roman"/>
          <w:sz w:val="24"/>
          <w:szCs w:val="24"/>
          <w:lang w:val="bg-BG" w:eastAsia="bg-BG"/>
        </w:rPr>
        <w:t>Т</w:t>
      </w:r>
      <w:r w:rsidRPr="003E10C2">
        <w:rPr>
          <w:rFonts w:ascii="Times New Roman" w:eastAsia="Times New Roman" w:hAnsi="Times New Roman" w:cs="Times New Roman"/>
          <w:sz w:val="24"/>
          <w:szCs w:val="24"/>
          <w:lang w:val="bg-BG" w:eastAsia="bg-BG"/>
        </w:rPr>
        <w:t>имарево и крайпътен хотел в с. Развигорово. Наблюдава се тенденция към изграждане на</w:t>
      </w:r>
      <w:r w:rsidR="003E10C2" w:rsidRPr="003E10C2">
        <w:rPr>
          <w:rFonts w:ascii="Times New Roman" w:eastAsia="Times New Roman" w:hAnsi="Times New Roman" w:cs="Times New Roman"/>
          <w:sz w:val="24"/>
          <w:szCs w:val="24"/>
          <w:lang w:val="bg-BG" w:eastAsia="bg-BG"/>
        </w:rPr>
        <w:t xml:space="preserve"> </w:t>
      </w:r>
      <w:r w:rsidRPr="003E10C2">
        <w:rPr>
          <w:rFonts w:ascii="Times New Roman" w:eastAsia="Times New Roman" w:hAnsi="Times New Roman" w:cs="Times New Roman"/>
          <w:sz w:val="24"/>
          <w:szCs w:val="24"/>
          <w:lang w:val="bg-BG" w:eastAsia="bg-BG"/>
        </w:rPr>
        <w:t>нови  къщи за гости.</w:t>
      </w:r>
    </w:p>
    <w:p w14:paraId="73AB9989" w14:textId="77777777" w:rsidR="008E188D" w:rsidRPr="00A5063F" w:rsidRDefault="008E188D" w:rsidP="008E188D">
      <w:pPr>
        <w:autoSpaceDE w:val="0"/>
        <w:autoSpaceDN w:val="0"/>
        <w:adjustRightInd w:val="0"/>
        <w:spacing w:after="0" w:line="240" w:lineRule="auto"/>
        <w:ind w:firstLine="576"/>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u w:val="single"/>
          <w:lang w:val="bg-BG" w:eastAsia="bg-BG"/>
        </w:rPr>
        <w:t>Потенциал за развитие на туризма</w:t>
      </w:r>
      <w:r w:rsidRPr="00A5063F">
        <w:rPr>
          <w:rFonts w:ascii="Times New Roman" w:eastAsia="Times New Roman" w:hAnsi="Times New Roman" w:cs="Times New Roman"/>
          <w:b/>
          <w:bCs/>
          <w:sz w:val="24"/>
          <w:szCs w:val="24"/>
          <w:lang w:val="bg-BG" w:eastAsia="bg-BG"/>
        </w:rPr>
        <w:t>:</w:t>
      </w:r>
    </w:p>
    <w:p w14:paraId="192E22AB" w14:textId="77777777" w:rsidR="008E188D" w:rsidRPr="00A5063F" w:rsidRDefault="008E188D" w:rsidP="008E188D">
      <w:pPr>
        <w:autoSpaceDE w:val="0"/>
        <w:autoSpaceDN w:val="0"/>
        <w:adjustRightInd w:val="0"/>
        <w:spacing w:after="0" w:line="240" w:lineRule="auto"/>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t xml:space="preserve"> Условия за развитие на екологичен, културен и селски туризъм;</w:t>
      </w:r>
    </w:p>
    <w:p w14:paraId="19F4C461" w14:textId="77777777" w:rsidR="008E188D" w:rsidRPr="003E10C2" w:rsidRDefault="008E188D" w:rsidP="008E188D">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 xml:space="preserve"> Предпоставки за развитие на екологично опознавателен туризъм предлагат обявените от МОСВ защитени територии и природни забележителности: - защитена зона " Натура 2000 " "Каменица" с код </w:t>
      </w:r>
      <w:r w:rsidRPr="003E10C2">
        <w:rPr>
          <w:rFonts w:ascii="Times New Roman" w:eastAsia="TimesNewRomanPSMT" w:hAnsi="Times New Roman" w:cs="Times New Roman"/>
          <w:sz w:val="24"/>
          <w:szCs w:val="24"/>
          <w:lang w:val="bg-BG"/>
        </w:rPr>
        <w:t>BG0000138</w:t>
      </w:r>
      <w:r w:rsidRPr="003E10C2">
        <w:rPr>
          <w:rFonts w:ascii="Times New Roman" w:eastAsia="Times New Roman" w:hAnsi="Times New Roman" w:cs="Times New Roman"/>
          <w:sz w:val="24"/>
          <w:szCs w:val="24"/>
          <w:lang w:val="bg-BG" w:eastAsia="bg-BG"/>
        </w:rPr>
        <w:t>, определена съгласно изискванията на Директива 92/43/ЕЕС за хабитатите с РМС 122/02.03.2007 г. / ДВ бр.21/2007 г./ с обща площ от 1454.53 ха;</w:t>
      </w:r>
    </w:p>
    <w:p w14:paraId="5E1E70F0" w14:textId="77777777" w:rsidR="008E188D" w:rsidRPr="003E10C2" w:rsidRDefault="008E188D" w:rsidP="008D09E3">
      <w:pPr>
        <w:numPr>
          <w:ilvl w:val="0"/>
          <w:numId w:val="31"/>
        </w:numPr>
        <w:tabs>
          <w:tab w:val="left" w:pos="710"/>
        </w:tabs>
        <w:autoSpaceDE w:val="0"/>
        <w:autoSpaceDN w:val="0"/>
        <w:adjustRightInd w:val="0"/>
        <w:spacing w:after="0" w:line="240" w:lineRule="auto"/>
        <w:ind w:left="581"/>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природния феномен червената скала край с. Живково.</w:t>
      </w:r>
    </w:p>
    <w:p w14:paraId="50DF8DC3" w14:textId="77777777" w:rsidR="008E188D" w:rsidRPr="003E10C2" w:rsidRDefault="008E188D" w:rsidP="008D09E3">
      <w:pPr>
        <w:numPr>
          <w:ilvl w:val="0"/>
          <w:numId w:val="31"/>
        </w:numPr>
        <w:tabs>
          <w:tab w:val="left" w:pos="710"/>
        </w:tabs>
        <w:autoSpaceDE w:val="0"/>
        <w:autoSpaceDN w:val="0"/>
        <w:adjustRightInd w:val="0"/>
        <w:spacing w:after="0" w:line="240" w:lineRule="auto"/>
        <w:ind w:left="581"/>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Римско селище в село Единаковци.</w:t>
      </w:r>
    </w:p>
    <w:p w14:paraId="2B4E653B" w14:textId="77777777" w:rsidR="008E188D" w:rsidRPr="003E10C2" w:rsidRDefault="008E188D" w:rsidP="008D09E3">
      <w:pPr>
        <w:numPr>
          <w:ilvl w:val="0"/>
          <w:numId w:val="31"/>
        </w:numPr>
        <w:autoSpaceDE w:val="0"/>
        <w:autoSpaceDN w:val="0"/>
        <w:adjustRightInd w:val="0"/>
        <w:spacing w:after="0" w:line="240" w:lineRule="auto"/>
        <w:ind w:left="571"/>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Къща – музей на легендарния борец „Коджа Юсув” в с. Черна.</w:t>
      </w:r>
    </w:p>
    <w:p w14:paraId="798E57C8" w14:textId="77777777" w:rsidR="008E188D" w:rsidRPr="00A5063F" w:rsidRDefault="008E188D" w:rsidP="008E188D">
      <w:pPr>
        <w:autoSpaceDE w:val="0"/>
        <w:autoSpaceDN w:val="0"/>
        <w:adjustRightInd w:val="0"/>
        <w:spacing w:after="0" w:line="240" w:lineRule="auto"/>
        <w:ind w:firstLine="571"/>
        <w:jc w:val="both"/>
        <w:rPr>
          <w:rFonts w:ascii="Times New Roman" w:eastAsia="Times New Roman" w:hAnsi="Times New Roman" w:cs="Times New Roman"/>
          <w:b/>
          <w:bCs/>
          <w:sz w:val="24"/>
          <w:szCs w:val="24"/>
          <w:lang w:val="bg-BG" w:eastAsia="bg-BG"/>
        </w:rPr>
      </w:pPr>
      <w:r w:rsidRPr="003E10C2">
        <w:rPr>
          <w:rFonts w:ascii="Times New Roman" w:eastAsia="Times New Roman" w:hAnsi="Times New Roman" w:cs="Times New Roman"/>
          <w:sz w:val="24"/>
          <w:szCs w:val="24"/>
          <w:lang w:val="bg-BG" w:eastAsia="bg-BG"/>
        </w:rPr>
        <w:t xml:space="preserve">Търсенето на туристически услуги в общината не е достатъчно, но благоприятното географско положение и най-вече </w:t>
      </w:r>
      <w:r w:rsidRPr="00A5063F">
        <w:rPr>
          <w:rFonts w:ascii="Times New Roman" w:eastAsia="Times New Roman" w:hAnsi="Times New Roman" w:cs="Times New Roman"/>
          <w:b/>
          <w:bCs/>
          <w:sz w:val="24"/>
          <w:szCs w:val="24"/>
          <w:lang w:val="bg-BG" w:eastAsia="bg-BG"/>
        </w:rPr>
        <w:t>близостта до ДДС „Паламара" може да се превърне във фактор за развитие на съпътстващ ловен туризъм и да стимулира търсенето на туристически услуги.</w:t>
      </w:r>
    </w:p>
    <w:p w14:paraId="64CA7B35"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3E10C2">
        <w:rPr>
          <w:rFonts w:ascii="Times New Roman" w:eastAsia="Times New Roman" w:hAnsi="Times New Roman" w:cs="Times New Roman"/>
          <w:sz w:val="24"/>
          <w:szCs w:val="24"/>
          <w:lang w:val="bg-BG" w:eastAsia="bg-BG"/>
        </w:rPr>
        <w:t>Въпреки ограниченият ресурс по отношение на туризма Община Хитрино трябва да положи усилия за развитие на схемите за сертифициране и да повиши еко-маркирането на туристически съоръжения, обекти и предлагани услуги.</w:t>
      </w:r>
    </w:p>
    <w:p w14:paraId="46E57B4B" w14:textId="77777777" w:rsidR="008E188D" w:rsidRPr="008E188D" w:rsidRDefault="008E188D" w:rsidP="008E188D">
      <w:pPr>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b/>
          <w:sz w:val="24"/>
          <w:szCs w:val="24"/>
          <w:lang w:val="bg-BG" w:eastAsia="bg-BG"/>
        </w:rPr>
        <w:t>Изводи:</w:t>
      </w:r>
      <w:r w:rsidRPr="008E188D">
        <w:rPr>
          <w:rFonts w:ascii="Times New Roman" w:eastAsia="Times New Roman" w:hAnsi="Times New Roman" w:cs="Times New Roman"/>
          <w:sz w:val="24"/>
          <w:szCs w:val="24"/>
          <w:lang w:val="bg-BG" w:eastAsia="bg-BG"/>
        </w:rPr>
        <w:t xml:space="preserve"> </w:t>
      </w:r>
    </w:p>
    <w:p w14:paraId="6CB7BA52"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w:t>
      </w:r>
      <w:r w:rsidRPr="00A5063F">
        <w:rPr>
          <w:rFonts w:ascii="Times New Roman" w:eastAsia="Times New Roman" w:hAnsi="Times New Roman" w:cs="Times New Roman"/>
          <w:b/>
          <w:bCs/>
          <w:sz w:val="24"/>
          <w:szCs w:val="24"/>
          <w:lang w:val="bg-BG" w:eastAsia="bg-BG"/>
        </w:rPr>
        <w:t xml:space="preserve">Недоразвит туристически продукт като цяло; </w:t>
      </w:r>
    </w:p>
    <w:p w14:paraId="5F73BFF7"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sym w:font="Symbol" w:char="F0A7"/>
      </w:r>
      <w:r w:rsidRPr="00A5063F">
        <w:rPr>
          <w:rFonts w:ascii="Times New Roman" w:eastAsia="Times New Roman" w:hAnsi="Times New Roman" w:cs="Times New Roman"/>
          <w:b/>
          <w:bCs/>
          <w:sz w:val="24"/>
          <w:szCs w:val="24"/>
          <w:lang w:val="bg-BG" w:eastAsia="bg-BG"/>
        </w:rPr>
        <w:t xml:space="preserve"> Недоразвитата мрежа от фирми за услуги и доставки в туризма; </w:t>
      </w:r>
    </w:p>
    <w:p w14:paraId="76986163"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sym w:font="Symbol" w:char="F0A7"/>
      </w:r>
      <w:r w:rsidRPr="00A5063F">
        <w:rPr>
          <w:rFonts w:ascii="Times New Roman" w:eastAsia="Times New Roman" w:hAnsi="Times New Roman" w:cs="Times New Roman"/>
          <w:b/>
          <w:bCs/>
          <w:sz w:val="24"/>
          <w:szCs w:val="24"/>
          <w:lang w:val="bg-BG" w:eastAsia="bg-BG"/>
        </w:rPr>
        <w:t xml:space="preserve"> Недостатъчно квалифициран персонал в сферата на туристическите услуги; </w:t>
      </w:r>
    </w:p>
    <w:p w14:paraId="4EDCFA11"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sym w:font="Symbol" w:char="F0A7"/>
      </w:r>
      <w:r w:rsidRPr="00A5063F">
        <w:rPr>
          <w:rFonts w:ascii="Times New Roman" w:eastAsia="Times New Roman" w:hAnsi="Times New Roman" w:cs="Times New Roman"/>
          <w:b/>
          <w:bCs/>
          <w:sz w:val="24"/>
          <w:szCs w:val="24"/>
          <w:lang w:val="bg-BG" w:eastAsia="bg-BG"/>
        </w:rPr>
        <w:t xml:space="preserve"> Ниско равнище на туристическия маркетинг. Липса на популярност като дестинация за отдих и туризъм в сравнение със съседните общини; </w:t>
      </w:r>
    </w:p>
    <w:p w14:paraId="0E72359F"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sym w:font="Symbol" w:char="F0A7"/>
      </w:r>
      <w:r w:rsidRPr="00A5063F">
        <w:rPr>
          <w:rFonts w:ascii="Times New Roman" w:eastAsia="Times New Roman" w:hAnsi="Times New Roman" w:cs="Times New Roman"/>
          <w:b/>
          <w:bCs/>
          <w:sz w:val="24"/>
          <w:szCs w:val="24"/>
          <w:lang w:val="bg-BG" w:eastAsia="bg-BG"/>
        </w:rPr>
        <w:t xml:space="preserve"> Трудна транспортна достъпност да туристическите обекти; </w:t>
      </w:r>
    </w:p>
    <w:p w14:paraId="4E7FC743"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bg-BG" w:eastAsia="bg-BG"/>
        </w:rPr>
      </w:pPr>
      <w:r w:rsidRPr="00A5063F">
        <w:rPr>
          <w:rFonts w:ascii="Times New Roman" w:eastAsia="Times New Roman" w:hAnsi="Times New Roman" w:cs="Times New Roman"/>
          <w:b/>
          <w:bCs/>
          <w:sz w:val="24"/>
          <w:szCs w:val="24"/>
          <w:lang w:val="bg-BG" w:eastAsia="bg-BG"/>
        </w:rPr>
        <w:lastRenderedPageBreak/>
        <w:sym w:font="Symbol" w:char="F0A7"/>
      </w:r>
      <w:r w:rsidRPr="00A5063F">
        <w:rPr>
          <w:rFonts w:ascii="Times New Roman" w:eastAsia="Times New Roman" w:hAnsi="Times New Roman" w:cs="Times New Roman"/>
          <w:b/>
          <w:bCs/>
          <w:sz w:val="24"/>
          <w:szCs w:val="24"/>
          <w:lang w:val="bg-BG" w:eastAsia="bg-BG"/>
        </w:rPr>
        <w:t xml:space="preserve"> Трудности при финансирането на малкия и среден бизнес в областта на туризма; </w:t>
      </w:r>
    </w:p>
    <w:p w14:paraId="170C3F84" w14:textId="77777777" w:rsidR="008E188D" w:rsidRPr="00A5063F" w:rsidRDefault="008E188D" w:rsidP="008E188D">
      <w:pPr>
        <w:autoSpaceDE w:val="0"/>
        <w:autoSpaceDN w:val="0"/>
        <w:adjustRightInd w:val="0"/>
        <w:spacing w:after="0" w:line="240" w:lineRule="auto"/>
        <w:ind w:firstLine="566"/>
        <w:jc w:val="both"/>
        <w:rPr>
          <w:rFonts w:ascii="Times New Roman" w:eastAsia="Times New Roman" w:hAnsi="Times New Roman" w:cs="Times New Roman"/>
          <w:b/>
          <w:bCs/>
          <w:sz w:val="24"/>
          <w:szCs w:val="24"/>
          <w:lang w:val="en-US" w:eastAsia="bg-BG"/>
        </w:rPr>
      </w:pPr>
      <w:r w:rsidRPr="00A5063F">
        <w:rPr>
          <w:rFonts w:ascii="Times New Roman" w:eastAsia="Times New Roman" w:hAnsi="Times New Roman" w:cs="Times New Roman"/>
          <w:b/>
          <w:bCs/>
          <w:sz w:val="24"/>
          <w:szCs w:val="24"/>
          <w:lang w:val="bg-BG" w:eastAsia="bg-BG"/>
        </w:rPr>
        <w:sym w:font="Symbol" w:char="F0A7"/>
      </w:r>
      <w:r w:rsidRPr="00A5063F">
        <w:rPr>
          <w:rFonts w:ascii="Times New Roman" w:eastAsia="Times New Roman" w:hAnsi="Times New Roman" w:cs="Times New Roman"/>
          <w:b/>
          <w:bCs/>
          <w:sz w:val="24"/>
          <w:szCs w:val="24"/>
          <w:lang w:val="bg-BG" w:eastAsia="bg-BG"/>
        </w:rPr>
        <w:t xml:space="preserve"> Неразвити сегментите на туристическото предлагане - пешеходен, планински колоездачен, селски, ловен, риболовен, културен туризъм и туристически маршрути.</w:t>
      </w:r>
    </w:p>
    <w:p w14:paraId="4BED6D30" w14:textId="7CAC8EDC" w:rsidR="008E188D" w:rsidRPr="008E188D" w:rsidRDefault="00A5063F"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Общи изводи:</w:t>
      </w:r>
      <w:r w:rsidR="008E188D" w:rsidRPr="008E188D">
        <w:rPr>
          <w:rFonts w:ascii="Times New Roman" w:eastAsia="Times New Roman" w:hAnsi="Times New Roman" w:cs="Times New Roman"/>
          <w:b/>
          <w:sz w:val="24"/>
          <w:szCs w:val="24"/>
          <w:lang w:val="bg-BG" w:eastAsia="bg-BG"/>
        </w:rPr>
        <w:t xml:space="preserve"> </w:t>
      </w:r>
    </w:p>
    <w:p w14:paraId="6E82BA27" w14:textId="17F2BD44"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В населените места от общината съществуват потенциали за развитие на промишлеността, горското и селското стопанство и малки и средни предприятия за преработка на местни ресурси. </w:t>
      </w:r>
    </w:p>
    <w:p w14:paraId="282C63B4" w14:textId="77777777"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Благоприятното ситуиране на общината по отношение на важните транспортни оси в страната, дава възможност за интегриране в международните транспортни потоци, респ. икономически връзки. </w:t>
      </w:r>
    </w:p>
    <w:p w14:paraId="49F9BBD8" w14:textId="77777777"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 </w:t>
      </w:r>
    </w:p>
    <w:p w14:paraId="0CA823F1" w14:textId="77777777"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Състоянието на пазара на труда е в пряка зависимост от социалноикономическото развитие на общината; </w:t>
      </w:r>
    </w:p>
    <w:p w14:paraId="29777931" w14:textId="77777777" w:rsidR="008E188D" w:rsidRPr="00A5063F"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b/>
          <w:bCs/>
          <w:sz w:val="24"/>
          <w:szCs w:val="24"/>
          <w:u w:val="single"/>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w:t>
      </w:r>
      <w:r w:rsidRPr="00A5063F">
        <w:rPr>
          <w:rFonts w:ascii="Times New Roman" w:eastAsia="Times New Roman" w:hAnsi="Times New Roman" w:cs="Times New Roman"/>
          <w:b/>
          <w:bCs/>
          <w:sz w:val="24"/>
          <w:szCs w:val="24"/>
          <w:u w:val="single"/>
          <w:lang w:val="bg-BG" w:eastAsia="bg-BG"/>
        </w:rPr>
        <w:t xml:space="preserve">Икономически активното население е с по-нисък дял от икономически неактивното, поради стеснен пазар на труда и ограничени възможности за заетост; </w:t>
      </w:r>
    </w:p>
    <w:p w14:paraId="67711FD2" w14:textId="77777777"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В структурата на общия брой на наетите лица вследствие на икономическата криза се очертава намаление на наетите във всички икономически сектори (първичен, вторичен и третичен сектор). </w:t>
      </w:r>
    </w:p>
    <w:p w14:paraId="79DE9F04" w14:textId="0D351168" w:rsidR="008E188D" w:rsidRPr="008E188D" w:rsidRDefault="008E188D" w:rsidP="00A5063F">
      <w:pPr>
        <w:shd w:val="clear" w:color="auto" w:fill="E7E6E6" w:themeFill="background2"/>
        <w:autoSpaceDE w:val="0"/>
        <w:autoSpaceDN w:val="0"/>
        <w:adjustRightInd w:val="0"/>
        <w:spacing w:after="0" w:line="240" w:lineRule="auto"/>
        <w:ind w:firstLine="566"/>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sym w:font="Symbol" w:char="F0A7"/>
      </w:r>
      <w:r w:rsidRPr="008E188D">
        <w:rPr>
          <w:rFonts w:ascii="Times New Roman" w:eastAsia="Times New Roman" w:hAnsi="Times New Roman" w:cs="Times New Roman"/>
          <w:sz w:val="24"/>
          <w:szCs w:val="24"/>
          <w:lang w:val="bg-BG" w:eastAsia="bg-BG"/>
        </w:rPr>
        <w:t xml:space="preserve"> привличане вниманието на заинтересованите предприемачи и създава</w:t>
      </w:r>
      <w:r w:rsidR="00A5063F">
        <w:rPr>
          <w:rFonts w:ascii="Times New Roman" w:eastAsia="Times New Roman" w:hAnsi="Times New Roman" w:cs="Times New Roman"/>
          <w:sz w:val="24"/>
          <w:szCs w:val="24"/>
          <w:lang w:val="bg-BG" w:eastAsia="bg-BG"/>
        </w:rPr>
        <w:t xml:space="preserve">не на </w:t>
      </w:r>
      <w:r w:rsidRPr="008E188D">
        <w:rPr>
          <w:rFonts w:ascii="Times New Roman" w:eastAsia="Times New Roman" w:hAnsi="Times New Roman" w:cs="Times New Roman"/>
          <w:sz w:val="24"/>
          <w:szCs w:val="24"/>
          <w:lang w:val="bg-BG" w:eastAsia="bg-BG"/>
        </w:rPr>
        <w:t xml:space="preserve"> благоприятна бизнес среда.</w:t>
      </w:r>
    </w:p>
    <w:p w14:paraId="593A5198" w14:textId="77777777" w:rsidR="00A5063F" w:rsidRDefault="00A5063F" w:rsidP="00A5063F">
      <w:pPr>
        <w:contextualSpacing/>
        <w:rPr>
          <w:rFonts w:ascii="Times New Roman" w:eastAsia="Calibri" w:hAnsi="Times New Roman" w:cs="Times New Roman"/>
          <w:b/>
          <w:bCs/>
          <w:sz w:val="28"/>
          <w:szCs w:val="24"/>
        </w:rPr>
      </w:pPr>
    </w:p>
    <w:p w14:paraId="6C875396" w14:textId="611762E8" w:rsidR="008E188D" w:rsidRPr="00A5063F" w:rsidRDefault="008E188D" w:rsidP="00A5063F">
      <w:pPr>
        <w:pStyle w:val="a3"/>
        <w:numPr>
          <w:ilvl w:val="0"/>
          <w:numId w:val="45"/>
        </w:numPr>
        <w:rPr>
          <w:rFonts w:ascii="Times New Roman" w:eastAsia="Calibri" w:hAnsi="Times New Roman" w:cs="Times New Roman"/>
          <w:sz w:val="24"/>
          <w:szCs w:val="24"/>
        </w:rPr>
      </w:pPr>
      <w:r w:rsidRPr="00A5063F">
        <w:rPr>
          <w:rFonts w:ascii="Times New Roman" w:eastAsia="Calibri" w:hAnsi="Times New Roman" w:cs="Times New Roman"/>
          <w:b/>
          <w:bCs/>
          <w:sz w:val="24"/>
          <w:szCs w:val="24"/>
        </w:rPr>
        <w:t>Развитие на социалната сфера и човешките ресурси</w:t>
      </w:r>
      <w:r w:rsidRPr="00A5063F">
        <w:rPr>
          <w:rFonts w:ascii="Times New Roman" w:eastAsia="Calibri" w:hAnsi="Times New Roman" w:cs="Times New Roman"/>
          <w:sz w:val="24"/>
          <w:szCs w:val="24"/>
        </w:rPr>
        <w:t>:</w:t>
      </w:r>
    </w:p>
    <w:p w14:paraId="1E9E9A81" w14:textId="77777777" w:rsidR="008E188D" w:rsidRPr="008E188D" w:rsidRDefault="008E188D" w:rsidP="008D09E3">
      <w:pPr>
        <w:numPr>
          <w:ilvl w:val="1"/>
          <w:numId w:val="8"/>
        </w:numPr>
        <w:spacing w:after="200"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lang w:val="bg-BG"/>
        </w:rPr>
        <w:t>Демографски характеристики</w:t>
      </w:r>
    </w:p>
    <w:p w14:paraId="459A07D3" w14:textId="77777777" w:rsidR="008E188D" w:rsidRPr="008E188D" w:rsidRDefault="008E188D" w:rsidP="008E188D">
      <w:pPr>
        <w:autoSpaceDE w:val="0"/>
        <w:autoSpaceDN w:val="0"/>
        <w:adjustRightInd w:val="0"/>
        <w:spacing w:after="0" w:line="240" w:lineRule="auto"/>
        <w:ind w:firstLine="709"/>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 периода 2014-201</w:t>
      </w:r>
      <w:r w:rsidRPr="008E188D">
        <w:rPr>
          <w:rFonts w:ascii="Times New Roman" w:eastAsia="Times New Roman" w:hAnsi="Times New Roman" w:cs="Times New Roman"/>
          <w:sz w:val="24"/>
          <w:szCs w:val="24"/>
          <w:lang w:val="en-US" w:eastAsia="bg-BG"/>
        </w:rPr>
        <w:t>9</w:t>
      </w:r>
      <w:r w:rsidRPr="008E188D">
        <w:rPr>
          <w:rFonts w:ascii="Times New Roman" w:eastAsia="Times New Roman" w:hAnsi="Times New Roman" w:cs="Times New Roman"/>
          <w:sz w:val="24"/>
          <w:szCs w:val="24"/>
          <w:lang w:val="bg-BG" w:eastAsia="bg-BG"/>
        </w:rPr>
        <w:t xml:space="preserve"> г. населението  на община Хитрино </w:t>
      </w:r>
      <w:r w:rsidRPr="008E188D">
        <w:rPr>
          <w:rFonts w:ascii="Times New Roman" w:eastAsia="Times New Roman" w:hAnsi="Times New Roman" w:cs="Times New Roman"/>
          <w:b/>
          <w:bCs/>
          <w:lang w:val="bg-BG" w:eastAsia="bg-BG"/>
        </w:rPr>
        <w:t xml:space="preserve">слабо се увеличава от </w:t>
      </w:r>
      <w:r w:rsidRPr="008E188D">
        <w:rPr>
          <w:rFonts w:ascii="Times New Roman" w:eastAsia="Times New Roman" w:hAnsi="Times New Roman" w:cs="Times New Roman"/>
          <w:b/>
          <w:bCs/>
          <w:sz w:val="24"/>
          <w:szCs w:val="24"/>
          <w:lang w:val="bg-BG" w:eastAsia="bg-BG"/>
        </w:rPr>
        <w:t xml:space="preserve">6424  до </w:t>
      </w:r>
      <w:r w:rsidRPr="008E188D">
        <w:rPr>
          <w:rFonts w:ascii="Times New Roman" w:eastAsia="Times New Roman" w:hAnsi="Times New Roman" w:cs="Times New Roman"/>
          <w:b/>
          <w:bCs/>
          <w:sz w:val="24"/>
          <w:szCs w:val="24"/>
          <w:lang w:val="en-US" w:eastAsia="bg-BG"/>
        </w:rPr>
        <w:t>6891</w:t>
      </w:r>
      <w:r w:rsidRPr="008E188D">
        <w:rPr>
          <w:rFonts w:ascii="Times New Roman" w:eastAsia="Times New Roman" w:hAnsi="Times New Roman" w:cs="Times New Roman"/>
          <w:b/>
          <w:bCs/>
          <w:sz w:val="24"/>
          <w:szCs w:val="24"/>
          <w:lang w:val="bg-BG" w:eastAsia="bg-BG"/>
        </w:rPr>
        <w:t>, което представлява</w:t>
      </w:r>
      <w:r w:rsidRPr="008E188D">
        <w:rPr>
          <w:rFonts w:ascii="Times New Roman" w:eastAsia="Times New Roman" w:hAnsi="Times New Roman" w:cs="Times New Roman"/>
          <w:b/>
          <w:bCs/>
          <w:sz w:val="20"/>
          <w:szCs w:val="20"/>
          <w:lang w:val="bg-BG" w:eastAsia="bg-BG"/>
        </w:rPr>
        <w:t xml:space="preserve"> </w:t>
      </w:r>
      <w:r w:rsidRPr="008E188D">
        <w:rPr>
          <w:rFonts w:ascii="Times New Roman" w:eastAsia="Times New Roman" w:hAnsi="Times New Roman" w:cs="Times New Roman"/>
          <w:b/>
          <w:bCs/>
          <w:sz w:val="24"/>
          <w:szCs w:val="24"/>
          <w:lang w:val="en-US" w:eastAsia="bg-BG"/>
        </w:rPr>
        <w:t>6.78</w:t>
      </w:r>
      <w:r w:rsidRPr="008E188D">
        <w:rPr>
          <w:rFonts w:ascii="Times New Roman" w:eastAsia="Times New Roman" w:hAnsi="Times New Roman" w:cs="Times New Roman"/>
          <w:b/>
          <w:bCs/>
          <w:sz w:val="24"/>
          <w:szCs w:val="24"/>
          <w:lang w:val="bg-BG" w:eastAsia="bg-BG"/>
        </w:rPr>
        <w:t xml:space="preserve">% или </w:t>
      </w:r>
      <w:r w:rsidRPr="008E188D">
        <w:rPr>
          <w:rFonts w:ascii="Times New Roman" w:eastAsia="Times New Roman" w:hAnsi="Times New Roman" w:cs="Times New Roman"/>
          <w:b/>
          <w:bCs/>
          <w:lang w:val="en-US" w:eastAsia="bg-BG"/>
        </w:rPr>
        <w:t>467</w:t>
      </w:r>
      <w:r w:rsidRPr="008E188D">
        <w:rPr>
          <w:rFonts w:ascii="Times New Roman" w:eastAsia="Times New Roman" w:hAnsi="Times New Roman" w:cs="Times New Roman"/>
          <w:b/>
          <w:bCs/>
          <w:lang w:val="bg-BG" w:eastAsia="bg-BG"/>
        </w:rPr>
        <w:t xml:space="preserve"> души</w:t>
      </w:r>
      <w:r w:rsidRPr="008E188D">
        <w:rPr>
          <w:rFonts w:ascii="Times New Roman" w:eastAsia="Times New Roman" w:hAnsi="Times New Roman" w:cs="Times New Roman"/>
          <w:b/>
          <w:bCs/>
          <w:sz w:val="24"/>
          <w:szCs w:val="24"/>
          <w:lang w:val="bg-BG" w:eastAsia="bg-BG"/>
        </w:rPr>
        <w:t>.</w:t>
      </w:r>
      <w:r w:rsidRPr="008E188D">
        <w:rPr>
          <w:rFonts w:ascii="Times New Roman" w:eastAsia="Times New Roman" w:hAnsi="Times New Roman" w:cs="Times New Roman"/>
          <w:b/>
          <w:bCs/>
          <w:sz w:val="20"/>
          <w:szCs w:val="20"/>
          <w:lang w:val="bg-BG" w:eastAsia="bg-BG"/>
        </w:rPr>
        <w:t xml:space="preserve"> </w:t>
      </w:r>
      <w:r w:rsidRPr="008E188D">
        <w:rPr>
          <w:rFonts w:ascii="Times New Roman" w:eastAsia="Times New Roman" w:hAnsi="Times New Roman" w:cs="Times New Roman"/>
          <w:b/>
          <w:bCs/>
          <w:lang w:val="bg-BG" w:eastAsia="bg-BG"/>
        </w:rPr>
        <w:t>Това е една от съществените положителни промени за този период.</w:t>
      </w:r>
      <w:r w:rsidRPr="008E188D">
        <w:rPr>
          <w:rFonts w:ascii="Times New Roman" w:eastAsia="Times New Roman" w:hAnsi="Times New Roman" w:cs="Times New Roman"/>
          <w:sz w:val="24"/>
          <w:szCs w:val="24"/>
          <w:lang w:val="bg-BG" w:eastAsia="bg-BG"/>
        </w:rPr>
        <w:t xml:space="preserve"> </w:t>
      </w:r>
    </w:p>
    <w:p w14:paraId="412B1600"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i/>
          <w:sz w:val="20"/>
          <w:szCs w:val="20"/>
          <w:lang w:val="bg-BG"/>
        </w:rPr>
      </w:pPr>
    </w:p>
    <w:p w14:paraId="2CF7CA81"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i/>
          <w:sz w:val="20"/>
          <w:szCs w:val="20"/>
          <w:lang w:val="bg-BG"/>
        </w:rPr>
      </w:pPr>
      <w:r w:rsidRPr="008E188D">
        <w:rPr>
          <w:rFonts w:ascii="Times New Roman" w:eastAsia="Calibri" w:hAnsi="Times New Roman" w:cs="Times New Roman"/>
          <w:b/>
          <w:bCs/>
          <w:i/>
          <w:sz w:val="20"/>
          <w:szCs w:val="20"/>
          <w:lang w:val="bg-BG"/>
        </w:rPr>
        <w:t>Население в община Хитрино 2013 - 2019г.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6"/>
        <w:gridCol w:w="1326"/>
        <w:gridCol w:w="1326"/>
        <w:gridCol w:w="1326"/>
        <w:gridCol w:w="1326"/>
        <w:gridCol w:w="1306"/>
        <w:gridCol w:w="1306"/>
      </w:tblGrid>
      <w:tr w:rsidR="008E188D" w:rsidRPr="008E188D" w14:paraId="77EBAE94" w14:textId="77777777" w:rsidTr="008E188D">
        <w:trPr>
          <w:jc w:val="center"/>
        </w:trPr>
        <w:tc>
          <w:tcPr>
            <w:tcW w:w="1332" w:type="dxa"/>
            <w:shd w:val="clear" w:color="auto" w:fill="C2D69B"/>
          </w:tcPr>
          <w:p w14:paraId="39207BCC"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2013</w:t>
            </w:r>
          </w:p>
        </w:tc>
        <w:tc>
          <w:tcPr>
            <w:tcW w:w="1333" w:type="dxa"/>
            <w:shd w:val="clear" w:color="auto" w:fill="C2D69B"/>
          </w:tcPr>
          <w:p w14:paraId="2E3A1F25"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2014</w:t>
            </w:r>
          </w:p>
        </w:tc>
        <w:tc>
          <w:tcPr>
            <w:tcW w:w="1333" w:type="dxa"/>
            <w:shd w:val="clear" w:color="auto" w:fill="C2D69B"/>
          </w:tcPr>
          <w:p w14:paraId="06C9A6B6"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2015</w:t>
            </w:r>
          </w:p>
        </w:tc>
        <w:tc>
          <w:tcPr>
            <w:tcW w:w="1333" w:type="dxa"/>
            <w:shd w:val="clear" w:color="auto" w:fill="C2D69B"/>
          </w:tcPr>
          <w:p w14:paraId="010D468C"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2016</w:t>
            </w:r>
          </w:p>
        </w:tc>
        <w:tc>
          <w:tcPr>
            <w:tcW w:w="1333" w:type="dxa"/>
            <w:shd w:val="clear" w:color="auto" w:fill="C2D69B"/>
          </w:tcPr>
          <w:p w14:paraId="755825B3"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2017</w:t>
            </w:r>
          </w:p>
        </w:tc>
        <w:tc>
          <w:tcPr>
            <w:tcW w:w="1312" w:type="dxa"/>
            <w:shd w:val="clear" w:color="auto" w:fill="C2D69B"/>
          </w:tcPr>
          <w:p w14:paraId="51AB30C0"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2018</w:t>
            </w:r>
          </w:p>
        </w:tc>
        <w:tc>
          <w:tcPr>
            <w:tcW w:w="1312" w:type="dxa"/>
            <w:shd w:val="clear" w:color="auto" w:fill="C2D69B"/>
          </w:tcPr>
          <w:p w14:paraId="2F7A0A58"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2019</w:t>
            </w:r>
          </w:p>
        </w:tc>
      </w:tr>
      <w:tr w:rsidR="008E188D" w:rsidRPr="008E188D" w14:paraId="7EB17047" w14:textId="77777777" w:rsidTr="008E188D">
        <w:trPr>
          <w:jc w:val="center"/>
        </w:trPr>
        <w:tc>
          <w:tcPr>
            <w:tcW w:w="1332" w:type="dxa"/>
          </w:tcPr>
          <w:p w14:paraId="27955116" w14:textId="77777777"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sz w:val="20"/>
                <w:szCs w:val="20"/>
                <w:lang w:val="bg-BG"/>
              </w:rPr>
              <w:t>6250</w:t>
            </w:r>
          </w:p>
        </w:tc>
        <w:tc>
          <w:tcPr>
            <w:tcW w:w="1333" w:type="dxa"/>
          </w:tcPr>
          <w:p w14:paraId="2654936F"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6424</w:t>
            </w:r>
          </w:p>
        </w:tc>
        <w:tc>
          <w:tcPr>
            <w:tcW w:w="1333" w:type="dxa"/>
          </w:tcPr>
          <w:p w14:paraId="15A8C605"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6503</w:t>
            </w:r>
          </w:p>
        </w:tc>
        <w:tc>
          <w:tcPr>
            <w:tcW w:w="1333" w:type="dxa"/>
          </w:tcPr>
          <w:p w14:paraId="06C1663E"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6516</w:t>
            </w:r>
          </w:p>
        </w:tc>
        <w:tc>
          <w:tcPr>
            <w:tcW w:w="1333" w:type="dxa"/>
          </w:tcPr>
          <w:p w14:paraId="447C0362"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6662</w:t>
            </w:r>
          </w:p>
        </w:tc>
        <w:tc>
          <w:tcPr>
            <w:tcW w:w="1312" w:type="dxa"/>
          </w:tcPr>
          <w:p w14:paraId="649A9C8B"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6764</w:t>
            </w:r>
          </w:p>
        </w:tc>
        <w:tc>
          <w:tcPr>
            <w:tcW w:w="1312" w:type="dxa"/>
          </w:tcPr>
          <w:p w14:paraId="1A746773"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6891</w:t>
            </w:r>
          </w:p>
        </w:tc>
      </w:tr>
    </w:tbl>
    <w:p w14:paraId="782D5B4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i/>
          <w:iCs/>
          <w:sz w:val="20"/>
          <w:szCs w:val="20"/>
          <w:lang w:val="ru-RU"/>
        </w:rPr>
      </w:pPr>
      <w:r w:rsidRPr="008E188D">
        <w:rPr>
          <w:rFonts w:ascii="Times New Roman" w:eastAsia="Calibri" w:hAnsi="Times New Roman" w:cs="Times New Roman"/>
          <w:b/>
          <w:i/>
          <w:iCs/>
          <w:sz w:val="20"/>
          <w:szCs w:val="20"/>
          <w:lang w:val="ru-RU"/>
        </w:rPr>
        <w:t>Източни</w:t>
      </w:r>
      <w:r w:rsidRPr="008E188D">
        <w:rPr>
          <w:rFonts w:ascii="Times New Roman" w:eastAsia="Calibri" w:hAnsi="Times New Roman" w:cs="Times New Roman"/>
          <w:b/>
          <w:i/>
          <w:iCs/>
          <w:sz w:val="20"/>
          <w:szCs w:val="20"/>
          <w:lang w:val="bg-BG"/>
        </w:rPr>
        <w:t>к</w:t>
      </w:r>
      <w:r w:rsidRPr="008E188D">
        <w:rPr>
          <w:rFonts w:ascii="Times New Roman" w:eastAsia="Calibri" w:hAnsi="Times New Roman" w:cs="Times New Roman"/>
          <w:b/>
          <w:i/>
          <w:iCs/>
          <w:sz w:val="20"/>
          <w:szCs w:val="20"/>
          <w:lang w:val="ru-RU"/>
        </w:rPr>
        <w:t>:</w:t>
      </w:r>
      <w:r w:rsidRPr="008E188D">
        <w:rPr>
          <w:rFonts w:ascii="Times New Roman" w:eastAsia="Calibri" w:hAnsi="Times New Roman" w:cs="Times New Roman"/>
          <w:i/>
          <w:iCs/>
          <w:sz w:val="20"/>
          <w:szCs w:val="20"/>
          <w:lang w:val="ru-RU"/>
        </w:rPr>
        <w:t xml:space="preserve"> Териториално статистическо бюро- Североизток, отдел“Статистически изследвания“ - Шумен </w:t>
      </w:r>
    </w:p>
    <w:p w14:paraId="7F1302C3" w14:textId="77777777" w:rsidR="008E188D" w:rsidRPr="008E188D" w:rsidRDefault="008E188D" w:rsidP="008E188D">
      <w:pPr>
        <w:spacing w:after="200" w:line="276" w:lineRule="auto"/>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 xml:space="preserve">Прираст </w:t>
      </w:r>
      <w:r w:rsidRPr="008E188D">
        <w:rPr>
          <w:rFonts w:ascii="Times New Roman" w:eastAsia="Calibri" w:hAnsi="Times New Roman" w:cs="Times New Roman"/>
          <w:b/>
          <w:i/>
          <w:sz w:val="24"/>
          <w:szCs w:val="24"/>
          <w:lang w:val="ru-RU"/>
        </w:rPr>
        <w:t>(</w:t>
      </w:r>
      <w:r w:rsidRPr="008E188D">
        <w:rPr>
          <w:rFonts w:ascii="Times New Roman" w:eastAsia="Calibri" w:hAnsi="Times New Roman" w:cs="Times New Roman"/>
          <w:b/>
          <w:i/>
          <w:sz w:val="24"/>
          <w:szCs w:val="24"/>
          <w:lang w:val="bg-BG"/>
        </w:rPr>
        <w:t>естествен и механичен</w:t>
      </w:r>
      <w:r w:rsidRPr="008E188D">
        <w:rPr>
          <w:rFonts w:ascii="Times New Roman" w:eastAsia="Calibri" w:hAnsi="Times New Roman" w:cs="Times New Roman"/>
          <w:b/>
          <w:i/>
          <w:sz w:val="24"/>
          <w:szCs w:val="24"/>
          <w:lang w:val="ru-RU"/>
        </w:rPr>
        <w:t>)</w:t>
      </w:r>
    </w:p>
    <w:p w14:paraId="175DE290" w14:textId="77777777" w:rsidR="008E188D" w:rsidRPr="008E188D" w:rsidRDefault="008E188D" w:rsidP="008E188D">
      <w:pPr>
        <w:autoSpaceDE w:val="0"/>
        <w:autoSpaceDN w:val="0"/>
        <w:adjustRightInd w:val="0"/>
        <w:spacing w:after="0" w:line="240" w:lineRule="auto"/>
        <w:ind w:firstLine="720"/>
        <w:jc w:val="both"/>
        <w:outlineLvl w:val="0"/>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Застаряването на населението на територията на общината, и най-вече на увеличената смъртност и намалената раждаемост, водещи до отрицателният </w:t>
      </w:r>
      <w:proofErr w:type="gramStart"/>
      <w:r w:rsidRPr="008E188D">
        <w:rPr>
          <w:rFonts w:ascii="Times New Roman" w:eastAsia="Calibri" w:hAnsi="Times New Roman" w:cs="Times New Roman"/>
          <w:sz w:val="24"/>
          <w:szCs w:val="24"/>
          <w:lang w:val="ru-RU"/>
        </w:rPr>
        <w:t>естествен</w:t>
      </w:r>
      <w:proofErr w:type="gramEnd"/>
      <w:r w:rsidRPr="008E188D">
        <w:rPr>
          <w:rFonts w:ascii="Times New Roman" w:eastAsia="Calibri" w:hAnsi="Times New Roman" w:cs="Times New Roman"/>
          <w:sz w:val="24"/>
          <w:szCs w:val="24"/>
          <w:lang w:val="ru-RU"/>
        </w:rPr>
        <w:t xml:space="preserve"> прираст, който съществува в началото на периода (201</w:t>
      </w:r>
      <w:r w:rsidRPr="008E188D">
        <w:rPr>
          <w:rFonts w:ascii="Times New Roman" w:eastAsia="Calibri" w:hAnsi="Times New Roman" w:cs="Times New Roman"/>
          <w:sz w:val="24"/>
          <w:szCs w:val="24"/>
          <w:lang w:val="en-US"/>
        </w:rPr>
        <w:t>4</w:t>
      </w:r>
      <w:r w:rsidRPr="008E188D">
        <w:rPr>
          <w:rFonts w:ascii="Times New Roman" w:eastAsia="Calibri" w:hAnsi="Times New Roman" w:cs="Times New Roman"/>
          <w:sz w:val="24"/>
          <w:szCs w:val="24"/>
          <w:lang w:val="ru-RU"/>
        </w:rPr>
        <w:t xml:space="preserve">г.) </w:t>
      </w:r>
      <w:r w:rsidRPr="008E188D">
        <w:rPr>
          <w:rFonts w:ascii="Times New Roman" w:eastAsia="Calibri" w:hAnsi="Times New Roman" w:cs="Times New Roman"/>
          <w:sz w:val="24"/>
          <w:szCs w:val="24"/>
          <w:lang w:val="en-US"/>
        </w:rPr>
        <w:t xml:space="preserve">– 57 </w:t>
      </w:r>
      <w:r w:rsidRPr="008E188D">
        <w:rPr>
          <w:rFonts w:ascii="Times New Roman" w:eastAsia="Calibri" w:hAnsi="Times New Roman" w:cs="Times New Roman"/>
          <w:sz w:val="24"/>
          <w:szCs w:val="24"/>
          <w:lang w:val="ru-RU"/>
        </w:rPr>
        <w:t>и дори отбелязва още по-тревожни нива от (-</w:t>
      </w:r>
      <w:r w:rsidRPr="008E188D">
        <w:rPr>
          <w:rFonts w:ascii="Times New Roman" w:eastAsia="Calibri" w:hAnsi="Times New Roman" w:cs="Times New Roman"/>
          <w:sz w:val="24"/>
          <w:szCs w:val="24"/>
          <w:lang w:val="en-US"/>
        </w:rPr>
        <w:t>57</w:t>
      </w:r>
      <w:r w:rsidRPr="008E188D">
        <w:rPr>
          <w:rFonts w:ascii="Times New Roman" w:eastAsia="Calibri" w:hAnsi="Times New Roman" w:cs="Times New Roman"/>
          <w:sz w:val="24"/>
          <w:szCs w:val="24"/>
          <w:lang w:val="ru-RU"/>
        </w:rPr>
        <w:t>) и (-</w:t>
      </w:r>
      <w:r w:rsidRPr="008E188D">
        <w:rPr>
          <w:rFonts w:ascii="Times New Roman" w:eastAsia="Calibri" w:hAnsi="Times New Roman" w:cs="Times New Roman"/>
          <w:sz w:val="24"/>
          <w:szCs w:val="24"/>
          <w:lang w:val="en-US"/>
        </w:rPr>
        <w:t>11</w:t>
      </w:r>
      <w:r w:rsidRPr="008E188D">
        <w:rPr>
          <w:rFonts w:ascii="Times New Roman" w:eastAsia="Calibri" w:hAnsi="Times New Roman" w:cs="Times New Roman"/>
          <w:sz w:val="24"/>
          <w:szCs w:val="24"/>
          <w:lang w:val="bg-BG"/>
        </w:rPr>
        <w:t>3</w:t>
      </w:r>
      <w:r w:rsidRPr="008E188D">
        <w:rPr>
          <w:rFonts w:ascii="Times New Roman" w:eastAsia="Calibri" w:hAnsi="Times New Roman" w:cs="Times New Roman"/>
          <w:sz w:val="24"/>
          <w:szCs w:val="24"/>
          <w:lang w:val="ru-RU"/>
        </w:rPr>
        <w:t xml:space="preserve">) през </w:t>
      </w:r>
      <w:r w:rsidRPr="008E188D">
        <w:rPr>
          <w:rFonts w:ascii="Times New Roman" w:eastAsia="Calibri" w:hAnsi="Times New Roman" w:cs="Times New Roman"/>
          <w:sz w:val="24"/>
          <w:szCs w:val="24"/>
          <w:lang w:val="bg-BG"/>
        </w:rPr>
        <w:t>2019г.</w:t>
      </w:r>
      <w:r w:rsidRPr="008E188D">
        <w:rPr>
          <w:rFonts w:ascii="Times New Roman" w:eastAsia="Calibri" w:hAnsi="Times New Roman" w:cs="Times New Roman"/>
          <w:sz w:val="24"/>
          <w:szCs w:val="24"/>
          <w:lang w:val="ru-RU"/>
        </w:rPr>
        <w:t xml:space="preserve">. </w:t>
      </w:r>
    </w:p>
    <w:p w14:paraId="102326FC" w14:textId="77777777" w:rsidR="00A5063F" w:rsidRDefault="00A5063F" w:rsidP="008E188D">
      <w:pPr>
        <w:autoSpaceDE w:val="0"/>
        <w:autoSpaceDN w:val="0"/>
        <w:adjustRightInd w:val="0"/>
        <w:spacing w:after="0" w:line="360" w:lineRule="auto"/>
        <w:jc w:val="both"/>
        <w:outlineLvl w:val="0"/>
        <w:rPr>
          <w:rFonts w:ascii="Times New Roman" w:eastAsia="Calibri" w:hAnsi="Times New Roman" w:cs="Times New Roman"/>
          <w:b/>
          <w:bCs/>
          <w:i/>
          <w:sz w:val="20"/>
          <w:szCs w:val="20"/>
          <w:lang w:val="bg-BG"/>
        </w:rPr>
      </w:pPr>
    </w:p>
    <w:p w14:paraId="759C475A" w14:textId="77777777" w:rsidR="00A5063F" w:rsidRDefault="00A5063F" w:rsidP="008E188D">
      <w:pPr>
        <w:autoSpaceDE w:val="0"/>
        <w:autoSpaceDN w:val="0"/>
        <w:adjustRightInd w:val="0"/>
        <w:spacing w:after="0" w:line="360" w:lineRule="auto"/>
        <w:jc w:val="both"/>
        <w:outlineLvl w:val="0"/>
        <w:rPr>
          <w:rFonts w:ascii="Times New Roman" w:eastAsia="Calibri" w:hAnsi="Times New Roman" w:cs="Times New Roman"/>
          <w:b/>
          <w:bCs/>
          <w:i/>
          <w:sz w:val="20"/>
          <w:szCs w:val="20"/>
          <w:lang w:val="bg-BG"/>
        </w:rPr>
      </w:pPr>
    </w:p>
    <w:p w14:paraId="07C95B33" w14:textId="2F9B586E" w:rsidR="008E188D" w:rsidRPr="008E188D" w:rsidRDefault="008E188D" w:rsidP="008E188D">
      <w:pPr>
        <w:autoSpaceDE w:val="0"/>
        <w:autoSpaceDN w:val="0"/>
        <w:adjustRightInd w:val="0"/>
        <w:spacing w:after="0" w:line="360" w:lineRule="auto"/>
        <w:jc w:val="both"/>
        <w:outlineLvl w:val="0"/>
        <w:rPr>
          <w:rFonts w:ascii="Times New Roman" w:eastAsia="Calibri" w:hAnsi="Times New Roman" w:cs="Times New Roman"/>
          <w:b/>
          <w:bCs/>
          <w:i/>
          <w:sz w:val="20"/>
          <w:szCs w:val="20"/>
          <w:lang w:val="bg-BG"/>
        </w:rPr>
      </w:pPr>
      <w:r w:rsidRPr="008E188D">
        <w:rPr>
          <w:rFonts w:ascii="Times New Roman" w:eastAsia="Calibri" w:hAnsi="Times New Roman" w:cs="Times New Roman"/>
          <w:b/>
          <w:bCs/>
          <w:i/>
          <w:sz w:val="20"/>
          <w:szCs w:val="20"/>
          <w:lang w:val="bg-BG"/>
        </w:rPr>
        <w:t>Таблица: Естествен прираст на населението на община Хитрино 2014-2019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1378"/>
        <w:gridCol w:w="1276"/>
        <w:gridCol w:w="1418"/>
      </w:tblGrid>
      <w:tr w:rsidR="008E188D" w:rsidRPr="008E188D" w14:paraId="04C1A762" w14:textId="77777777" w:rsidTr="008E188D">
        <w:trPr>
          <w:trHeight w:val="255"/>
          <w:jc w:val="center"/>
        </w:trPr>
        <w:tc>
          <w:tcPr>
            <w:tcW w:w="998" w:type="dxa"/>
            <w:vMerge w:val="restart"/>
            <w:shd w:val="clear" w:color="auto" w:fill="C2D69B"/>
          </w:tcPr>
          <w:p w14:paraId="52BC5F6F"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lastRenderedPageBreak/>
              <w:t>Година</w:t>
            </w:r>
          </w:p>
          <w:p w14:paraId="1FA61019"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p>
        </w:tc>
        <w:tc>
          <w:tcPr>
            <w:tcW w:w="1378" w:type="dxa"/>
            <w:tcBorders>
              <w:bottom w:val="single" w:sz="4" w:space="0" w:color="auto"/>
            </w:tcBorders>
            <w:shd w:val="clear" w:color="auto" w:fill="C2D69B"/>
          </w:tcPr>
          <w:p w14:paraId="40C462B4"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Живородени</w:t>
            </w:r>
          </w:p>
        </w:tc>
        <w:tc>
          <w:tcPr>
            <w:tcW w:w="1276" w:type="dxa"/>
            <w:tcBorders>
              <w:bottom w:val="single" w:sz="4" w:space="0" w:color="auto"/>
            </w:tcBorders>
            <w:shd w:val="clear" w:color="auto" w:fill="C2D69B"/>
          </w:tcPr>
          <w:p w14:paraId="490B6224"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Умрели</w:t>
            </w:r>
          </w:p>
        </w:tc>
        <w:tc>
          <w:tcPr>
            <w:tcW w:w="1418" w:type="dxa"/>
            <w:tcBorders>
              <w:bottom w:val="single" w:sz="4" w:space="0" w:color="auto"/>
            </w:tcBorders>
            <w:shd w:val="clear" w:color="auto" w:fill="C2D69B"/>
          </w:tcPr>
          <w:p w14:paraId="54C0D53F"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ru-RU"/>
              </w:rPr>
              <w:t>Естествен прираст</w:t>
            </w:r>
          </w:p>
        </w:tc>
      </w:tr>
      <w:tr w:rsidR="008E188D" w:rsidRPr="008E188D" w14:paraId="0A055FA1" w14:textId="77777777" w:rsidTr="008E188D">
        <w:trPr>
          <w:trHeight w:val="195"/>
          <w:jc w:val="center"/>
        </w:trPr>
        <w:tc>
          <w:tcPr>
            <w:tcW w:w="998" w:type="dxa"/>
            <w:vMerge/>
            <w:shd w:val="clear" w:color="auto" w:fill="C2D69B"/>
          </w:tcPr>
          <w:p w14:paraId="143F17BF"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p>
        </w:tc>
        <w:tc>
          <w:tcPr>
            <w:tcW w:w="1378" w:type="dxa"/>
            <w:tcBorders>
              <w:top w:val="single" w:sz="4" w:space="0" w:color="auto"/>
            </w:tcBorders>
            <w:shd w:val="clear" w:color="auto" w:fill="C2D69B"/>
          </w:tcPr>
          <w:p w14:paraId="537EB641"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Общо</w:t>
            </w:r>
          </w:p>
        </w:tc>
        <w:tc>
          <w:tcPr>
            <w:tcW w:w="1276" w:type="dxa"/>
            <w:tcBorders>
              <w:top w:val="single" w:sz="4" w:space="0" w:color="auto"/>
            </w:tcBorders>
            <w:shd w:val="clear" w:color="auto" w:fill="C2D69B"/>
          </w:tcPr>
          <w:p w14:paraId="3F22BA79"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Общо</w:t>
            </w:r>
          </w:p>
        </w:tc>
        <w:tc>
          <w:tcPr>
            <w:tcW w:w="1418" w:type="dxa"/>
            <w:tcBorders>
              <w:top w:val="single" w:sz="4" w:space="0" w:color="auto"/>
            </w:tcBorders>
            <w:shd w:val="clear" w:color="auto" w:fill="C2D69B"/>
          </w:tcPr>
          <w:p w14:paraId="32588C26"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Общо</w:t>
            </w:r>
          </w:p>
        </w:tc>
      </w:tr>
      <w:tr w:rsidR="008E188D" w:rsidRPr="008E188D" w14:paraId="30E21DC5" w14:textId="77777777" w:rsidTr="008E188D">
        <w:trPr>
          <w:jc w:val="center"/>
        </w:trPr>
        <w:tc>
          <w:tcPr>
            <w:tcW w:w="998" w:type="dxa"/>
          </w:tcPr>
          <w:p w14:paraId="0B326474"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ru-RU"/>
              </w:rPr>
              <w:t>20</w:t>
            </w:r>
            <w:r w:rsidRPr="008E188D">
              <w:rPr>
                <w:rFonts w:ascii="Times New Roman" w:eastAsia="Calibri" w:hAnsi="Times New Roman" w:cs="Times New Roman"/>
                <w:b/>
                <w:bCs/>
                <w:sz w:val="20"/>
                <w:szCs w:val="20"/>
                <w:lang w:val="bg-BG"/>
              </w:rPr>
              <w:t>14</w:t>
            </w:r>
          </w:p>
        </w:tc>
        <w:tc>
          <w:tcPr>
            <w:tcW w:w="1378" w:type="dxa"/>
            <w:vAlign w:val="bottom"/>
          </w:tcPr>
          <w:p w14:paraId="27447C20"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34</w:t>
            </w:r>
          </w:p>
        </w:tc>
        <w:tc>
          <w:tcPr>
            <w:tcW w:w="1276" w:type="dxa"/>
            <w:vAlign w:val="bottom"/>
          </w:tcPr>
          <w:p w14:paraId="095AA421"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124</w:t>
            </w:r>
          </w:p>
        </w:tc>
        <w:tc>
          <w:tcPr>
            <w:tcW w:w="1418" w:type="dxa"/>
          </w:tcPr>
          <w:p w14:paraId="75574AEB"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- 90</w:t>
            </w:r>
          </w:p>
        </w:tc>
      </w:tr>
      <w:tr w:rsidR="008E188D" w:rsidRPr="008E188D" w14:paraId="17EBE402" w14:textId="77777777" w:rsidTr="008E188D">
        <w:trPr>
          <w:jc w:val="center"/>
        </w:trPr>
        <w:tc>
          <w:tcPr>
            <w:tcW w:w="998" w:type="dxa"/>
          </w:tcPr>
          <w:p w14:paraId="6D9CE6E8"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ru-RU"/>
              </w:rPr>
              <w:t>20</w:t>
            </w:r>
            <w:r w:rsidRPr="008E188D">
              <w:rPr>
                <w:rFonts w:ascii="Times New Roman" w:eastAsia="Calibri" w:hAnsi="Times New Roman" w:cs="Times New Roman"/>
                <w:b/>
                <w:bCs/>
                <w:sz w:val="20"/>
                <w:szCs w:val="20"/>
                <w:lang w:val="bg-BG"/>
              </w:rPr>
              <w:t>15</w:t>
            </w:r>
          </w:p>
        </w:tc>
        <w:tc>
          <w:tcPr>
            <w:tcW w:w="1378" w:type="dxa"/>
            <w:vAlign w:val="bottom"/>
          </w:tcPr>
          <w:p w14:paraId="3753320A"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46</w:t>
            </w:r>
          </w:p>
        </w:tc>
        <w:tc>
          <w:tcPr>
            <w:tcW w:w="1276" w:type="dxa"/>
            <w:vAlign w:val="bottom"/>
          </w:tcPr>
          <w:p w14:paraId="0DB388DF"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144</w:t>
            </w:r>
          </w:p>
        </w:tc>
        <w:tc>
          <w:tcPr>
            <w:tcW w:w="1418" w:type="dxa"/>
          </w:tcPr>
          <w:p w14:paraId="3B968151"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- 98</w:t>
            </w:r>
          </w:p>
        </w:tc>
      </w:tr>
      <w:tr w:rsidR="008E188D" w:rsidRPr="008E188D" w14:paraId="1924EFCC" w14:textId="77777777" w:rsidTr="008E188D">
        <w:trPr>
          <w:jc w:val="center"/>
        </w:trPr>
        <w:tc>
          <w:tcPr>
            <w:tcW w:w="998" w:type="dxa"/>
          </w:tcPr>
          <w:p w14:paraId="4F96E390"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ru-RU"/>
              </w:rPr>
              <w:t>20</w:t>
            </w:r>
            <w:r w:rsidRPr="008E188D">
              <w:rPr>
                <w:rFonts w:ascii="Times New Roman" w:eastAsia="Calibri" w:hAnsi="Times New Roman" w:cs="Times New Roman"/>
                <w:b/>
                <w:bCs/>
                <w:sz w:val="20"/>
                <w:szCs w:val="20"/>
                <w:lang w:val="bg-BG"/>
              </w:rPr>
              <w:t>16</w:t>
            </w:r>
          </w:p>
        </w:tc>
        <w:tc>
          <w:tcPr>
            <w:tcW w:w="1378" w:type="dxa"/>
            <w:vAlign w:val="bottom"/>
          </w:tcPr>
          <w:p w14:paraId="6AA4E60C"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47</w:t>
            </w:r>
          </w:p>
        </w:tc>
        <w:tc>
          <w:tcPr>
            <w:tcW w:w="1276" w:type="dxa"/>
            <w:vAlign w:val="bottom"/>
          </w:tcPr>
          <w:p w14:paraId="531A5949"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131</w:t>
            </w:r>
          </w:p>
        </w:tc>
        <w:tc>
          <w:tcPr>
            <w:tcW w:w="1418" w:type="dxa"/>
          </w:tcPr>
          <w:p w14:paraId="34E03A2F"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- 84</w:t>
            </w:r>
          </w:p>
        </w:tc>
      </w:tr>
      <w:tr w:rsidR="008E188D" w:rsidRPr="008E188D" w14:paraId="29018F87" w14:textId="77777777" w:rsidTr="008E188D">
        <w:trPr>
          <w:jc w:val="center"/>
        </w:trPr>
        <w:tc>
          <w:tcPr>
            <w:tcW w:w="998" w:type="dxa"/>
          </w:tcPr>
          <w:p w14:paraId="39102CF7"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ru-RU"/>
              </w:rPr>
              <w:t>20</w:t>
            </w:r>
            <w:r w:rsidRPr="008E188D">
              <w:rPr>
                <w:rFonts w:ascii="Times New Roman" w:eastAsia="Calibri" w:hAnsi="Times New Roman" w:cs="Times New Roman"/>
                <w:b/>
                <w:bCs/>
                <w:sz w:val="20"/>
                <w:szCs w:val="20"/>
                <w:lang w:val="bg-BG"/>
              </w:rPr>
              <w:t>17</w:t>
            </w:r>
          </w:p>
        </w:tc>
        <w:tc>
          <w:tcPr>
            <w:tcW w:w="1378" w:type="dxa"/>
            <w:vAlign w:val="bottom"/>
          </w:tcPr>
          <w:p w14:paraId="3C99E0FD"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32</w:t>
            </w:r>
          </w:p>
        </w:tc>
        <w:tc>
          <w:tcPr>
            <w:tcW w:w="1276" w:type="dxa"/>
            <w:vAlign w:val="bottom"/>
          </w:tcPr>
          <w:p w14:paraId="76591AE8"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122</w:t>
            </w:r>
          </w:p>
        </w:tc>
        <w:tc>
          <w:tcPr>
            <w:tcW w:w="1418" w:type="dxa"/>
          </w:tcPr>
          <w:p w14:paraId="536A1DAE"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- 90</w:t>
            </w:r>
          </w:p>
        </w:tc>
      </w:tr>
      <w:tr w:rsidR="008E188D" w:rsidRPr="008E188D" w14:paraId="180EA73B" w14:textId="77777777" w:rsidTr="008E188D">
        <w:trPr>
          <w:jc w:val="center"/>
        </w:trPr>
        <w:tc>
          <w:tcPr>
            <w:tcW w:w="998" w:type="dxa"/>
          </w:tcPr>
          <w:p w14:paraId="3BEBF66D"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2018</w:t>
            </w:r>
          </w:p>
        </w:tc>
        <w:tc>
          <w:tcPr>
            <w:tcW w:w="1378" w:type="dxa"/>
            <w:vAlign w:val="bottom"/>
          </w:tcPr>
          <w:p w14:paraId="665978E8"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31</w:t>
            </w:r>
          </w:p>
        </w:tc>
        <w:tc>
          <w:tcPr>
            <w:tcW w:w="1276" w:type="dxa"/>
            <w:vAlign w:val="bottom"/>
          </w:tcPr>
          <w:p w14:paraId="118036CC"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124</w:t>
            </w:r>
          </w:p>
        </w:tc>
        <w:tc>
          <w:tcPr>
            <w:tcW w:w="1418" w:type="dxa"/>
          </w:tcPr>
          <w:p w14:paraId="7EC2F3C4"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-93</w:t>
            </w:r>
          </w:p>
        </w:tc>
      </w:tr>
      <w:tr w:rsidR="008E188D" w:rsidRPr="008E188D" w14:paraId="1179D1DE" w14:textId="77777777" w:rsidTr="008E188D">
        <w:trPr>
          <w:jc w:val="center"/>
        </w:trPr>
        <w:tc>
          <w:tcPr>
            <w:tcW w:w="998" w:type="dxa"/>
          </w:tcPr>
          <w:p w14:paraId="0532542F"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2019</w:t>
            </w:r>
          </w:p>
        </w:tc>
        <w:tc>
          <w:tcPr>
            <w:tcW w:w="1378" w:type="dxa"/>
            <w:vAlign w:val="bottom"/>
          </w:tcPr>
          <w:p w14:paraId="76D44911" w14:textId="77777777" w:rsidR="008E188D" w:rsidRPr="008E188D" w:rsidRDefault="008E188D" w:rsidP="008E188D">
            <w:pPr>
              <w:spacing w:after="0" w:line="240" w:lineRule="auto"/>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38</w:t>
            </w:r>
          </w:p>
        </w:tc>
        <w:tc>
          <w:tcPr>
            <w:tcW w:w="1276" w:type="dxa"/>
            <w:vAlign w:val="bottom"/>
          </w:tcPr>
          <w:p w14:paraId="490401A5" w14:textId="77777777" w:rsidR="008E188D" w:rsidRPr="008E188D" w:rsidRDefault="008E188D" w:rsidP="008E188D">
            <w:pPr>
              <w:spacing w:after="0" w:line="240" w:lineRule="auto"/>
              <w:jc w:val="right"/>
              <w:rPr>
                <w:rFonts w:ascii="Tahoma" w:eastAsia="Times New Roman" w:hAnsi="Tahoma" w:cs="Tahoma"/>
                <w:b/>
                <w:sz w:val="16"/>
                <w:szCs w:val="16"/>
                <w:lang w:val="bg-BG" w:eastAsia="bg-BG"/>
              </w:rPr>
            </w:pPr>
            <w:r w:rsidRPr="008E188D">
              <w:rPr>
                <w:rFonts w:ascii="Tahoma" w:eastAsia="Times New Roman" w:hAnsi="Tahoma" w:cs="Tahoma"/>
                <w:b/>
                <w:sz w:val="16"/>
                <w:szCs w:val="16"/>
                <w:lang w:val="bg-BG" w:eastAsia="bg-BG"/>
              </w:rPr>
              <w:t>151</w:t>
            </w:r>
          </w:p>
        </w:tc>
        <w:tc>
          <w:tcPr>
            <w:tcW w:w="1418" w:type="dxa"/>
          </w:tcPr>
          <w:p w14:paraId="39BFE325"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-113</w:t>
            </w:r>
          </w:p>
        </w:tc>
      </w:tr>
    </w:tbl>
    <w:p w14:paraId="0974F9C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i/>
          <w:iCs/>
          <w:sz w:val="20"/>
          <w:szCs w:val="20"/>
          <w:lang w:val="bg-BG"/>
        </w:rPr>
      </w:pPr>
      <w:r w:rsidRPr="008E188D">
        <w:rPr>
          <w:rFonts w:ascii="Times New Roman" w:eastAsia="Calibri" w:hAnsi="Times New Roman" w:cs="Times New Roman"/>
          <w:i/>
          <w:iCs/>
          <w:sz w:val="20"/>
          <w:szCs w:val="20"/>
          <w:lang w:val="ru-RU"/>
        </w:rPr>
        <w:t xml:space="preserve">Източник: </w:t>
      </w:r>
      <w:r w:rsidRPr="008E188D">
        <w:rPr>
          <w:rFonts w:ascii="Times New Roman" w:eastAsia="Calibri" w:hAnsi="Times New Roman" w:cs="Times New Roman"/>
          <w:i/>
          <w:iCs/>
          <w:sz w:val="20"/>
          <w:szCs w:val="20"/>
          <w:lang w:val="bg-BG"/>
        </w:rPr>
        <w:t>ТСБ- Североизток</w:t>
      </w:r>
    </w:p>
    <w:p w14:paraId="67A02A9A"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i/>
          <w:iCs/>
          <w:sz w:val="20"/>
          <w:szCs w:val="20"/>
          <w:lang w:val="bg-BG"/>
        </w:rPr>
      </w:pPr>
      <w:r w:rsidRPr="008E188D">
        <w:rPr>
          <w:rFonts w:ascii="Times New Roman" w:eastAsia="Calibri" w:hAnsi="Times New Roman" w:cs="Times New Roman"/>
          <w:sz w:val="24"/>
          <w:szCs w:val="24"/>
          <w:lang w:val="ru-RU"/>
        </w:rPr>
        <w:t>Естественият прираст на населението на община Хитрино за периода 2014 - 2019 г. е отрицателен, като бележи обща тенденция на намаляване за изследвания период. Броят на живородените в община Хитрино е почти еднакъв  през 2019 спрямо 2014 г.</w:t>
      </w:r>
    </w:p>
    <w:p w14:paraId="068F3CD3" w14:textId="0910E465"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i/>
          <w:iCs/>
          <w:sz w:val="20"/>
          <w:szCs w:val="20"/>
          <w:lang w:val="bg-BG"/>
        </w:rPr>
        <w:t xml:space="preserve"> </w:t>
      </w:r>
      <w:r w:rsidRPr="00A5063F">
        <w:rPr>
          <w:rFonts w:ascii="Times New Roman" w:eastAsia="Calibri" w:hAnsi="Times New Roman" w:cs="Times New Roman"/>
          <w:b/>
          <w:bCs/>
          <w:u w:val="single"/>
          <w:lang w:val="ru-RU"/>
        </w:rPr>
        <w:t xml:space="preserve">В същото време механичният прираст бележи положителна промяна през наблюдаваният период </w:t>
      </w:r>
      <w:r w:rsidRPr="00A5063F">
        <w:rPr>
          <w:rFonts w:ascii="Times New Roman" w:eastAsia="Calibri" w:hAnsi="Times New Roman" w:cs="Times New Roman"/>
          <w:b/>
          <w:bCs/>
          <w:sz w:val="24"/>
          <w:szCs w:val="24"/>
          <w:u w:val="single"/>
          <w:lang w:val="bg-BG"/>
        </w:rPr>
        <w:t>с тенденция з</w:t>
      </w:r>
      <w:r w:rsidRPr="00A5063F">
        <w:rPr>
          <w:rFonts w:ascii="Times New Roman" w:eastAsia="Calibri" w:hAnsi="Times New Roman" w:cs="Times New Roman"/>
          <w:b/>
          <w:bCs/>
          <w:sz w:val="24"/>
          <w:szCs w:val="24"/>
          <w:u w:val="single"/>
          <w:lang w:val="ru-RU"/>
        </w:rPr>
        <w:t>а увеличение.</w:t>
      </w:r>
      <w:r w:rsidRPr="008E188D">
        <w:rPr>
          <w:rFonts w:ascii="Times New Roman" w:eastAsia="Calibri" w:hAnsi="Times New Roman" w:cs="Times New Roman"/>
          <w:sz w:val="24"/>
          <w:szCs w:val="24"/>
          <w:lang w:val="ru-RU"/>
        </w:rPr>
        <w:t xml:space="preserve"> Броят на заселените лица в общината през 201</w:t>
      </w:r>
      <w:r w:rsidRPr="008E188D">
        <w:rPr>
          <w:rFonts w:ascii="Times New Roman" w:eastAsia="Calibri" w:hAnsi="Times New Roman" w:cs="Times New Roman"/>
          <w:sz w:val="24"/>
          <w:szCs w:val="24"/>
          <w:lang w:val="bg-BG"/>
        </w:rPr>
        <w:t>4</w:t>
      </w:r>
      <w:r w:rsidRPr="008E188D">
        <w:rPr>
          <w:rFonts w:ascii="Times New Roman" w:eastAsia="Calibri" w:hAnsi="Times New Roman" w:cs="Times New Roman"/>
          <w:sz w:val="24"/>
          <w:szCs w:val="24"/>
          <w:lang w:val="ru-RU"/>
        </w:rPr>
        <w:t xml:space="preserve"> г. е 3</w:t>
      </w:r>
      <w:r w:rsidRPr="008E188D">
        <w:rPr>
          <w:rFonts w:ascii="Times New Roman" w:eastAsia="Calibri" w:hAnsi="Times New Roman" w:cs="Times New Roman"/>
          <w:sz w:val="24"/>
          <w:szCs w:val="24"/>
          <w:lang w:val="bg-BG"/>
        </w:rPr>
        <w:t>7</w:t>
      </w:r>
      <w:r w:rsidR="00A5063F">
        <w:rPr>
          <w:rFonts w:ascii="Times New Roman" w:eastAsia="Calibri" w:hAnsi="Times New Roman" w:cs="Times New Roman"/>
          <w:sz w:val="24"/>
          <w:szCs w:val="24"/>
          <w:lang w:val="bg-BG"/>
        </w:rPr>
        <w:t xml:space="preserve">2 </w:t>
      </w:r>
      <w:r w:rsidRPr="008E188D">
        <w:rPr>
          <w:rFonts w:ascii="Times New Roman" w:eastAsia="Calibri" w:hAnsi="Times New Roman" w:cs="Times New Roman"/>
          <w:sz w:val="24"/>
          <w:szCs w:val="24"/>
          <w:lang w:val="bg-BG"/>
        </w:rPr>
        <w:t>души</w:t>
      </w:r>
      <w:r w:rsidRPr="008E188D">
        <w:rPr>
          <w:rFonts w:ascii="Times New Roman" w:eastAsia="Calibri" w:hAnsi="Times New Roman" w:cs="Times New Roman"/>
          <w:sz w:val="24"/>
          <w:szCs w:val="24"/>
          <w:lang w:val="ru-RU"/>
        </w:rPr>
        <w:t xml:space="preserve">, а на изселените </w:t>
      </w:r>
      <w:r w:rsidRPr="008E188D">
        <w:rPr>
          <w:rFonts w:ascii="Times New Roman" w:eastAsia="Calibri" w:hAnsi="Times New Roman" w:cs="Times New Roman"/>
          <w:sz w:val="24"/>
          <w:szCs w:val="24"/>
          <w:lang w:val="bg-BG"/>
        </w:rPr>
        <w:t>107</w:t>
      </w:r>
      <w:r w:rsidRPr="008E188D">
        <w:rPr>
          <w:rFonts w:ascii="Times New Roman" w:eastAsia="Calibri" w:hAnsi="Times New Roman" w:cs="Times New Roman"/>
          <w:sz w:val="24"/>
          <w:szCs w:val="24"/>
          <w:lang w:val="ru-RU"/>
        </w:rPr>
        <w:t xml:space="preserve"> души. </w:t>
      </w:r>
      <w:r w:rsidRPr="008E188D">
        <w:rPr>
          <w:rFonts w:ascii="Times New Roman" w:eastAsia="Calibri" w:hAnsi="Times New Roman" w:cs="Times New Roman"/>
          <w:sz w:val="24"/>
          <w:szCs w:val="24"/>
          <w:lang w:val="bg-BG"/>
        </w:rPr>
        <w:t>Това продължава и пр</w:t>
      </w:r>
      <w:r w:rsidR="00A5063F">
        <w:rPr>
          <w:rFonts w:ascii="Times New Roman" w:eastAsia="Calibri" w:hAnsi="Times New Roman" w:cs="Times New Roman"/>
          <w:sz w:val="24"/>
          <w:szCs w:val="24"/>
          <w:lang w:val="bg-BG"/>
        </w:rPr>
        <w:t>е</w:t>
      </w:r>
      <w:r w:rsidRPr="008E188D">
        <w:rPr>
          <w:rFonts w:ascii="Times New Roman" w:eastAsia="Calibri" w:hAnsi="Times New Roman" w:cs="Times New Roman"/>
          <w:sz w:val="24"/>
          <w:szCs w:val="24"/>
          <w:lang w:val="bg-BG"/>
        </w:rPr>
        <w:t>з 2019 година, като 496 са заселените и 256 са изселените.</w:t>
      </w:r>
    </w:p>
    <w:p w14:paraId="401D2D30" w14:textId="77777777" w:rsidR="008E188D" w:rsidRPr="008E188D" w:rsidRDefault="008E188D" w:rsidP="008E188D">
      <w:pPr>
        <w:autoSpaceDE w:val="0"/>
        <w:autoSpaceDN w:val="0"/>
        <w:adjustRightInd w:val="0"/>
        <w:spacing w:after="0" w:line="240" w:lineRule="auto"/>
        <w:ind w:firstLine="720"/>
        <w:jc w:val="both"/>
        <w:outlineLvl w:val="0"/>
        <w:rPr>
          <w:rFonts w:ascii="Times New Roman" w:eastAsia="Calibri" w:hAnsi="Times New Roman" w:cs="Times New Roman"/>
          <w:sz w:val="24"/>
          <w:szCs w:val="24"/>
          <w:lang w:val="bg-BG"/>
        </w:rPr>
      </w:pPr>
    </w:p>
    <w:p w14:paraId="3A5B6FAB" w14:textId="567A8A6B"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i/>
          <w:sz w:val="20"/>
          <w:szCs w:val="20"/>
          <w:lang w:val="en-US"/>
        </w:rPr>
      </w:pPr>
      <w:r w:rsidRPr="008E188D">
        <w:rPr>
          <w:rFonts w:ascii="Times New Roman" w:eastAsia="Calibri" w:hAnsi="Times New Roman" w:cs="Times New Roman"/>
          <w:b/>
          <w:bCs/>
          <w:i/>
          <w:sz w:val="20"/>
          <w:szCs w:val="20"/>
          <w:lang w:val="bg-BG"/>
        </w:rPr>
        <w:t>Таблица: Заселени, изселени и механичен прираст 2014-2019 г.</w:t>
      </w:r>
      <w:r w:rsidRPr="008E188D">
        <w:rPr>
          <w:rFonts w:ascii="Times New Roman" w:eastAsia="Calibri" w:hAnsi="Times New Roman" w:cs="Times New Roman"/>
          <w:b/>
          <w:bCs/>
          <w:i/>
          <w:sz w:val="20"/>
          <w:szCs w:val="20"/>
          <w:lang w:val="en-US"/>
        </w:rPr>
        <w:tab/>
      </w:r>
    </w:p>
    <w:p w14:paraId="60D7B5CE" w14:textId="77777777" w:rsidR="008E188D" w:rsidRPr="008E188D" w:rsidRDefault="008E188D" w:rsidP="00A5063F">
      <w:pPr>
        <w:autoSpaceDE w:val="0"/>
        <w:autoSpaceDN w:val="0"/>
        <w:adjustRightInd w:val="0"/>
        <w:spacing w:after="0" w:line="240" w:lineRule="auto"/>
        <w:jc w:val="both"/>
        <w:rPr>
          <w:rFonts w:ascii="Times New Roman" w:eastAsia="Calibri" w:hAnsi="Times New Roman" w:cs="Times New Roman"/>
          <w:lang w:val="bg-BG"/>
        </w:rPr>
      </w:pPr>
    </w:p>
    <w:tbl>
      <w:tblPr>
        <w:tblpPr w:leftFromText="180" w:rightFromText="180" w:vertAnchor="text" w:horzAnchor="margin" w:tblpXSpec="center"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4"/>
        <w:gridCol w:w="1382"/>
        <w:gridCol w:w="1560"/>
        <w:gridCol w:w="1417"/>
      </w:tblGrid>
      <w:tr w:rsidR="008E188D" w:rsidRPr="008E188D" w14:paraId="2AF82E59" w14:textId="77777777" w:rsidTr="008E188D">
        <w:trPr>
          <w:trHeight w:val="418"/>
        </w:trPr>
        <w:tc>
          <w:tcPr>
            <w:tcW w:w="994" w:type="dxa"/>
            <w:vMerge w:val="restart"/>
            <w:shd w:val="clear" w:color="auto" w:fill="C2D69B"/>
          </w:tcPr>
          <w:p w14:paraId="4E669300"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Година</w:t>
            </w:r>
          </w:p>
          <w:p w14:paraId="502247CF"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p>
        </w:tc>
        <w:tc>
          <w:tcPr>
            <w:tcW w:w="1382" w:type="dxa"/>
            <w:tcBorders>
              <w:bottom w:val="single" w:sz="4" w:space="0" w:color="auto"/>
            </w:tcBorders>
            <w:shd w:val="clear" w:color="auto" w:fill="C2D69B"/>
          </w:tcPr>
          <w:p w14:paraId="4E299DC0"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заселени</w:t>
            </w:r>
          </w:p>
        </w:tc>
        <w:tc>
          <w:tcPr>
            <w:tcW w:w="1560" w:type="dxa"/>
            <w:tcBorders>
              <w:bottom w:val="single" w:sz="4" w:space="0" w:color="auto"/>
            </w:tcBorders>
            <w:shd w:val="clear" w:color="auto" w:fill="C2D69B"/>
          </w:tcPr>
          <w:p w14:paraId="2D95A884"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изселени</w:t>
            </w:r>
          </w:p>
        </w:tc>
        <w:tc>
          <w:tcPr>
            <w:tcW w:w="1417" w:type="dxa"/>
            <w:tcBorders>
              <w:bottom w:val="single" w:sz="4" w:space="0" w:color="auto"/>
            </w:tcBorders>
            <w:shd w:val="clear" w:color="auto" w:fill="C2D69B"/>
          </w:tcPr>
          <w:p w14:paraId="616E9AA8"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Механичен прираст</w:t>
            </w:r>
          </w:p>
          <w:p w14:paraId="6B2FFC8A"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sz w:val="20"/>
                <w:szCs w:val="20"/>
                <w:lang w:val="ru-RU"/>
              </w:rPr>
            </w:pPr>
          </w:p>
        </w:tc>
      </w:tr>
      <w:tr w:rsidR="008E188D" w:rsidRPr="008E188D" w14:paraId="332C24F6" w14:textId="77777777" w:rsidTr="008E188D">
        <w:trPr>
          <w:trHeight w:val="195"/>
        </w:trPr>
        <w:tc>
          <w:tcPr>
            <w:tcW w:w="994" w:type="dxa"/>
            <w:vMerge/>
            <w:shd w:val="clear" w:color="auto" w:fill="C2D69B"/>
          </w:tcPr>
          <w:p w14:paraId="0E16DBAF"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p>
        </w:tc>
        <w:tc>
          <w:tcPr>
            <w:tcW w:w="1382" w:type="dxa"/>
            <w:tcBorders>
              <w:top w:val="single" w:sz="4" w:space="0" w:color="auto"/>
            </w:tcBorders>
            <w:shd w:val="clear" w:color="auto" w:fill="C2D69B"/>
          </w:tcPr>
          <w:p w14:paraId="1DF689C4"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ru-RU"/>
              </w:rPr>
              <w:t>Общо</w:t>
            </w:r>
          </w:p>
        </w:tc>
        <w:tc>
          <w:tcPr>
            <w:tcW w:w="1560" w:type="dxa"/>
            <w:tcBorders>
              <w:top w:val="single" w:sz="4" w:space="0" w:color="auto"/>
            </w:tcBorders>
            <w:shd w:val="clear" w:color="auto" w:fill="C2D69B"/>
          </w:tcPr>
          <w:p w14:paraId="160FD8BB"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Общо</w:t>
            </w:r>
          </w:p>
        </w:tc>
        <w:tc>
          <w:tcPr>
            <w:tcW w:w="1417" w:type="dxa"/>
            <w:tcBorders>
              <w:top w:val="single" w:sz="4" w:space="0" w:color="auto"/>
              <w:right w:val="single" w:sz="4" w:space="0" w:color="auto"/>
            </w:tcBorders>
            <w:shd w:val="clear" w:color="auto" w:fill="C2D69B"/>
          </w:tcPr>
          <w:p w14:paraId="78FA3E12"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Общо</w:t>
            </w:r>
          </w:p>
        </w:tc>
      </w:tr>
      <w:tr w:rsidR="008E188D" w:rsidRPr="008E188D" w14:paraId="634ABCD7" w14:textId="77777777" w:rsidTr="008E188D">
        <w:tc>
          <w:tcPr>
            <w:tcW w:w="994" w:type="dxa"/>
          </w:tcPr>
          <w:p w14:paraId="3F92C4EA"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2014</w:t>
            </w:r>
          </w:p>
        </w:tc>
        <w:tc>
          <w:tcPr>
            <w:tcW w:w="1382" w:type="dxa"/>
            <w:shd w:val="clear" w:color="auto" w:fill="auto"/>
            <w:vAlign w:val="bottom"/>
          </w:tcPr>
          <w:p w14:paraId="7C990CC9"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372</w:t>
            </w:r>
          </w:p>
        </w:tc>
        <w:tc>
          <w:tcPr>
            <w:tcW w:w="1560" w:type="dxa"/>
            <w:shd w:val="clear" w:color="auto" w:fill="auto"/>
            <w:vAlign w:val="bottom"/>
          </w:tcPr>
          <w:p w14:paraId="168C7BAD"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108</w:t>
            </w:r>
          </w:p>
        </w:tc>
        <w:tc>
          <w:tcPr>
            <w:tcW w:w="1417" w:type="dxa"/>
            <w:tcBorders>
              <w:right w:val="single" w:sz="4" w:space="0" w:color="auto"/>
            </w:tcBorders>
            <w:shd w:val="clear" w:color="auto" w:fill="auto"/>
            <w:vAlign w:val="bottom"/>
          </w:tcPr>
          <w:p w14:paraId="26714AAE"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264</w:t>
            </w:r>
          </w:p>
        </w:tc>
      </w:tr>
      <w:tr w:rsidR="008E188D" w:rsidRPr="008E188D" w14:paraId="086FADC7" w14:textId="77777777" w:rsidTr="008E188D">
        <w:tc>
          <w:tcPr>
            <w:tcW w:w="994" w:type="dxa"/>
          </w:tcPr>
          <w:p w14:paraId="453B76D2"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2015</w:t>
            </w:r>
          </w:p>
        </w:tc>
        <w:tc>
          <w:tcPr>
            <w:tcW w:w="1382" w:type="dxa"/>
            <w:shd w:val="clear" w:color="auto" w:fill="auto"/>
            <w:vAlign w:val="bottom"/>
          </w:tcPr>
          <w:p w14:paraId="154A33A7"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303</w:t>
            </w:r>
          </w:p>
        </w:tc>
        <w:tc>
          <w:tcPr>
            <w:tcW w:w="1560" w:type="dxa"/>
            <w:shd w:val="clear" w:color="auto" w:fill="auto"/>
            <w:vAlign w:val="bottom"/>
          </w:tcPr>
          <w:p w14:paraId="5AAC4D95"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126</w:t>
            </w:r>
          </w:p>
        </w:tc>
        <w:tc>
          <w:tcPr>
            <w:tcW w:w="1417" w:type="dxa"/>
            <w:tcBorders>
              <w:right w:val="single" w:sz="4" w:space="0" w:color="auto"/>
            </w:tcBorders>
            <w:shd w:val="clear" w:color="auto" w:fill="auto"/>
            <w:vAlign w:val="bottom"/>
          </w:tcPr>
          <w:p w14:paraId="1F2924A6"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177</w:t>
            </w:r>
          </w:p>
        </w:tc>
      </w:tr>
      <w:tr w:rsidR="008E188D" w:rsidRPr="008E188D" w14:paraId="1DD611C1" w14:textId="77777777" w:rsidTr="008E188D">
        <w:tc>
          <w:tcPr>
            <w:tcW w:w="994" w:type="dxa"/>
          </w:tcPr>
          <w:p w14:paraId="3F6A6AFB"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2016</w:t>
            </w:r>
          </w:p>
        </w:tc>
        <w:tc>
          <w:tcPr>
            <w:tcW w:w="1382" w:type="dxa"/>
            <w:shd w:val="clear" w:color="auto" w:fill="auto"/>
            <w:vAlign w:val="bottom"/>
          </w:tcPr>
          <w:p w14:paraId="70970828"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232</w:t>
            </w:r>
          </w:p>
        </w:tc>
        <w:tc>
          <w:tcPr>
            <w:tcW w:w="1560" w:type="dxa"/>
            <w:shd w:val="clear" w:color="auto" w:fill="auto"/>
            <w:vAlign w:val="bottom"/>
          </w:tcPr>
          <w:p w14:paraId="6D20D2BA"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135</w:t>
            </w:r>
          </w:p>
        </w:tc>
        <w:tc>
          <w:tcPr>
            <w:tcW w:w="1417" w:type="dxa"/>
            <w:tcBorders>
              <w:right w:val="single" w:sz="4" w:space="0" w:color="auto"/>
            </w:tcBorders>
            <w:shd w:val="clear" w:color="auto" w:fill="auto"/>
            <w:vAlign w:val="bottom"/>
          </w:tcPr>
          <w:p w14:paraId="1F410E80"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97</w:t>
            </w:r>
          </w:p>
        </w:tc>
      </w:tr>
      <w:tr w:rsidR="008E188D" w:rsidRPr="008E188D" w14:paraId="6DE40743" w14:textId="77777777" w:rsidTr="008E188D">
        <w:tc>
          <w:tcPr>
            <w:tcW w:w="994" w:type="dxa"/>
          </w:tcPr>
          <w:p w14:paraId="3873D701"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bg-BG"/>
              </w:rPr>
            </w:pPr>
            <w:r w:rsidRPr="008E188D">
              <w:rPr>
                <w:rFonts w:ascii="Times New Roman" w:eastAsia="Calibri" w:hAnsi="Times New Roman" w:cs="Times New Roman"/>
                <w:b/>
                <w:bCs/>
                <w:sz w:val="20"/>
                <w:szCs w:val="20"/>
                <w:lang w:val="bg-BG"/>
              </w:rPr>
              <w:t>2017</w:t>
            </w:r>
          </w:p>
        </w:tc>
        <w:tc>
          <w:tcPr>
            <w:tcW w:w="1382" w:type="dxa"/>
            <w:shd w:val="clear" w:color="auto" w:fill="auto"/>
            <w:vAlign w:val="bottom"/>
          </w:tcPr>
          <w:p w14:paraId="4F0C1C8D"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387</w:t>
            </w:r>
          </w:p>
        </w:tc>
        <w:tc>
          <w:tcPr>
            <w:tcW w:w="1560" w:type="dxa"/>
            <w:shd w:val="clear" w:color="auto" w:fill="auto"/>
            <w:vAlign w:val="bottom"/>
          </w:tcPr>
          <w:p w14:paraId="1EB0293D"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151</w:t>
            </w:r>
          </w:p>
        </w:tc>
        <w:tc>
          <w:tcPr>
            <w:tcW w:w="1417" w:type="dxa"/>
            <w:tcBorders>
              <w:right w:val="single" w:sz="4" w:space="0" w:color="auto"/>
            </w:tcBorders>
            <w:shd w:val="clear" w:color="auto" w:fill="auto"/>
            <w:vAlign w:val="bottom"/>
          </w:tcPr>
          <w:p w14:paraId="672ABEBB"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bg-BG" w:eastAsia="bg-BG"/>
              </w:rPr>
            </w:pPr>
            <w:r w:rsidRPr="008E188D">
              <w:rPr>
                <w:rFonts w:ascii="Times New Roman" w:eastAsia="Times New Roman" w:hAnsi="Times New Roman" w:cs="Times New Roman"/>
                <w:sz w:val="20"/>
                <w:szCs w:val="20"/>
                <w:lang w:val="bg-BG" w:eastAsia="bg-BG"/>
              </w:rPr>
              <w:t>236</w:t>
            </w:r>
          </w:p>
        </w:tc>
      </w:tr>
      <w:tr w:rsidR="008E188D" w:rsidRPr="008E188D" w14:paraId="568438C4" w14:textId="77777777" w:rsidTr="008E188D">
        <w:tc>
          <w:tcPr>
            <w:tcW w:w="994" w:type="dxa"/>
          </w:tcPr>
          <w:p w14:paraId="5FF794CB"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2018</w:t>
            </w:r>
          </w:p>
        </w:tc>
        <w:tc>
          <w:tcPr>
            <w:tcW w:w="1382" w:type="dxa"/>
            <w:shd w:val="clear" w:color="auto" w:fill="auto"/>
            <w:vAlign w:val="bottom"/>
          </w:tcPr>
          <w:p w14:paraId="38140889"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347</w:t>
            </w:r>
          </w:p>
        </w:tc>
        <w:tc>
          <w:tcPr>
            <w:tcW w:w="1560" w:type="dxa"/>
            <w:shd w:val="clear" w:color="auto" w:fill="auto"/>
            <w:vAlign w:val="bottom"/>
          </w:tcPr>
          <w:p w14:paraId="739852F9"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152</w:t>
            </w:r>
          </w:p>
        </w:tc>
        <w:tc>
          <w:tcPr>
            <w:tcW w:w="1417" w:type="dxa"/>
            <w:tcBorders>
              <w:right w:val="single" w:sz="4" w:space="0" w:color="auto"/>
            </w:tcBorders>
            <w:shd w:val="clear" w:color="auto" w:fill="auto"/>
            <w:vAlign w:val="bottom"/>
          </w:tcPr>
          <w:p w14:paraId="35B4072E"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195</w:t>
            </w:r>
          </w:p>
        </w:tc>
      </w:tr>
      <w:tr w:rsidR="008E188D" w:rsidRPr="008E188D" w14:paraId="0D330D80" w14:textId="77777777" w:rsidTr="008E188D">
        <w:tc>
          <w:tcPr>
            <w:tcW w:w="994" w:type="dxa"/>
          </w:tcPr>
          <w:p w14:paraId="298294DD"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2019</w:t>
            </w:r>
          </w:p>
        </w:tc>
        <w:tc>
          <w:tcPr>
            <w:tcW w:w="1382" w:type="dxa"/>
            <w:shd w:val="clear" w:color="auto" w:fill="auto"/>
            <w:vAlign w:val="bottom"/>
          </w:tcPr>
          <w:p w14:paraId="1195BE13"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496</w:t>
            </w:r>
          </w:p>
        </w:tc>
        <w:tc>
          <w:tcPr>
            <w:tcW w:w="1560" w:type="dxa"/>
            <w:shd w:val="clear" w:color="auto" w:fill="auto"/>
            <w:vAlign w:val="bottom"/>
          </w:tcPr>
          <w:p w14:paraId="38A9A5EF"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256</w:t>
            </w:r>
          </w:p>
        </w:tc>
        <w:tc>
          <w:tcPr>
            <w:tcW w:w="1417" w:type="dxa"/>
            <w:tcBorders>
              <w:right w:val="single" w:sz="4" w:space="0" w:color="auto"/>
            </w:tcBorders>
            <w:shd w:val="clear" w:color="auto" w:fill="auto"/>
            <w:vAlign w:val="bottom"/>
          </w:tcPr>
          <w:p w14:paraId="5F4FA328" w14:textId="77777777" w:rsidR="008E188D" w:rsidRPr="008E188D" w:rsidRDefault="008E188D" w:rsidP="008E188D">
            <w:pPr>
              <w:spacing w:after="0" w:line="240" w:lineRule="auto"/>
              <w:jc w:val="right"/>
              <w:rPr>
                <w:rFonts w:ascii="Times New Roman" w:eastAsia="Times New Roman" w:hAnsi="Times New Roman" w:cs="Times New Roman"/>
                <w:sz w:val="20"/>
                <w:szCs w:val="20"/>
                <w:lang w:val="en-US" w:eastAsia="bg-BG"/>
              </w:rPr>
            </w:pPr>
            <w:r w:rsidRPr="008E188D">
              <w:rPr>
                <w:rFonts w:ascii="Times New Roman" w:eastAsia="Times New Roman" w:hAnsi="Times New Roman" w:cs="Times New Roman"/>
                <w:sz w:val="20"/>
                <w:szCs w:val="20"/>
                <w:lang w:val="en-US" w:eastAsia="bg-BG"/>
              </w:rPr>
              <w:t>240</w:t>
            </w:r>
          </w:p>
        </w:tc>
      </w:tr>
    </w:tbl>
    <w:p w14:paraId="7A99A46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lang w:val="bg-BG"/>
        </w:rPr>
      </w:pPr>
      <w:r w:rsidRPr="008E188D">
        <w:rPr>
          <w:rFonts w:ascii="Times New Roman" w:eastAsia="Calibri" w:hAnsi="Times New Roman" w:cs="Times New Roman"/>
          <w:i/>
          <w:iCs/>
          <w:lang w:val="bg-BG"/>
        </w:rPr>
        <w:t xml:space="preserve"> </w:t>
      </w:r>
    </w:p>
    <w:p w14:paraId="73456A32" w14:textId="77777777" w:rsidR="008E188D" w:rsidRPr="008E188D" w:rsidRDefault="008E188D" w:rsidP="008E188D">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
    <w:p w14:paraId="4907EB63" w14:textId="77777777" w:rsidR="008E188D" w:rsidRPr="008E188D" w:rsidRDefault="008E188D" w:rsidP="008E188D">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
    <w:p w14:paraId="4FDE0C1B" w14:textId="77777777" w:rsidR="008E188D" w:rsidRPr="008E188D" w:rsidRDefault="008E188D" w:rsidP="008E188D">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
    <w:p w14:paraId="14834B2B" w14:textId="77777777" w:rsidR="008E188D" w:rsidRPr="008E188D" w:rsidRDefault="008E188D" w:rsidP="008E188D">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
    <w:p w14:paraId="0BE75E8E"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sz w:val="24"/>
          <w:szCs w:val="24"/>
          <w:lang w:val="bg-BG"/>
        </w:rPr>
      </w:pPr>
    </w:p>
    <w:p w14:paraId="46232E5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i/>
          <w:iCs/>
          <w:sz w:val="20"/>
          <w:szCs w:val="20"/>
          <w:lang w:val="bg-BG"/>
        </w:rPr>
      </w:pPr>
    </w:p>
    <w:p w14:paraId="20C6EE10" w14:textId="77777777" w:rsidR="006F77DF" w:rsidRDefault="008E188D" w:rsidP="008E188D">
      <w:pPr>
        <w:autoSpaceDE w:val="0"/>
        <w:autoSpaceDN w:val="0"/>
        <w:adjustRightInd w:val="0"/>
        <w:spacing w:after="0" w:line="240" w:lineRule="auto"/>
        <w:ind w:left="1416"/>
        <w:jc w:val="both"/>
        <w:rPr>
          <w:rFonts w:ascii="Times New Roman" w:eastAsia="Calibri" w:hAnsi="Times New Roman" w:cs="Times New Roman"/>
          <w:b/>
          <w:i/>
          <w:iCs/>
          <w:sz w:val="20"/>
          <w:szCs w:val="20"/>
          <w:lang w:val="bg-BG"/>
        </w:rPr>
      </w:pPr>
      <w:r w:rsidRPr="008E188D">
        <w:rPr>
          <w:rFonts w:ascii="Times New Roman" w:eastAsia="Calibri" w:hAnsi="Times New Roman" w:cs="Times New Roman"/>
          <w:b/>
          <w:i/>
          <w:iCs/>
          <w:sz w:val="20"/>
          <w:szCs w:val="20"/>
          <w:lang w:val="ru-RU"/>
        </w:rPr>
        <w:t xml:space="preserve">Източник: </w:t>
      </w:r>
      <w:r w:rsidRPr="008E188D">
        <w:rPr>
          <w:rFonts w:ascii="Times New Roman" w:eastAsia="Calibri" w:hAnsi="Times New Roman" w:cs="Times New Roman"/>
          <w:b/>
          <w:i/>
          <w:iCs/>
          <w:sz w:val="20"/>
          <w:szCs w:val="20"/>
          <w:lang w:val="bg-BG"/>
        </w:rPr>
        <w:t>ТСБ- Североизток</w:t>
      </w:r>
    </w:p>
    <w:p w14:paraId="4EB4FD98" w14:textId="73871894" w:rsidR="008E188D" w:rsidRPr="008E188D" w:rsidRDefault="008E188D" w:rsidP="008E188D">
      <w:pPr>
        <w:autoSpaceDE w:val="0"/>
        <w:autoSpaceDN w:val="0"/>
        <w:adjustRightInd w:val="0"/>
        <w:spacing w:after="0" w:line="240" w:lineRule="auto"/>
        <w:ind w:left="1416"/>
        <w:jc w:val="both"/>
        <w:rPr>
          <w:rFonts w:ascii="Times New Roman" w:eastAsia="Calibri" w:hAnsi="Times New Roman" w:cs="Times New Roman"/>
          <w:b/>
          <w:sz w:val="20"/>
          <w:szCs w:val="20"/>
          <w:lang w:val="bg-BG"/>
        </w:rPr>
      </w:pPr>
      <w:r w:rsidRPr="008E188D">
        <w:rPr>
          <w:rFonts w:ascii="Times New Roman" w:eastAsia="Calibri" w:hAnsi="Times New Roman" w:cs="Times New Roman"/>
          <w:b/>
          <w:i/>
          <w:iCs/>
          <w:sz w:val="20"/>
          <w:szCs w:val="20"/>
          <w:lang w:val="bg-BG"/>
        </w:rPr>
        <w:t xml:space="preserve"> </w:t>
      </w:r>
    </w:p>
    <w:p w14:paraId="10718916" w14:textId="7C5F6A8A" w:rsidR="008E188D" w:rsidRPr="006F77DF" w:rsidRDefault="006F77DF" w:rsidP="006F77DF">
      <w:pPr>
        <w:pStyle w:val="a3"/>
        <w:numPr>
          <w:ilvl w:val="1"/>
          <w:numId w:val="8"/>
        </w:numPr>
        <w:autoSpaceDE w:val="0"/>
        <w:autoSpaceDN w:val="0"/>
        <w:adjustRightInd w:val="0"/>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bg-BG"/>
        </w:rPr>
        <w:t>Заетост</w:t>
      </w:r>
      <w:r w:rsidR="008E188D" w:rsidRPr="006F77DF">
        <w:rPr>
          <w:rFonts w:ascii="Times New Roman" w:eastAsia="Calibri" w:hAnsi="Times New Roman" w:cs="Times New Roman"/>
          <w:sz w:val="24"/>
          <w:szCs w:val="24"/>
          <w:lang w:val="en-US"/>
        </w:rPr>
        <w:t xml:space="preserve">                                                                   </w:t>
      </w:r>
      <w:r w:rsidR="008E188D" w:rsidRPr="006F77DF">
        <w:rPr>
          <w:rFonts w:ascii="Times New Roman" w:eastAsia="Calibri" w:hAnsi="Times New Roman" w:cs="Times New Roman"/>
          <w:sz w:val="24"/>
          <w:szCs w:val="24"/>
          <w:lang w:val="bg-BG"/>
        </w:rPr>
        <w:t xml:space="preserve">      </w:t>
      </w:r>
    </w:p>
    <w:p w14:paraId="6EA4D4CD" w14:textId="77777777" w:rsidR="008E188D" w:rsidRPr="008E188D" w:rsidRDefault="008E188D" w:rsidP="008E188D">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Към 31.12.201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 г. под трудоспособна възраст е </w:t>
      </w:r>
      <w:r w:rsidRPr="008E188D">
        <w:rPr>
          <w:rFonts w:ascii="Times New Roman" w:eastAsia="Calibri" w:hAnsi="Times New Roman" w:cs="Times New Roman"/>
          <w:sz w:val="24"/>
          <w:szCs w:val="24"/>
          <w:lang w:val="bg-BG"/>
        </w:rPr>
        <w:t>9,98</w:t>
      </w:r>
      <w:r w:rsidRPr="008E188D">
        <w:rPr>
          <w:rFonts w:ascii="Times New Roman" w:eastAsia="Calibri" w:hAnsi="Times New Roman" w:cs="Times New Roman"/>
          <w:sz w:val="24"/>
          <w:szCs w:val="24"/>
          <w:lang w:val="ru-RU"/>
        </w:rPr>
        <w:t xml:space="preserve">% от населението на община Хитрино. Възрастните хора над трудоспособна възраст са </w:t>
      </w:r>
      <w:r w:rsidRPr="008E188D">
        <w:rPr>
          <w:rFonts w:ascii="Times New Roman" w:eastAsia="Calibri" w:hAnsi="Times New Roman" w:cs="Times New Roman"/>
          <w:sz w:val="24"/>
          <w:szCs w:val="24"/>
          <w:lang w:val="bg-BG"/>
        </w:rPr>
        <w:t>2357</w:t>
      </w:r>
      <w:r w:rsidRPr="008E188D">
        <w:rPr>
          <w:rFonts w:ascii="Times New Roman" w:eastAsia="Calibri" w:hAnsi="Times New Roman" w:cs="Times New Roman"/>
          <w:sz w:val="24"/>
          <w:szCs w:val="24"/>
          <w:lang w:val="ru-RU"/>
        </w:rPr>
        <w:t xml:space="preserve"> души или </w:t>
      </w:r>
      <w:r w:rsidRPr="008E188D">
        <w:rPr>
          <w:rFonts w:ascii="Times New Roman" w:eastAsia="Calibri" w:hAnsi="Times New Roman" w:cs="Times New Roman"/>
          <w:sz w:val="24"/>
          <w:szCs w:val="24"/>
          <w:lang w:val="bg-BG"/>
        </w:rPr>
        <w:t>34,20</w:t>
      </w:r>
      <w:r w:rsidRPr="008E188D">
        <w:rPr>
          <w:rFonts w:ascii="Times New Roman" w:eastAsia="Calibri" w:hAnsi="Times New Roman" w:cs="Times New Roman"/>
          <w:sz w:val="24"/>
          <w:szCs w:val="24"/>
          <w:lang w:val="ru-RU"/>
        </w:rPr>
        <w:t xml:space="preserve">% от населението. Около </w:t>
      </w:r>
      <w:r w:rsidRPr="008E188D">
        <w:rPr>
          <w:rFonts w:ascii="Times New Roman" w:eastAsia="Calibri" w:hAnsi="Times New Roman" w:cs="Times New Roman"/>
          <w:sz w:val="24"/>
          <w:szCs w:val="24"/>
          <w:lang w:val="bg-BG"/>
        </w:rPr>
        <w:t>55,82</w:t>
      </w:r>
      <w:r w:rsidRPr="008E188D">
        <w:rPr>
          <w:rFonts w:ascii="Times New Roman" w:eastAsia="Calibri" w:hAnsi="Times New Roman" w:cs="Times New Roman"/>
          <w:sz w:val="24"/>
          <w:szCs w:val="24"/>
          <w:lang w:val="ru-RU"/>
        </w:rPr>
        <w:t xml:space="preserve"> % е делът на населението в трудоспособна възраст на 15 и повече години.</w:t>
      </w:r>
    </w:p>
    <w:p w14:paraId="4484A513" w14:textId="77777777" w:rsidR="008E188D" w:rsidRPr="008E188D" w:rsidRDefault="008E188D" w:rsidP="008E188D">
      <w:pPr>
        <w:autoSpaceDE w:val="0"/>
        <w:autoSpaceDN w:val="0"/>
        <w:adjustRightInd w:val="0"/>
        <w:spacing w:after="0" w:line="240" w:lineRule="auto"/>
        <w:ind w:firstLine="709"/>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Като цяло младите хора под трудоспособна възраст в общината намаляват през анализирания период с </w:t>
      </w:r>
      <w:r w:rsidRPr="008E188D">
        <w:rPr>
          <w:rFonts w:ascii="Times New Roman" w:eastAsia="Calibri" w:hAnsi="Times New Roman" w:cs="Times New Roman"/>
          <w:sz w:val="24"/>
          <w:szCs w:val="24"/>
          <w:lang w:val="bg-BG"/>
        </w:rPr>
        <w:t>60</w:t>
      </w:r>
      <w:r w:rsidRPr="008E188D">
        <w:rPr>
          <w:rFonts w:ascii="Times New Roman" w:eastAsia="Calibri" w:hAnsi="Times New Roman" w:cs="Times New Roman"/>
          <w:sz w:val="24"/>
          <w:szCs w:val="24"/>
          <w:lang w:val="ru-RU"/>
        </w:rPr>
        <w:t xml:space="preserve"> души.  Хората в трудоспособна възраст се увеличават с </w:t>
      </w:r>
      <w:r w:rsidRPr="008E188D">
        <w:rPr>
          <w:rFonts w:ascii="Times New Roman" w:eastAsia="Calibri" w:hAnsi="Times New Roman" w:cs="Times New Roman"/>
          <w:sz w:val="24"/>
          <w:szCs w:val="24"/>
          <w:lang w:val="bg-BG"/>
        </w:rPr>
        <w:t>248</w:t>
      </w:r>
      <w:r w:rsidRPr="008E188D">
        <w:rPr>
          <w:rFonts w:ascii="Times New Roman" w:eastAsia="Calibri" w:hAnsi="Times New Roman" w:cs="Times New Roman"/>
          <w:sz w:val="24"/>
          <w:szCs w:val="24"/>
          <w:lang w:val="ru-RU"/>
        </w:rPr>
        <w:t xml:space="preserve"> души, увеличава се и броят  на възрастните лица с </w:t>
      </w:r>
      <w:r w:rsidRPr="008E188D">
        <w:rPr>
          <w:rFonts w:ascii="Times New Roman" w:eastAsia="Calibri" w:hAnsi="Times New Roman" w:cs="Times New Roman"/>
          <w:sz w:val="24"/>
          <w:szCs w:val="24"/>
          <w:lang w:val="bg-BG"/>
        </w:rPr>
        <w:t>279</w:t>
      </w:r>
      <w:r w:rsidRPr="008E188D">
        <w:rPr>
          <w:rFonts w:ascii="Times New Roman" w:eastAsia="Calibri" w:hAnsi="Times New Roman" w:cs="Times New Roman"/>
          <w:sz w:val="24"/>
          <w:szCs w:val="24"/>
          <w:lang w:val="ru-RU"/>
        </w:rPr>
        <w:t xml:space="preserve">. </w:t>
      </w:r>
    </w:p>
    <w:p w14:paraId="2FBD9342" w14:textId="02025DC3"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bCs/>
          <w:i/>
          <w:sz w:val="20"/>
          <w:szCs w:val="20"/>
          <w:lang w:val="ru-RU"/>
        </w:rPr>
      </w:pPr>
      <w:r w:rsidRPr="008E188D">
        <w:rPr>
          <w:rFonts w:ascii="Times New Roman" w:eastAsia="Calibri" w:hAnsi="Times New Roman" w:cs="Times New Roman"/>
          <w:b/>
          <w:bCs/>
          <w:i/>
          <w:sz w:val="20"/>
          <w:szCs w:val="20"/>
          <w:lang w:val="ru-RU"/>
        </w:rPr>
        <w:t>Таблица: Население в община Хитрино под, във и над трудоспособна възраст и пол 201</w:t>
      </w:r>
      <w:r w:rsidRPr="008E188D">
        <w:rPr>
          <w:rFonts w:ascii="Times New Roman" w:eastAsia="Calibri" w:hAnsi="Times New Roman" w:cs="Times New Roman"/>
          <w:b/>
          <w:bCs/>
          <w:i/>
          <w:sz w:val="20"/>
          <w:szCs w:val="20"/>
          <w:lang w:val="en-US"/>
        </w:rPr>
        <w:t>4</w:t>
      </w:r>
      <w:r w:rsidRPr="008E188D">
        <w:rPr>
          <w:rFonts w:ascii="Times New Roman" w:eastAsia="Calibri" w:hAnsi="Times New Roman" w:cs="Times New Roman"/>
          <w:b/>
          <w:bCs/>
          <w:i/>
          <w:sz w:val="20"/>
          <w:szCs w:val="20"/>
          <w:lang w:val="ru-RU"/>
        </w:rPr>
        <w:t>-201</w:t>
      </w:r>
      <w:r w:rsidRPr="008E188D">
        <w:rPr>
          <w:rFonts w:ascii="Times New Roman" w:eastAsia="Calibri" w:hAnsi="Times New Roman" w:cs="Times New Roman"/>
          <w:b/>
          <w:bCs/>
          <w:i/>
          <w:sz w:val="20"/>
          <w:szCs w:val="20"/>
          <w:lang w:val="en-US"/>
        </w:rPr>
        <w:t>9</w:t>
      </w:r>
      <w:r w:rsidRPr="008E188D">
        <w:rPr>
          <w:rFonts w:ascii="Times New Roman" w:eastAsia="Calibri" w:hAnsi="Times New Roman" w:cs="Times New Roman"/>
          <w:b/>
          <w:bCs/>
          <w:i/>
          <w:sz w:val="20"/>
          <w:szCs w:val="20"/>
          <w:lang w:val="ru-RU"/>
        </w:rPr>
        <w:t xml:space="preserve"> г.</w:t>
      </w:r>
    </w:p>
    <w:tbl>
      <w:tblPr>
        <w:tblW w:w="6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8"/>
        <w:gridCol w:w="694"/>
        <w:gridCol w:w="694"/>
        <w:gridCol w:w="701"/>
        <w:gridCol w:w="821"/>
        <w:gridCol w:w="941"/>
        <w:gridCol w:w="940"/>
      </w:tblGrid>
      <w:tr w:rsidR="008E188D" w:rsidRPr="008E188D" w14:paraId="78FBE398" w14:textId="77777777" w:rsidTr="008E188D">
        <w:trPr>
          <w:trHeight w:val="323"/>
          <w:jc w:val="center"/>
        </w:trPr>
        <w:tc>
          <w:tcPr>
            <w:tcW w:w="2198" w:type="dxa"/>
            <w:shd w:val="clear" w:color="auto" w:fill="C2D69B"/>
          </w:tcPr>
          <w:p w14:paraId="16C71E26"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lang w:val="ru-RU"/>
              </w:rPr>
            </w:pPr>
            <w:r w:rsidRPr="008E188D">
              <w:rPr>
                <w:rFonts w:ascii="Times New Roman" w:eastAsia="Calibri" w:hAnsi="Times New Roman" w:cs="Times New Roman"/>
                <w:b/>
                <w:bCs/>
                <w:sz w:val="20"/>
                <w:szCs w:val="20"/>
                <w:lang w:val="ru-RU"/>
              </w:rPr>
              <w:t>Години</w:t>
            </w:r>
          </w:p>
        </w:tc>
        <w:tc>
          <w:tcPr>
            <w:tcW w:w="694" w:type="dxa"/>
            <w:shd w:val="clear" w:color="auto" w:fill="C2D69B"/>
          </w:tcPr>
          <w:p w14:paraId="6FDC631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2014</w:t>
            </w:r>
          </w:p>
        </w:tc>
        <w:tc>
          <w:tcPr>
            <w:tcW w:w="694" w:type="dxa"/>
            <w:shd w:val="clear" w:color="auto" w:fill="C2D69B"/>
          </w:tcPr>
          <w:p w14:paraId="74D2F1B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2015</w:t>
            </w:r>
          </w:p>
        </w:tc>
        <w:tc>
          <w:tcPr>
            <w:tcW w:w="701" w:type="dxa"/>
            <w:shd w:val="clear" w:color="auto" w:fill="C2D69B"/>
          </w:tcPr>
          <w:p w14:paraId="5B8F59A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2016</w:t>
            </w:r>
          </w:p>
        </w:tc>
        <w:tc>
          <w:tcPr>
            <w:tcW w:w="821" w:type="dxa"/>
            <w:shd w:val="clear" w:color="auto" w:fill="C2D69B"/>
          </w:tcPr>
          <w:p w14:paraId="256E949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2017</w:t>
            </w:r>
          </w:p>
        </w:tc>
        <w:tc>
          <w:tcPr>
            <w:tcW w:w="941" w:type="dxa"/>
            <w:shd w:val="clear" w:color="auto" w:fill="C2D69B"/>
          </w:tcPr>
          <w:p w14:paraId="1E4623B1"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2018</w:t>
            </w:r>
          </w:p>
        </w:tc>
        <w:tc>
          <w:tcPr>
            <w:tcW w:w="940" w:type="dxa"/>
            <w:shd w:val="clear" w:color="auto" w:fill="C2D69B"/>
          </w:tcPr>
          <w:p w14:paraId="03D40CC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2019</w:t>
            </w:r>
          </w:p>
        </w:tc>
      </w:tr>
      <w:tr w:rsidR="008E188D" w:rsidRPr="008E188D" w14:paraId="353C349A" w14:textId="77777777" w:rsidTr="008E188D">
        <w:trPr>
          <w:jc w:val="center"/>
        </w:trPr>
        <w:tc>
          <w:tcPr>
            <w:tcW w:w="2198" w:type="dxa"/>
          </w:tcPr>
          <w:p w14:paraId="7257373A" w14:textId="77777777" w:rsidR="008E188D" w:rsidRPr="008E188D" w:rsidRDefault="008E188D" w:rsidP="008E188D">
            <w:pPr>
              <w:autoSpaceDE w:val="0"/>
              <w:autoSpaceDN w:val="0"/>
              <w:adjustRightInd w:val="0"/>
              <w:spacing w:after="0" w:line="240" w:lineRule="auto"/>
              <w:rPr>
                <w:rFonts w:ascii="Times New Roman" w:eastAsia="Calibri" w:hAnsi="Times New Roman" w:cs="Times New Roman"/>
                <w:b/>
                <w:bCs/>
                <w:lang w:val="ru-RU"/>
              </w:rPr>
            </w:pPr>
            <w:r w:rsidRPr="008E188D">
              <w:rPr>
                <w:rFonts w:ascii="Times New Roman" w:eastAsia="Calibri" w:hAnsi="Times New Roman" w:cs="Times New Roman"/>
                <w:sz w:val="20"/>
                <w:szCs w:val="20"/>
                <w:lang w:val="ru-RU"/>
              </w:rPr>
              <w:t xml:space="preserve">Под трудоспособна възраст </w:t>
            </w:r>
          </w:p>
        </w:tc>
        <w:tc>
          <w:tcPr>
            <w:tcW w:w="694" w:type="dxa"/>
          </w:tcPr>
          <w:p w14:paraId="16EE9366"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747</w:t>
            </w:r>
          </w:p>
        </w:tc>
        <w:tc>
          <w:tcPr>
            <w:tcW w:w="694" w:type="dxa"/>
          </w:tcPr>
          <w:p w14:paraId="5999761D"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744</w:t>
            </w:r>
          </w:p>
        </w:tc>
        <w:tc>
          <w:tcPr>
            <w:tcW w:w="701" w:type="dxa"/>
          </w:tcPr>
          <w:p w14:paraId="6F550A01"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733</w:t>
            </w:r>
          </w:p>
        </w:tc>
        <w:tc>
          <w:tcPr>
            <w:tcW w:w="821" w:type="dxa"/>
          </w:tcPr>
          <w:p w14:paraId="2C6DAF8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736</w:t>
            </w:r>
          </w:p>
        </w:tc>
        <w:tc>
          <w:tcPr>
            <w:tcW w:w="941" w:type="dxa"/>
            <w:shd w:val="clear" w:color="auto" w:fill="auto"/>
          </w:tcPr>
          <w:p w14:paraId="06F41F9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726</w:t>
            </w:r>
          </w:p>
        </w:tc>
        <w:tc>
          <w:tcPr>
            <w:tcW w:w="940" w:type="dxa"/>
            <w:shd w:val="clear" w:color="auto" w:fill="auto"/>
          </w:tcPr>
          <w:p w14:paraId="5E6DCC1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687</w:t>
            </w:r>
          </w:p>
        </w:tc>
      </w:tr>
      <w:tr w:rsidR="008E188D" w:rsidRPr="008E188D" w14:paraId="4A311821" w14:textId="77777777" w:rsidTr="008E188D">
        <w:trPr>
          <w:jc w:val="center"/>
        </w:trPr>
        <w:tc>
          <w:tcPr>
            <w:tcW w:w="2198" w:type="dxa"/>
          </w:tcPr>
          <w:p w14:paraId="61BAB70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lang w:val="ru-RU"/>
              </w:rPr>
            </w:pPr>
            <w:r w:rsidRPr="008E188D">
              <w:rPr>
                <w:rFonts w:ascii="Times New Roman" w:eastAsia="Calibri" w:hAnsi="Times New Roman" w:cs="Times New Roman"/>
                <w:sz w:val="20"/>
                <w:szCs w:val="20"/>
                <w:lang w:val="ru-RU"/>
              </w:rPr>
              <w:t>В трудоспособна възраст</w:t>
            </w:r>
          </w:p>
        </w:tc>
        <w:tc>
          <w:tcPr>
            <w:tcW w:w="694" w:type="dxa"/>
          </w:tcPr>
          <w:p w14:paraId="530CABD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3599</w:t>
            </w:r>
          </w:p>
        </w:tc>
        <w:tc>
          <w:tcPr>
            <w:tcW w:w="694" w:type="dxa"/>
          </w:tcPr>
          <w:p w14:paraId="2829FDB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3655</w:t>
            </w:r>
          </w:p>
        </w:tc>
        <w:tc>
          <w:tcPr>
            <w:tcW w:w="701" w:type="dxa"/>
          </w:tcPr>
          <w:p w14:paraId="6DF7842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3652</w:t>
            </w:r>
          </w:p>
        </w:tc>
        <w:tc>
          <w:tcPr>
            <w:tcW w:w="821" w:type="dxa"/>
          </w:tcPr>
          <w:p w14:paraId="4B951C1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3732</w:t>
            </w:r>
          </w:p>
        </w:tc>
        <w:tc>
          <w:tcPr>
            <w:tcW w:w="941" w:type="dxa"/>
            <w:shd w:val="clear" w:color="auto" w:fill="auto"/>
          </w:tcPr>
          <w:p w14:paraId="32627AA3"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3779</w:t>
            </w:r>
          </w:p>
        </w:tc>
        <w:tc>
          <w:tcPr>
            <w:tcW w:w="940" w:type="dxa"/>
            <w:shd w:val="clear" w:color="auto" w:fill="auto"/>
          </w:tcPr>
          <w:p w14:paraId="07079D7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3847</w:t>
            </w:r>
          </w:p>
        </w:tc>
      </w:tr>
      <w:tr w:rsidR="008E188D" w:rsidRPr="008E188D" w14:paraId="70047F80" w14:textId="77777777" w:rsidTr="008E188D">
        <w:trPr>
          <w:jc w:val="center"/>
        </w:trPr>
        <w:tc>
          <w:tcPr>
            <w:tcW w:w="2198" w:type="dxa"/>
          </w:tcPr>
          <w:p w14:paraId="5877766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lang w:val="ru-RU"/>
              </w:rPr>
            </w:pPr>
            <w:r w:rsidRPr="008E188D">
              <w:rPr>
                <w:rFonts w:ascii="Times New Roman" w:eastAsia="Calibri" w:hAnsi="Times New Roman" w:cs="Times New Roman"/>
                <w:sz w:val="20"/>
                <w:szCs w:val="20"/>
                <w:lang w:val="ru-RU"/>
              </w:rPr>
              <w:t>Над трудоспособна възраст</w:t>
            </w:r>
          </w:p>
        </w:tc>
        <w:tc>
          <w:tcPr>
            <w:tcW w:w="694" w:type="dxa"/>
          </w:tcPr>
          <w:p w14:paraId="7A06A4D5"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2078</w:t>
            </w:r>
          </w:p>
        </w:tc>
        <w:tc>
          <w:tcPr>
            <w:tcW w:w="694" w:type="dxa"/>
          </w:tcPr>
          <w:p w14:paraId="6BEE87E5"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2104</w:t>
            </w:r>
          </w:p>
        </w:tc>
        <w:tc>
          <w:tcPr>
            <w:tcW w:w="701" w:type="dxa"/>
          </w:tcPr>
          <w:p w14:paraId="38E05A9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2131</w:t>
            </w:r>
          </w:p>
        </w:tc>
        <w:tc>
          <w:tcPr>
            <w:tcW w:w="821" w:type="dxa"/>
          </w:tcPr>
          <w:p w14:paraId="1200638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2194</w:t>
            </w:r>
          </w:p>
        </w:tc>
        <w:tc>
          <w:tcPr>
            <w:tcW w:w="941" w:type="dxa"/>
            <w:shd w:val="clear" w:color="auto" w:fill="auto"/>
          </w:tcPr>
          <w:p w14:paraId="33F79BA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2260</w:t>
            </w:r>
          </w:p>
        </w:tc>
        <w:tc>
          <w:tcPr>
            <w:tcW w:w="940" w:type="dxa"/>
            <w:shd w:val="clear" w:color="auto" w:fill="auto"/>
          </w:tcPr>
          <w:p w14:paraId="3D1BD69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2357</w:t>
            </w:r>
          </w:p>
        </w:tc>
      </w:tr>
      <w:tr w:rsidR="008E188D" w:rsidRPr="008E188D" w14:paraId="66D1E660" w14:textId="77777777" w:rsidTr="008E188D">
        <w:trPr>
          <w:jc w:val="center"/>
        </w:trPr>
        <w:tc>
          <w:tcPr>
            <w:tcW w:w="2198" w:type="dxa"/>
            <w:shd w:val="clear" w:color="auto" w:fill="FABF8F"/>
          </w:tcPr>
          <w:p w14:paraId="779C3C1F"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lang w:val="ru-RU"/>
              </w:rPr>
            </w:pPr>
            <w:r w:rsidRPr="008E188D">
              <w:rPr>
                <w:rFonts w:ascii="Times New Roman" w:eastAsia="Calibri" w:hAnsi="Times New Roman" w:cs="Times New Roman"/>
                <w:b/>
                <w:bCs/>
                <w:sz w:val="20"/>
                <w:szCs w:val="20"/>
                <w:lang w:val="ru-RU"/>
              </w:rPr>
              <w:t>Общо</w:t>
            </w:r>
          </w:p>
        </w:tc>
        <w:tc>
          <w:tcPr>
            <w:tcW w:w="694" w:type="dxa"/>
            <w:shd w:val="clear" w:color="auto" w:fill="FABF8F"/>
          </w:tcPr>
          <w:p w14:paraId="3FBB5D6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6424</w:t>
            </w:r>
          </w:p>
        </w:tc>
        <w:tc>
          <w:tcPr>
            <w:tcW w:w="694" w:type="dxa"/>
            <w:shd w:val="clear" w:color="auto" w:fill="FABF8F"/>
          </w:tcPr>
          <w:p w14:paraId="11FA56A4"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6503</w:t>
            </w:r>
          </w:p>
        </w:tc>
        <w:tc>
          <w:tcPr>
            <w:tcW w:w="701" w:type="dxa"/>
            <w:shd w:val="clear" w:color="auto" w:fill="FABF8F"/>
          </w:tcPr>
          <w:p w14:paraId="4BDA837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6516</w:t>
            </w:r>
          </w:p>
        </w:tc>
        <w:tc>
          <w:tcPr>
            <w:tcW w:w="821" w:type="dxa"/>
            <w:shd w:val="clear" w:color="auto" w:fill="FABF8F"/>
          </w:tcPr>
          <w:p w14:paraId="18F2DE7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6662</w:t>
            </w:r>
          </w:p>
        </w:tc>
        <w:tc>
          <w:tcPr>
            <w:tcW w:w="941" w:type="dxa"/>
            <w:shd w:val="clear" w:color="auto" w:fill="FABF8F"/>
          </w:tcPr>
          <w:p w14:paraId="384DAB2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6764</w:t>
            </w:r>
          </w:p>
        </w:tc>
        <w:tc>
          <w:tcPr>
            <w:tcW w:w="940" w:type="dxa"/>
            <w:shd w:val="clear" w:color="auto" w:fill="FABF8F"/>
          </w:tcPr>
          <w:p w14:paraId="16AC309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6891</w:t>
            </w:r>
          </w:p>
        </w:tc>
      </w:tr>
      <w:tr w:rsidR="008E188D" w:rsidRPr="008E188D" w14:paraId="1C882B2B" w14:textId="77777777" w:rsidTr="008E188D">
        <w:trPr>
          <w:jc w:val="center"/>
        </w:trPr>
        <w:tc>
          <w:tcPr>
            <w:tcW w:w="2198" w:type="dxa"/>
          </w:tcPr>
          <w:p w14:paraId="1D7FEDEF"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lang w:val="ru-RU"/>
              </w:rPr>
            </w:pPr>
            <w:r w:rsidRPr="008E188D">
              <w:rPr>
                <w:rFonts w:ascii="Times New Roman" w:eastAsia="Calibri" w:hAnsi="Times New Roman" w:cs="Times New Roman"/>
                <w:sz w:val="20"/>
                <w:szCs w:val="20"/>
                <w:lang w:val="ru-RU"/>
              </w:rPr>
              <w:t xml:space="preserve">Мъже </w:t>
            </w:r>
          </w:p>
        </w:tc>
        <w:tc>
          <w:tcPr>
            <w:tcW w:w="694" w:type="dxa"/>
          </w:tcPr>
          <w:p w14:paraId="4FD7A35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3254</w:t>
            </w:r>
          </w:p>
        </w:tc>
        <w:tc>
          <w:tcPr>
            <w:tcW w:w="694" w:type="dxa"/>
          </w:tcPr>
          <w:p w14:paraId="1EA33A2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3306</w:t>
            </w:r>
          </w:p>
        </w:tc>
        <w:tc>
          <w:tcPr>
            <w:tcW w:w="701" w:type="dxa"/>
          </w:tcPr>
          <w:p w14:paraId="76FB687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3311</w:t>
            </w:r>
          </w:p>
        </w:tc>
        <w:tc>
          <w:tcPr>
            <w:tcW w:w="821" w:type="dxa"/>
          </w:tcPr>
          <w:p w14:paraId="25E3D688"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3358</w:t>
            </w:r>
          </w:p>
        </w:tc>
        <w:tc>
          <w:tcPr>
            <w:tcW w:w="941" w:type="dxa"/>
            <w:shd w:val="clear" w:color="auto" w:fill="auto"/>
          </w:tcPr>
          <w:p w14:paraId="30A9DA87"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3407</w:t>
            </w:r>
          </w:p>
        </w:tc>
        <w:tc>
          <w:tcPr>
            <w:tcW w:w="940" w:type="dxa"/>
            <w:shd w:val="clear" w:color="auto" w:fill="auto"/>
          </w:tcPr>
          <w:p w14:paraId="7F312C94"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3467</w:t>
            </w:r>
          </w:p>
        </w:tc>
      </w:tr>
      <w:tr w:rsidR="008E188D" w:rsidRPr="008E188D" w14:paraId="332C7328" w14:textId="77777777" w:rsidTr="008E188D">
        <w:trPr>
          <w:jc w:val="center"/>
        </w:trPr>
        <w:tc>
          <w:tcPr>
            <w:tcW w:w="2198" w:type="dxa"/>
          </w:tcPr>
          <w:p w14:paraId="2EECDEC6"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b/>
                <w:bCs/>
                <w:lang w:val="ru-RU"/>
              </w:rPr>
            </w:pPr>
            <w:r w:rsidRPr="008E188D">
              <w:rPr>
                <w:rFonts w:ascii="Times New Roman" w:eastAsia="Calibri" w:hAnsi="Times New Roman" w:cs="Times New Roman"/>
                <w:sz w:val="20"/>
                <w:szCs w:val="20"/>
                <w:lang w:val="ru-RU"/>
              </w:rPr>
              <w:t>Жени</w:t>
            </w:r>
          </w:p>
        </w:tc>
        <w:tc>
          <w:tcPr>
            <w:tcW w:w="694" w:type="dxa"/>
          </w:tcPr>
          <w:p w14:paraId="502B16B7"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3170</w:t>
            </w:r>
          </w:p>
        </w:tc>
        <w:tc>
          <w:tcPr>
            <w:tcW w:w="694" w:type="dxa"/>
          </w:tcPr>
          <w:p w14:paraId="20133A95"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3197</w:t>
            </w:r>
          </w:p>
        </w:tc>
        <w:tc>
          <w:tcPr>
            <w:tcW w:w="701" w:type="dxa"/>
          </w:tcPr>
          <w:p w14:paraId="1CBB2047"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3205</w:t>
            </w:r>
          </w:p>
        </w:tc>
        <w:tc>
          <w:tcPr>
            <w:tcW w:w="821" w:type="dxa"/>
          </w:tcPr>
          <w:p w14:paraId="51D1F578"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3304</w:t>
            </w:r>
          </w:p>
        </w:tc>
        <w:tc>
          <w:tcPr>
            <w:tcW w:w="941" w:type="dxa"/>
            <w:shd w:val="clear" w:color="auto" w:fill="auto"/>
          </w:tcPr>
          <w:p w14:paraId="7EC2E6D7"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3357</w:t>
            </w:r>
          </w:p>
        </w:tc>
        <w:tc>
          <w:tcPr>
            <w:tcW w:w="940" w:type="dxa"/>
            <w:shd w:val="clear" w:color="auto" w:fill="auto"/>
          </w:tcPr>
          <w:p w14:paraId="161EB5AD"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en-US"/>
              </w:rPr>
            </w:pPr>
            <w:r w:rsidRPr="008E188D">
              <w:rPr>
                <w:rFonts w:ascii="Times New Roman" w:eastAsia="Calibri" w:hAnsi="Times New Roman" w:cs="Times New Roman"/>
                <w:b/>
                <w:bCs/>
                <w:sz w:val="20"/>
                <w:szCs w:val="20"/>
                <w:lang w:val="en-US"/>
              </w:rPr>
              <w:t>3424</w:t>
            </w:r>
          </w:p>
        </w:tc>
      </w:tr>
    </w:tbl>
    <w:p w14:paraId="4B4AA00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i/>
          <w:iCs/>
          <w:sz w:val="20"/>
          <w:szCs w:val="20"/>
          <w:lang w:val="ru-RU"/>
        </w:rPr>
      </w:pPr>
      <w:r w:rsidRPr="008E188D">
        <w:rPr>
          <w:rFonts w:ascii="Times New Roman" w:eastAsia="Calibri" w:hAnsi="Times New Roman" w:cs="Times New Roman"/>
          <w:b/>
          <w:i/>
          <w:iCs/>
          <w:sz w:val="20"/>
          <w:szCs w:val="20"/>
          <w:lang w:val="ru-RU"/>
        </w:rPr>
        <w:t>Източник:</w:t>
      </w:r>
      <w:r w:rsidRPr="008E188D">
        <w:rPr>
          <w:rFonts w:ascii="Times New Roman" w:eastAsia="Calibri" w:hAnsi="Times New Roman" w:cs="Times New Roman"/>
          <w:i/>
          <w:iCs/>
          <w:sz w:val="20"/>
          <w:szCs w:val="20"/>
          <w:lang w:val="ru-RU"/>
        </w:rPr>
        <w:t xml:space="preserve"> Териториално статистическо бюро- Североизток, отдел“Статистически изследвания“ - Шумен</w:t>
      </w:r>
    </w:p>
    <w:p w14:paraId="08EAB006" w14:textId="77777777" w:rsidR="008E188D" w:rsidRPr="008E188D" w:rsidRDefault="008E188D" w:rsidP="008E188D">
      <w:pPr>
        <w:autoSpaceDE w:val="0"/>
        <w:autoSpaceDN w:val="0"/>
        <w:adjustRightInd w:val="0"/>
        <w:spacing w:after="0" w:line="276" w:lineRule="auto"/>
        <w:ind w:firstLine="708"/>
        <w:jc w:val="both"/>
        <w:rPr>
          <w:rFonts w:ascii="Times New Roman" w:eastAsia="Calibri" w:hAnsi="Times New Roman" w:cs="Times New Roman"/>
          <w:sz w:val="24"/>
          <w:szCs w:val="24"/>
          <w:lang w:val="bg-BG"/>
        </w:rPr>
      </w:pPr>
    </w:p>
    <w:p w14:paraId="2E6F8A7B"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От населението в трудоспособна възраст икономически активни са </w:t>
      </w:r>
      <w:r w:rsidRPr="008E188D">
        <w:rPr>
          <w:rFonts w:ascii="Times New Roman" w:eastAsia="Calibri" w:hAnsi="Times New Roman" w:cs="Times New Roman"/>
          <w:sz w:val="24"/>
          <w:szCs w:val="24"/>
          <w:lang w:val="bg-BG"/>
        </w:rPr>
        <w:t>2002</w:t>
      </w:r>
      <w:r w:rsidRPr="008E188D">
        <w:rPr>
          <w:rFonts w:ascii="Times New Roman" w:eastAsia="Calibri" w:hAnsi="Times New Roman" w:cs="Times New Roman"/>
          <w:sz w:val="24"/>
          <w:szCs w:val="24"/>
          <w:lang w:val="ru-RU"/>
        </w:rPr>
        <w:t xml:space="preserve"> души или </w:t>
      </w:r>
      <w:r w:rsidRPr="008E188D">
        <w:rPr>
          <w:rFonts w:ascii="Times New Roman" w:eastAsia="Calibri" w:hAnsi="Times New Roman" w:cs="Times New Roman"/>
          <w:sz w:val="24"/>
          <w:szCs w:val="24"/>
          <w:lang w:val="bg-BG"/>
        </w:rPr>
        <w:t>29,05</w:t>
      </w:r>
      <w:r w:rsidRPr="008E188D">
        <w:rPr>
          <w:rFonts w:ascii="Times New Roman" w:eastAsia="Calibri" w:hAnsi="Times New Roman" w:cs="Times New Roman"/>
          <w:sz w:val="24"/>
          <w:szCs w:val="24"/>
          <w:lang w:val="ru-RU"/>
        </w:rPr>
        <w:t xml:space="preserve">%, останалите са учащи, пенсионери и домакини. </w:t>
      </w:r>
      <w:r w:rsidRPr="008E188D">
        <w:rPr>
          <w:rFonts w:ascii="Times New Roman" w:eastAsia="Calibri" w:hAnsi="Times New Roman" w:cs="Times New Roman"/>
          <w:sz w:val="24"/>
          <w:szCs w:val="24"/>
          <w:lang w:val="bg-BG"/>
        </w:rPr>
        <w:t xml:space="preserve">Регистрираните безработни лица в ДБТ –Шумен са 392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bg-BG"/>
        </w:rPr>
        <w:t>5,69%</w:t>
      </w:r>
      <w:r w:rsidRPr="008E188D">
        <w:rPr>
          <w:rFonts w:ascii="Times New Roman" w:eastAsia="Calibri" w:hAnsi="Times New Roman" w:cs="Times New Roman"/>
          <w:sz w:val="24"/>
          <w:szCs w:val="24"/>
          <w:lang w:val="en-US"/>
        </w:rPr>
        <w:t xml:space="preserve">) </w:t>
      </w:r>
      <w:r w:rsidRPr="008E188D">
        <w:rPr>
          <w:rFonts w:ascii="Times New Roman" w:eastAsia="Calibri" w:hAnsi="Times New Roman" w:cs="Times New Roman"/>
          <w:sz w:val="24"/>
          <w:szCs w:val="24"/>
          <w:lang w:val="ru-RU"/>
        </w:rPr>
        <w:t>които търсят активно работа.</w:t>
      </w:r>
    </w:p>
    <w:p w14:paraId="08206249" w14:textId="554466C9"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Съотношението на населението по признака пол през анализирания период се запазва относително постоянно и е почти 50:50. </w:t>
      </w:r>
    </w:p>
    <w:p w14:paraId="5D673693" w14:textId="32611EED"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Безработицата в община Хитрино намалява в периода 201</w:t>
      </w:r>
      <w:r w:rsidRPr="008E188D">
        <w:rPr>
          <w:rFonts w:ascii="Times New Roman" w:eastAsia="Calibri" w:hAnsi="Times New Roman" w:cs="Times New Roman"/>
          <w:sz w:val="24"/>
          <w:szCs w:val="24"/>
          <w:lang w:val="bg-BG"/>
        </w:rPr>
        <w:t>4</w:t>
      </w:r>
      <w:r w:rsidRPr="008E188D">
        <w:rPr>
          <w:rFonts w:ascii="Times New Roman" w:eastAsia="Calibri" w:hAnsi="Times New Roman" w:cs="Times New Roman"/>
          <w:sz w:val="24"/>
          <w:szCs w:val="24"/>
          <w:lang w:val="ru-RU"/>
        </w:rPr>
        <w:t>-2019, но остава сравнително висока спрямо отчетените средни нива за страната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w:t>
      </w:r>
      <w:r w:rsidRPr="008E188D">
        <w:rPr>
          <w:rFonts w:ascii="Times New Roman" w:eastAsia="Calibri" w:hAnsi="Times New Roman" w:cs="Times New Roman"/>
          <w:sz w:val="24"/>
          <w:szCs w:val="24"/>
          <w:lang w:val="bg-BG"/>
        </w:rPr>
        <w:t>4,3%</w:t>
      </w:r>
      <w:r w:rsidRPr="008E188D">
        <w:rPr>
          <w:rFonts w:ascii="Times New Roman" w:eastAsia="Calibri" w:hAnsi="Times New Roman" w:cs="Times New Roman"/>
          <w:sz w:val="24"/>
          <w:szCs w:val="24"/>
          <w:lang w:val="ru-RU"/>
        </w:rPr>
        <w:t>)  и Североизточния район</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w:t>
      </w:r>
      <w:r w:rsidRPr="008E188D">
        <w:rPr>
          <w:rFonts w:ascii="Times New Roman" w:eastAsia="Calibri" w:hAnsi="Times New Roman" w:cs="Times New Roman"/>
          <w:sz w:val="24"/>
          <w:szCs w:val="24"/>
          <w:lang w:val="bg-BG"/>
        </w:rPr>
        <w:t>6,7%</w:t>
      </w:r>
      <w:r w:rsidRPr="008E188D">
        <w:rPr>
          <w:rFonts w:ascii="Times New Roman" w:eastAsia="Calibri" w:hAnsi="Times New Roman" w:cs="Times New Roman"/>
          <w:sz w:val="24"/>
          <w:szCs w:val="24"/>
          <w:lang w:val="ru-RU"/>
        </w:rPr>
        <w:t>). По коефициент на безработица през 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 г. (</w:t>
      </w:r>
      <w:r w:rsidRPr="008E188D">
        <w:rPr>
          <w:rFonts w:ascii="Times New Roman" w:eastAsia="Calibri" w:hAnsi="Times New Roman" w:cs="Times New Roman"/>
          <w:sz w:val="24"/>
          <w:szCs w:val="24"/>
          <w:lang w:val="bg-BG"/>
        </w:rPr>
        <w:t>19,58</w:t>
      </w:r>
      <w:r w:rsidRPr="008E188D">
        <w:rPr>
          <w:rFonts w:ascii="Times New Roman" w:eastAsia="Calibri" w:hAnsi="Times New Roman" w:cs="Times New Roman"/>
          <w:sz w:val="24"/>
          <w:szCs w:val="24"/>
          <w:lang w:val="ru-RU"/>
        </w:rPr>
        <w:t xml:space="preserve"> %) общината е с показатели с </w:t>
      </w:r>
      <w:r w:rsidRPr="008E188D">
        <w:rPr>
          <w:rFonts w:ascii="Times New Roman" w:eastAsia="Calibri" w:hAnsi="Times New Roman" w:cs="Times New Roman"/>
          <w:sz w:val="24"/>
          <w:szCs w:val="24"/>
          <w:lang w:val="bg-BG"/>
        </w:rPr>
        <w:t>9,38</w:t>
      </w:r>
      <w:r w:rsidRPr="008E188D">
        <w:rPr>
          <w:rFonts w:ascii="Times New Roman" w:eastAsia="Calibri" w:hAnsi="Times New Roman" w:cs="Times New Roman"/>
          <w:sz w:val="24"/>
          <w:szCs w:val="24"/>
          <w:lang w:val="ru-RU"/>
        </w:rPr>
        <w:t xml:space="preserve">  на сто пункта по-високи от средните за </w:t>
      </w:r>
      <w:r w:rsidRPr="008E188D">
        <w:rPr>
          <w:rFonts w:ascii="Times New Roman" w:eastAsia="Calibri" w:hAnsi="Times New Roman" w:cs="Times New Roman"/>
          <w:sz w:val="24"/>
          <w:szCs w:val="24"/>
          <w:lang w:val="bg-BG"/>
        </w:rPr>
        <w:t xml:space="preserve">областта 10,2% </w:t>
      </w:r>
      <w:r w:rsidRPr="008E188D">
        <w:rPr>
          <w:rFonts w:ascii="Times New Roman" w:eastAsia="Calibri" w:hAnsi="Times New Roman" w:cs="Times New Roman"/>
          <w:sz w:val="24"/>
          <w:szCs w:val="24"/>
          <w:lang w:val="ru-RU"/>
        </w:rPr>
        <w:t xml:space="preserve">страната и със </w:t>
      </w:r>
      <w:r w:rsidRPr="008E188D">
        <w:rPr>
          <w:rFonts w:ascii="Times New Roman" w:eastAsia="Calibri" w:hAnsi="Times New Roman" w:cs="Times New Roman"/>
          <w:sz w:val="24"/>
          <w:szCs w:val="24"/>
          <w:lang w:val="bg-BG"/>
        </w:rPr>
        <w:t>15,28</w:t>
      </w:r>
      <w:r w:rsidRPr="008E188D">
        <w:rPr>
          <w:rFonts w:ascii="Times New Roman" w:eastAsia="Calibri" w:hAnsi="Times New Roman" w:cs="Times New Roman"/>
          <w:sz w:val="24"/>
          <w:szCs w:val="24"/>
          <w:lang w:val="ru-RU"/>
        </w:rPr>
        <w:t xml:space="preserve"> % пункта по-високи от средните за Североизточен район, в който тя е  </w:t>
      </w:r>
      <w:r w:rsidRPr="008E188D">
        <w:rPr>
          <w:rFonts w:ascii="Times New Roman" w:eastAsia="Calibri" w:hAnsi="Times New Roman" w:cs="Times New Roman"/>
          <w:sz w:val="24"/>
          <w:szCs w:val="24"/>
          <w:lang w:val="bg-BG"/>
        </w:rPr>
        <w:t>12,88</w:t>
      </w:r>
      <w:r w:rsidRPr="008E188D">
        <w:rPr>
          <w:rFonts w:ascii="Times New Roman" w:eastAsia="Calibri" w:hAnsi="Times New Roman" w:cs="Times New Roman"/>
          <w:sz w:val="24"/>
          <w:szCs w:val="24"/>
          <w:lang w:val="ru-RU"/>
        </w:rPr>
        <w:t xml:space="preserve"> %. Безработицата намалява  за  2018 г. тя е 17,48% ,</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 xml:space="preserve">но за 2019г. се получава леко увеличение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19,58%</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 xml:space="preserve"> с почти 2%. </w:t>
      </w:r>
    </w:p>
    <w:p w14:paraId="5BA59E1C" w14:textId="2615BE88" w:rsidR="008E188D" w:rsidRPr="008E188D" w:rsidRDefault="008E188D" w:rsidP="008E188D">
      <w:pPr>
        <w:autoSpaceDE w:val="0"/>
        <w:autoSpaceDN w:val="0"/>
        <w:adjustRightInd w:val="0"/>
        <w:spacing w:after="0" w:line="240" w:lineRule="auto"/>
        <w:ind w:left="708"/>
        <w:contextualSpacing/>
        <w:jc w:val="both"/>
        <w:rPr>
          <w:rFonts w:ascii="Times New Roman" w:eastAsia="Calibri" w:hAnsi="Times New Roman" w:cs="Times New Roman"/>
          <w:b/>
          <w:bCs/>
          <w:i/>
          <w:sz w:val="20"/>
          <w:szCs w:val="20"/>
        </w:rPr>
      </w:pPr>
      <w:r w:rsidRPr="008E188D">
        <w:rPr>
          <w:rFonts w:ascii="Times New Roman" w:eastAsia="Calibri" w:hAnsi="Times New Roman" w:cs="Times New Roman"/>
          <w:b/>
          <w:bCs/>
          <w:i/>
          <w:sz w:val="20"/>
          <w:szCs w:val="20"/>
        </w:rPr>
        <w:t>Таблица: Брой на безработните лица и равнище на безработица в община Хитрино (201</w:t>
      </w:r>
      <w:r w:rsidRPr="008E188D">
        <w:rPr>
          <w:rFonts w:ascii="Times New Roman" w:eastAsia="Calibri" w:hAnsi="Times New Roman" w:cs="Times New Roman"/>
          <w:b/>
          <w:bCs/>
          <w:i/>
          <w:sz w:val="20"/>
          <w:szCs w:val="20"/>
          <w:lang w:val="en-US"/>
        </w:rPr>
        <w:t>4</w:t>
      </w:r>
      <w:r w:rsidRPr="008E188D">
        <w:rPr>
          <w:rFonts w:ascii="Times New Roman" w:eastAsia="Calibri" w:hAnsi="Times New Roman" w:cs="Times New Roman"/>
          <w:b/>
          <w:bCs/>
          <w:i/>
          <w:sz w:val="20"/>
          <w:szCs w:val="20"/>
        </w:rPr>
        <w:t>-201</w:t>
      </w:r>
      <w:r w:rsidRPr="008E188D">
        <w:rPr>
          <w:rFonts w:ascii="Times New Roman" w:eastAsia="Calibri" w:hAnsi="Times New Roman" w:cs="Times New Roman"/>
          <w:b/>
          <w:bCs/>
          <w:i/>
          <w:sz w:val="20"/>
          <w:szCs w:val="20"/>
          <w:lang w:val="bg-BG"/>
        </w:rPr>
        <w:t>9</w:t>
      </w:r>
      <w:r w:rsidRPr="008E188D">
        <w:rPr>
          <w:rFonts w:ascii="Times New Roman" w:eastAsia="Calibri" w:hAnsi="Times New Roman" w:cs="Times New Roman"/>
          <w:b/>
          <w:bCs/>
          <w:i/>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9"/>
        <w:gridCol w:w="943"/>
        <w:gridCol w:w="921"/>
        <w:gridCol w:w="967"/>
        <w:gridCol w:w="692"/>
        <w:gridCol w:w="688"/>
        <w:gridCol w:w="688"/>
      </w:tblGrid>
      <w:tr w:rsidR="008E188D" w:rsidRPr="008E188D" w14:paraId="219C2D26" w14:textId="77777777" w:rsidTr="001D7B3D">
        <w:trPr>
          <w:jc w:val="center"/>
        </w:trPr>
        <w:tc>
          <w:tcPr>
            <w:tcW w:w="2379" w:type="dxa"/>
            <w:shd w:val="clear" w:color="auto" w:fill="C2D69B"/>
          </w:tcPr>
          <w:p w14:paraId="7BAF89E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Година</w:t>
            </w:r>
          </w:p>
        </w:tc>
        <w:tc>
          <w:tcPr>
            <w:tcW w:w="943" w:type="dxa"/>
            <w:shd w:val="clear" w:color="auto" w:fill="C2D69B"/>
          </w:tcPr>
          <w:p w14:paraId="184AA58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2014</w:t>
            </w:r>
          </w:p>
        </w:tc>
        <w:tc>
          <w:tcPr>
            <w:tcW w:w="921" w:type="dxa"/>
            <w:shd w:val="clear" w:color="auto" w:fill="C2D69B"/>
          </w:tcPr>
          <w:p w14:paraId="02BC3B6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2015</w:t>
            </w:r>
          </w:p>
        </w:tc>
        <w:tc>
          <w:tcPr>
            <w:tcW w:w="967" w:type="dxa"/>
            <w:shd w:val="clear" w:color="auto" w:fill="C2D69B"/>
          </w:tcPr>
          <w:p w14:paraId="0A409E37"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2016</w:t>
            </w:r>
          </w:p>
        </w:tc>
        <w:tc>
          <w:tcPr>
            <w:tcW w:w="692" w:type="dxa"/>
            <w:shd w:val="clear" w:color="auto" w:fill="C2D69B"/>
          </w:tcPr>
          <w:p w14:paraId="6C0260B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2017</w:t>
            </w:r>
          </w:p>
        </w:tc>
        <w:tc>
          <w:tcPr>
            <w:tcW w:w="688" w:type="dxa"/>
            <w:shd w:val="clear" w:color="auto" w:fill="C2D69B"/>
          </w:tcPr>
          <w:p w14:paraId="32467C2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2018</w:t>
            </w:r>
          </w:p>
        </w:tc>
        <w:tc>
          <w:tcPr>
            <w:tcW w:w="688" w:type="dxa"/>
            <w:shd w:val="clear" w:color="auto" w:fill="C2D69B"/>
          </w:tcPr>
          <w:p w14:paraId="5514FF8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2019</w:t>
            </w:r>
          </w:p>
        </w:tc>
      </w:tr>
      <w:tr w:rsidR="008E188D" w:rsidRPr="008E188D" w14:paraId="4A54989E" w14:textId="77777777" w:rsidTr="001D7B3D">
        <w:trPr>
          <w:jc w:val="center"/>
        </w:trPr>
        <w:tc>
          <w:tcPr>
            <w:tcW w:w="2379" w:type="dxa"/>
          </w:tcPr>
          <w:p w14:paraId="7F7CC06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Брой регистрирани лица</w:t>
            </w:r>
          </w:p>
        </w:tc>
        <w:tc>
          <w:tcPr>
            <w:tcW w:w="943" w:type="dxa"/>
          </w:tcPr>
          <w:p w14:paraId="6FED1E34"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721</w:t>
            </w:r>
          </w:p>
        </w:tc>
        <w:tc>
          <w:tcPr>
            <w:tcW w:w="921" w:type="dxa"/>
          </w:tcPr>
          <w:p w14:paraId="76ACB07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751</w:t>
            </w:r>
          </w:p>
        </w:tc>
        <w:tc>
          <w:tcPr>
            <w:tcW w:w="967" w:type="dxa"/>
          </w:tcPr>
          <w:p w14:paraId="59FBB88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625</w:t>
            </w:r>
          </w:p>
        </w:tc>
        <w:tc>
          <w:tcPr>
            <w:tcW w:w="692" w:type="dxa"/>
          </w:tcPr>
          <w:p w14:paraId="28E1E18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487</w:t>
            </w:r>
          </w:p>
        </w:tc>
        <w:tc>
          <w:tcPr>
            <w:tcW w:w="688" w:type="dxa"/>
            <w:shd w:val="clear" w:color="auto" w:fill="auto"/>
          </w:tcPr>
          <w:p w14:paraId="7C963934"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350</w:t>
            </w:r>
          </w:p>
        </w:tc>
        <w:tc>
          <w:tcPr>
            <w:tcW w:w="688" w:type="dxa"/>
            <w:shd w:val="clear" w:color="auto" w:fill="auto"/>
          </w:tcPr>
          <w:p w14:paraId="2A1D8A6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392</w:t>
            </w:r>
          </w:p>
        </w:tc>
      </w:tr>
      <w:tr w:rsidR="008E188D" w:rsidRPr="008E188D" w14:paraId="1A753FCD" w14:textId="77777777" w:rsidTr="001D7B3D">
        <w:trPr>
          <w:jc w:val="center"/>
        </w:trPr>
        <w:tc>
          <w:tcPr>
            <w:tcW w:w="2379" w:type="dxa"/>
          </w:tcPr>
          <w:p w14:paraId="2A6FCC8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xml:space="preserve">в т.ч. жени </w:t>
            </w:r>
          </w:p>
        </w:tc>
        <w:tc>
          <w:tcPr>
            <w:tcW w:w="943" w:type="dxa"/>
          </w:tcPr>
          <w:p w14:paraId="1E0521F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406</w:t>
            </w:r>
          </w:p>
        </w:tc>
        <w:tc>
          <w:tcPr>
            <w:tcW w:w="921" w:type="dxa"/>
          </w:tcPr>
          <w:p w14:paraId="45F3F36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422</w:t>
            </w:r>
          </w:p>
        </w:tc>
        <w:tc>
          <w:tcPr>
            <w:tcW w:w="967" w:type="dxa"/>
          </w:tcPr>
          <w:p w14:paraId="3ACE13A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339</w:t>
            </w:r>
          </w:p>
        </w:tc>
        <w:tc>
          <w:tcPr>
            <w:tcW w:w="692" w:type="dxa"/>
          </w:tcPr>
          <w:p w14:paraId="0ED5E2D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251</w:t>
            </w:r>
          </w:p>
        </w:tc>
        <w:tc>
          <w:tcPr>
            <w:tcW w:w="688" w:type="dxa"/>
            <w:shd w:val="clear" w:color="auto" w:fill="auto"/>
          </w:tcPr>
          <w:p w14:paraId="3E6B0EE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197</w:t>
            </w:r>
          </w:p>
        </w:tc>
        <w:tc>
          <w:tcPr>
            <w:tcW w:w="688" w:type="dxa"/>
            <w:shd w:val="clear" w:color="auto" w:fill="auto"/>
          </w:tcPr>
          <w:p w14:paraId="2C28208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202</w:t>
            </w:r>
          </w:p>
        </w:tc>
      </w:tr>
      <w:tr w:rsidR="008E188D" w:rsidRPr="008E188D" w14:paraId="3B6973BB" w14:textId="77777777" w:rsidTr="001D7B3D">
        <w:trPr>
          <w:jc w:val="center"/>
        </w:trPr>
        <w:tc>
          <w:tcPr>
            <w:tcW w:w="2379" w:type="dxa"/>
          </w:tcPr>
          <w:p w14:paraId="1F1D6401"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xml:space="preserve">% безработица </w:t>
            </w:r>
          </w:p>
        </w:tc>
        <w:tc>
          <w:tcPr>
            <w:tcW w:w="943" w:type="dxa"/>
          </w:tcPr>
          <w:p w14:paraId="45924D9C"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36</w:t>
            </w:r>
          </w:p>
        </w:tc>
        <w:tc>
          <w:tcPr>
            <w:tcW w:w="921" w:type="dxa"/>
          </w:tcPr>
          <w:p w14:paraId="18B82BF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37,50</w:t>
            </w:r>
          </w:p>
        </w:tc>
        <w:tc>
          <w:tcPr>
            <w:tcW w:w="967" w:type="dxa"/>
          </w:tcPr>
          <w:p w14:paraId="6C7AA752"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31,20</w:t>
            </w:r>
          </w:p>
        </w:tc>
        <w:tc>
          <w:tcPr>
            <w:tcW w:w="692" w:type="dxa"/>
          </w:tcPr>
          <w:p w14:paraId="3871EEC6"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24,30</w:t>
            </w:r>
          </w:p>
        </w:tc>
        <w:tc>
          <w:tcPr>
            <w:tcW w:w="688" w:type="dxa"/>
            <w:shd w:val="clear" w:color="auto" w:fill="auto"/>
          </w:tcPr>
          <w:p w14:paraId="05E1F0AF"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17,48</w:t>
            </w:r>
          </w:p>
        </w:tc>
        <w:tc>
          <w:tcPr>
            <w:tcW w:w="688" w:type="dxa"/>
            <w:shd w:val="clear" w:color="auto" w:fill="auto"/>
          </w:tcPr>
          <w:p w14:paraId="47DB1961"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19,58</w:t>
            </w:r>
          </w:p>
        </w:tc>
      </w:tr>
    </w:tbl>
    <w:p w14:paraId="5789B070" w14:textId="77777777" w:rsidR="008E188D" w:rsidRPr="008E188D" w:rsidRDefault="008E188D" w:rsidP="008E188D">
      <w:pPr>
        <w:autoSpaceDE w:val="0"/>
        <w:autoSpaceDN w:val="0"/>
        <w:adjustRightInd w:val="0"/>
        <w:spacing w:after="0" w:line="360" w:lineRule="auto"/>
        <w:ind w:left="708"/>
        <w:contextualSpacing/>
        <w:jc w:val="both"/>
        <w:rPr>
          <w:rFonts w:ascii="Times New Roman" w:eastAsia="Calibri" w:hAnsi="Times New Roman" w:cs="Times New Roman"/>
          <w:i/>
          <w:iCs/>
          <w:sz w:val="20"/>
          <w:szCs w:val="20"/>
        </w:rPr>
      </w:pPr>
      <w:r w:rsidRPr="008E188D">
        <w:rPr>
          <w:rFonts w:ascii="Times New Roman" w:eastAsia="Calibri" w:hAnsi="Times New Roman" w:cs="Times New Roman"/>
          <w:b/>
          <w:i/>
          <w:iCs/>
          <w:sz w:val="20"/>
          <w:szCs w:val="20"/>
        </w:rPr>
        <w:t xml:space="preserve">Източник: </w:t>
      </w:r>
      <w:r w:rsidRPr="008E188D">
        <w:rPr>
          <w:rFonts w:ascii="Times New Roman" w:eastAsia="Calibri" w:hAnsi="Times New Roman" w:cs="Times New Roman"/>
          <w:i/>
          <w:iCs/>
          <w:sz w:val="20"/>
          <w:szCs w:val="20"/>
        </w:rPr>
        <w:t>Дирекция „Бюро по труда” – Шумен</w:t>
      </w:r>
    </w:p>
    <w:p w14:paraId="58429AEB" w14:textId="4B87306A"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Броят на регистрираните безработни в община Хитрино през 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г. спрямо 2014 г. е със </w:t>
      </w:r>
      <w:r w:rsidRPr="008E188D">
        <w:rPr>
          <w:rFonts w:ascii="Times New Roman" w:eastAsia="Calibri" w:hAnsi="Times New Roman" w:cs="Times New Roman"/>
          <w:sz w:val="24"/>
          <w:szCs w:val="24"/>
          <w:lang w:val="bg-BG"/>
        </w:rPr>
        <w:t xml:space="preserve">329 </w:t>
      </w:r>
      <w:r w:rsidRPr="008E188D">
        <w:rPr>
          <w:rFonts w:ascii="Times New Roman" w:eastAsia="Calibri" w:hAnsi="Times New Roman" w:cs="Times New Roman"/>
          <w:sz w:val="24"/>
          <w:szCs w:val="24"/>
          <w:lang w:val="ru-RU"/>
        </w:rPr>
        <w:t>души</w:t>
      </w:r>
      <w:r w:rsidRPr="008E188D">
        <w:rPr>
          <w:rFonts w:ascii="Times New Roman" w:eastAsia="Calibri" w:hAnsi="Times New Roman" w:cs="Times New Roman"/>
          <w:sz w:val="24"/>
          <w:szCs w:val="24"/>
          <w:lang w:val="bg-BG"/>
        </w:rPr>
        <w:t xml:space="preserve"> или 54,37%</w:t>
      </w:r>
      <w:r w:rsidRPr="008E188D">
        <w:rPr>
          <w:rFonts w:ascii="Times New Roman" w:eastAsia="Calibri" w:hAnsi="Times New Roman" w:cs="Times New Roman"/>
          <w:sz w:val="24"/>
          <w:szCs w:val="24"/>
          <w:lang w:val="ru-RU"/>
        </w:rPr>
        <w:t xml:space="preserve"> по-малко. Относителният дял на </w:t>
      </w:r>
      <w:r w:rsidR="00FC0A56">
        <w:rPr>
          <w:rFonts w:ascii="Times New Roman" w:eastAsia="Calibri" w:hAnsi="Times New Roman" w:cs="Times New Roman"/>
          <w:sz w:val="24"/>
          <w:szCs w:val="24"/>
          <w:lang w:val="ru-RU"/>
        </w:rPr>
        <w:t xml:space="preserve">безработните </w:t>
      </w:r>
      <w:r w:rsidRPr="008E188D">
        <w:rPr>
          <w:rFonts w:ascii="Times New Roman" w:eastAsia="Calibri" w:hAnsi="Times New Roman" w:cs="Times New Roman"/>
          <w:sz w:val="24"/>
          <w:szCs w:val="24"/>
          <w:lang w:val="ru-RU"/>
        </w:rPr>
        <w:t>жени е сравнително висок – 56,31% през 2014 г. и 51,5</w:t>
      </w:r>
      <w:r w:rsidRPr="008E188D">
        <w:rPr>
          <w:rFonts w:ascii="Times New Roman" w:eastAsia="Calibri" w:hAnsi="Times New Roman" w:cs="Times New Roman"/>
          <w:sz w:val="24"/>
          <w:szCs w:val="24"/>
          <w:lang w:val="bg-BG"/>
        </w:rPr>
        <w:t>3</w:t>
      </w:r>
      <w:r w:rsidRPr="008E188D">
        <w:rPr>
          <w:rFonts w:ascii="Times New Roman" w:eastAsia="Calibri" w:hAnsi="Times New Roman" w:cs="Times New Roman"/>
          <w:sz w:val="24"/>
          <w:szCs w:val="24"/>
          <w:lang w:val="ru-RU"/>
        </w:rPr>
        <w:t xml:space="preserve">% през </w:t>
      </w:r>
      <w:r w:rsidRPr="008E188D">
        <w:rPr>
          <w:rFonts w:ascii="Times New Roman" w:eastAsia="Calibri" w:hAnsi="Times New Roman" w:cs="Times New Roman"/>
          <w:sz w:val="24"/>
          <w:szCs w:val="24"/>
          <w:lang w:val="bg-BG"/>
        </w:rPr>
        <w:t>2019</w:t>
      </w:r>
      <w:r w:rsidRPr="008E188D">
        <w:rPr>
          <w:rFonts w:ascii="Times New Roman" w:eastAsia="Calibri" w:hAnsi="Times New Roman" w:cs="Times New Roman"/>
          <w:sz w:val="24"/>
          <w:szCs w:val="24"/>
          <w:lang w:val="ru-RU"/>
        </w:rPr>
        <w:t xml:space="preserve"> г. Най-голям относителен дял (около 35,73%) имат безработните във възрастовата група над 55 години. През 2018 и 2019г</w:t>
      </w:r>
      <w:r w:rsidRPr="008E188D">
        <w:rPr>
          <w:rFonts w:ascii="Times New Roman" w:eastAsia="Calibri" w:hAnsi="Times New Roman" w:cs="Times New Roman"/>
          <w:sz w:val="24"/>
          <w:szCs w:val="24"/>
          <w:lang w:val="bg-BG"/>
        </w:rPr>
        <w:t>.</w:t>
      </w:r>
      <w:r w:rsidRPr="008E188D">
        <w:rPr>
          <w:rFonts w:ascii="Times New Roman" w:eastAsia="Calibri" w:hAnsi="Times New Roman" w:cs="Times New Roman"/>
          <w:sz w:val="24"/>
          <w:szCs w:val="24"/>
          <w:lang w:val="ru-RU"/>
        </w:rPr>
        <w:t xml:space="preserve"> се забелязва намаляващата тенденция на броя на регистрираните  безработни лица.</w:t>
      </w:r>
    </w:p>
    <w:p w14:paraId="0E3E083C" w14:textId="3D5B705B" w:rsidR="008E188D" w:rsidRPr="008E188D" w:rsidRDefault="008E188D" w:rsidP="008E188D">
      <w:pPr>
        <w:autoSpaceDE w:val="0"/>
        <w:autoSpaceDN w:val="0"/>
        <w:adjustRightInd w:val="0"/>
        <w:spacing w:after="0" w:line="360" w:lineRule="auto"/>
        <w:ind w:left="348"/>
        <w:jc w:val="both"/>
        <w:outlineLvl w:val="0"/>
        <w:rPr>
          <w:rFonts w:ascii="Times New Roman" w:eastAsia="Calibri" w:hAnsi="Times New Roman" w:cs="Times New Roman"/>
          <w:b/>
          <w:bCs/>
          <w:i/>
          <w:sz w:val="20"/>
          <w:szCs w:val="20"/>
          <w:lang w:val="ru-RU"/>
        </w:rPr>
      </w:pPr>
      <w:r w:rsidRPr="008E188D">
        <w:rPr>
          <w:rFonts w:ascii="Times New Roman" w:eastAsia="Calibri" w:hAnsi="Times New Roman" w:cs="Times New Roman"/>
          <w:b/>
          <w:bCs/>
          <w:i/>
          <w:sz w:val="20"/>
          <w:szCs w:val="20"/>
          <w:lang w:val="ru-RU"/>
        </w:rPr>
        <w:t>Таблица: Безработица в община Хитрино по възрастови групи за 201</w:t>
      </w:r>
      <w:r w:rsidRPr="008E188D">
        <w:rPr>
          <w:rFonts w:ascii="Times New Roman" w:eastAsia="Calibri" w:hAnsi="Times New Roman" w:cs="Times New Roman"/>
          <w:b/>
          <w:bCs/>
          <w:i/>
          <w:sz w:val="20"/>
          <w:szCs w:val="20"/>
          <w:lang w:val="en-US"/>
        </w:rPr>
        <w:t>4</w:t>
      </w:r>
      <w:r w:rsidRPr="008E188D">
        <w:rPr>
          <w:rFonts w:ascii="Times New Roman" w:eastAsia="Calibri" w:hAnsi="Times New Roman" w:cs="Times New Roman"/>
          <w:b/>
          <w:bCs/>
          <w:i/>
          <w:sz w:val="20"/>
          <w:szCs w:val="20"/>
          <w:lang w:val="ru-RU"/>
        </w:rPr>
        <w:t>-201</w:t>
      </w:r>
      <w:r w:rsidRPr="008E188D">
        <w:rPr>
          <w:rFonts w:ascii="Times New Roman" w:eastAsia="Calibri" w:hAnsi="Times New Roman" w:cs="Times New Roman"/>
          <w:b/>
          <w:bCs/>
          <w:i/>
          <w:sz w:val="20"/>
          <w:szCs w:val="20"/>
          <w:lang w:val="bg-BG"/>
        </w:rPr>
        <w:t>9</w:t>
      </w:r>
      <w:r w:rsidRPr="008E188D">
        <w:rPr>
          <w:rFonts w:ascii="Times New Roman" w:eastAsia="Calibri" w:hAnsi="Times New Roman" w:cs="Times New Roman"/>
          <w:b/>
          <w:bCs/>
          <w:i/>
          <w:sz w:val="20"/>
          <w:szCs w:val="20"/>
          <w:lang w:val="ru-RU"/>
        </w:rPr>
        <w:t xml:space="preserve"> г.</w:t>
      </w:r>
    </w:p>
    <w:tbl>
      <w:tblPr>
        <w:tblW w:w="6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728"/>
        <w:gridCol w:w="727"/>
        <w:gridCol w:w="727"/>
        <w:gridCol w:w="727"/>
        <w:gridCol w:w="727"/>
        <w:gridCol w:w="727"/>
      </w:tblGrid>
      <w:tr w:rsidR="008E188D" w:rsidRPr="008E188D" w14:paraId="414BD602" w14:textId="77777777" w:rsidTr="008E188D">
        <w:trPr>
          <w:jc w:val="center"/>
        </w:trPr>
        <w:tc>
          <w:tcPr>
            <w:tcW w:w="2574" w:type="dxa"/>
            <w:shd w:val="clear" w:color="auto" w:fill="C2D69B"/>
          </w:tcPr>
          <w:p w14:paraId="7CCE979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Възрастови групи</w:t>
            </w:r>
          </w:p>
        </w:tc>
        <w:tc>
          <w:tcPr>
            <w:tcW w:w="728" w:type="dxa"/>
            <w:shd w:val="clear" w:color="auto" w:fill="C2D69B"/>
          </w:tcPr>
          <w:p w14:paraId="1C9BA6F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2014</w:t>
            </w:r>
          </w:p>
        </w:tc>
        <w:tc>
          <w:tcPr>
            <w:tcW w:w="727" w:type="dxa"/>
            <w:shd w:val="clear" w:color="auto" w:fill="C2D69B"/>
          </w:tcPr>
          <w:p w14:paraId="1A60793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2015</w:t>
            </w:r>
          </w:p>
        </w:tc>
        <w:tc>
          <w:tcPr>
            <w:tcW w:w="727" w:type="dxa"/>
            <w:shd w:val="clear" w:color="auto" w:fill="C2D69B"/>
          </w:tcPr>
          <w:p w14:paraId="0218058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2016</w:t>
            </w:r>
          </w:p>
        </w:tc>
        <w:tc>
          <w:tcPr>
            <w:tcW w:w="727" w:type="dxa"/>
            <w:shd w:val="clear" w:color="auto" w:fill="C2D69B"/>
          </w:tcPr>
          <w:p w14:paraId="6E9818B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2017</w:t>
            </w:r>
          </w:p>
        </w:tc>
        <w:tc>
          <w:tcPr>
            <w:tcW w:w="727" w:type="dxa"/>
            <w:shd w:val="clear" w:color="auto" w:fill="C2D69B"/>
          </w:tcPr>
          <w:p w14:paraId="5BF982D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2018</w:t>
            </w:r>
          </w:p>
        </w:tc>
        <w:tc>
          <w:tcPr>
            <w:tcW w:w="727" w:type="dxa"/>
            <w:shd w:val="clear" w:color="auto" w:fill="C2D69B"/>
          </w:tcPr>
          <w:p w14:paraId="0E1E73C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2019</w:t>
            </w:r>
          </w:p>
        </w:tc>
      </w:tr>
      <w:tr w:rsidR="008E188D" w:rsidRPr="008E188D" w14:paraId="141F7EC3" w14:textId="77777777" w:rsidTr="008E188D">
        <w:trPr>
          <w:jc w:val="center"/>
        </w:trPr>
        <w:tc>
          <w:tcPr>
            <w:tcW w:w="2574" w:type="dxa"/>
          </w:tcPr>
          <w:p w14:paraId="155DE03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до 19 г.</w:t>
            </w:r>
          </w:p>
        </w:tc>
        <w:tc>
          <w:tcPr>
            <w:tcW w:w="728" w:type="dxa"/>
          </w:tcPr>
          <w:p w14:paraId="4D6FA7D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9</w:t>
            </w:r>
          </w:p>
        </w:tc>
        <w:tc>
          <w:tcPr>
            <w:tcW w:w="727" w:type="dxa"/>
          </w:tcPr>
          <w:p w14:paraId="4F87121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w:t>
            </w:r>
          </w:p>
        </w:tc>
        <w:tc>
          <w:tcPr>
            <w:tcW w:w="727" w:type="dxa"/>
          </w:tcPr>
          <w:p w14:paraId="0BCCCEAD"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w:t>
            </w:r>
          </w:p>
        </w:tc>
        <w:tc>
          <w:tcPr>
            <w:tcW w:w="727" w:type="dxa"/>
          </w:tcPr>
          <w:p w14:paraId="4B2174AD"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w:t>
            </w:r>
          </w:p>
        </w:tc>
        <w:tc>
          <w:tcPr>
            <w:tcW w:w="727" w:type="dxa"/>
            <w:shd w:val="clear" w:color="auto" w:fill="auto"/>
          </w:tcPr>
          <w:p w14:paraId="5D85E2AB"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4</w:t>
            </w:r>
          </w:p>
        </w:tc>
        <w:tc>
          <w:tcPr>
            <w:tcW w:w="727" w:type="dxa"/>
            <w:shd w:val="clear" w:color="auto" w:fill="auto"/>
          </w:tcPr>
          <w:p w14:paraId="7455A17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w:t>
            </w:r>
          </w:p>
        </w:tc>
      </w:tr>
      <w:tr w:rsidR="008E188D" w:rsidRPr="008E188D" w14:paraId="327EC337" w14:textId="77777777" w:rsidTr="008E188D">
        <w:trPr>
          <w:jc w:val="center"/>
        </w:trPr>
        <w:tc>
          <w:tcPr>
            <w:tcW w:w="2574" w:type="dxa"/>
          </w:tcPr>
          <w:p w14:paraId="174ECB7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20 до 24 г.</w:t>
            </w:r>
          </w:p>
        </w:tc>
        <w:tc>
          <w:tcPr>
            <w:tcW w:w="728" w:type="dxa"/>
          </w:tcPr>
          <w:p w14:paraId="44E173A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34</w:t>
            </w:r>
          </w:p>
        </w:tc>
        <w:tc>
          <w:tcPr>
            <w:tcW w:w="727" w:type="dxa"/>
          </w:tcPr>
          <w:p w14:paraId="181E56BD"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34</w:t>
            </w:r>
          </w:p>
        </w:tc>
        <w:tc>
          <w:tcPr>
            <w:tcW w:w="727" w:type="dxa"/>
          </w:tcPr>
          <w:p w14:paraId="5EF2434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27</w:t>
            </w:r>
          </w:p>
        </w:tc>
        <w:tc>
          <w:tcPr>
            <w:tcW w:w="727" w:type="dxa"/>
          </w:tcPr>
          <w:p w14:paraId="0F0D25D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18</w:t>
            </w:r>
          </w:p>
        </w:tc>
        <w:tc>
          <w:tcPr>
            <w:tcW w:w="727" w:type="dxa"/>
            <w:shd w:val="clear" w:color="auto" w:fill="auto"/>
          </w:tcPr>
          <w:p w14:paraId="0670569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10</w:t>
            </w:r>
          </w:p>
        </w:tc>
        <w:tc>
          <w:tcPr>
            <w:tcW w:w="727" w:type="dxa"/>
            <w:shd w:val="clear" w:color="auto" w:fill="auto"/>
          </w:tcPr>
          <w:p w14:paraId="1EB5760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11</w:t>
            </w:r>
          </w:p>
        </w:tc>
      </w:tr>
      <w:tr w:rsidR="008E188D" w:rsidRPr="008E188D" w14:paraId="0957465E" w14:textId="77777777" w:rsidTr="008E188D">
        <w:trPr>
          <w:jc w:val="center"/>
        </w:trPr>
        <w:tc>
          <w:tcPr>
            <w:tcW w:w="2574" w:type="dxa"/>
          </w:tcPr>
          <w:p w14:paraId="4413DD7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25 до 29 г.</w:t>
            </w:r>
          </w:p>
        </w:tc>
        <w:tc>
          <w:tcPr>
            <w:tcW w:w="728" w:type="dxa"/>
          </w:tcPr>
          <w:p w14:paraId="4922DDF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31</w:t>
            </w:r>
          </w:p>
        </w:tc>
        <w:tc>
          <w:tcPr>
            <w:tcW w:w="727" w:type="dxa"/>
          </w:tcPr>
          <w:p w14:paraId="59AA231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36</w:t>
            </w:r>
          </w:p>
        </w:tc>
        <w:tc>
          <w:tcPr>
            <w:tcW w:w="727" w:type="dxa"/>
          </w:tcPr>
          <w:p w14:paraId="6F1246A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30</w:t>
            </w:r>
          </w:p>
        </w:tc>
        <w:tc>
          <w:tcPr>
            <w:tcW w:w="727" w:type="dxa"/>
          </w:tcPr>
          <w:p w14:paraId="2B2D988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33</w:t>
            </w:r>
          </w:p>
        </w:tc>
        <w:tc>
          <w:tcPr>
            <w:tcW w:w="727" w:type="dxa"/>
            <w:shd w:val="clear" w:color="auto" w:fill="auto"/>
          </w:tcPr>
          <w:p w14:paraId="0F41A33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24</w:t>
            </w:r>
          </w:p>
        </w:tc>
        <w:tc>
          <w:tcPr>
            <w:tcW w:w="727" w:type="dxa"/>
            <w:shd w:val="clear" w:color="auto" w:fill="auto"/>
          </w:tcPr>
          <w:p w14:paraId="641EB6C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28</w:t>
            </w:r>
          </w:p>
        </w:tc>
      </w:tr>
      <w:tr w:rsidR="008E188D" w:rsidRPr="008E188D" w14:paraId="04ADFAE3" w14:textId="77777777" w:rsidTr="008E188D">
        <w:trPr>
          <w:jc w:val="center"/>
        </w:trPr>
        <w:tc>
          <w:tcPr>
            <w:tcW w:w="2574" w:type="dxa"/>
          </w:tcPr>
          <w:p w14:paraId="7433359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30 до 34 г.</w:t>
            </w:r>
          </w:p>
        </w:tc>
        <w:tc>
          <w:tcPr>
            <w:tcW w:w="728" w:type="dxa"/>
          </w:tcPr>
          <w:p w14:paraId="6B9C2A4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59</w:t>
            </w:r>
          </w:p>
        </w:tc>
        <w:tc>
          <w:tcPr>
            <w:tcW w:w="727" w:type="dxa"/>
          </w:tcPr>
          <w:p w14:paraId="610F2E86"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51</w:t>
            </w:r>
          </w:p>
        </w:tc>
        <w:tc>
          <w:tcPr>
            <w:tcW w:w="727" w:type="dxa"/>
          </w:tcPr>
          <w:p w14:paraId="1E78BC3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49</w:t>
            </w:r>
          </w:p>
        </w:tc>
        <w:tc>
          <w:tcPr>
            <w:tcW w:w="727" w:type="dxa"/>
          </w:tcPr>
          <w:p w14:paraId="18D8AB2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41</w:t>
            </w:r>
          </w:p>
        </w:tc>
        <w:tc>
          <w:tcPr>
            <w:tcW w:w="727" w:type="dxa"/>
            <w:shd w:val="clear" w:color="auto" w:fill="auto"/>
          </w:tcPr>
          <w:p w14:paraId="4B299FC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32</w:t>
            </w:r>
          </w:p>
        </w:tc>
        <w:tc>
          <w:tcPr>
            <w:tcW w:w="727" w:type="dxa"/>
            <w:shd w:val="clear" w:color="auto" w:fill="auto"/>
          </w:tcPr>
          <w:p w14:paraId="16E25A46"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18</w:t>
            </w:r>
          </w:p>
        </w:tc>
      </w:tr>
      <w:tr w:rsidR="008E188D" w:rsidRPr="008E188D" w14:paraId="05A177A4" w14:textId="77777777" w:rsidTr="008E188D">
        <w:trPr>
          <w:jc w:val="center"/>
        </w:trPr>
        <w:tc>
          <w:tcPr>
            <w:tcW w:w="2574" w:type="dxa"/>
          </w:tcPr>
          <w:p w14:paraId="217E869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35 до 39 г.</w:t>
            </w:r>
          </w:p>
        </w:tc>
        <w:tc>
          <w:tcPr>
            <w:tcW w:w="728" w:type="dxa"/>
          </w:tcPr>
          <w:p w14:paraId="0DFD5A0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59</w:t>
            </w:r>
          </w:p>
        </w:tc>
        <w:tc>
          <w:tcPr>
            <w:tcW w:w="727" w:type="dxa"/>
          </w:tcPr>
          <w:p w14:paraId="4B742B0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64</w:t>
            </w:r>
          </w:p>
        </w:tc>
        <w:tc>
          <w:tcPr>
            <w:tcW w:w="727" w:type="dxa"/>
          </w:tcPr>
          <w:p w14:paraId="42A31C2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56</w:t>
            </w:r>
          </w:p>
        </w:tc>
        <w:tc>
          <w:tcPr>
            <w:tcW w:w="727" w:type="dxa"/>
          </w:tcPr>
          <w:p w14:paraId="067D07D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47</w:t>
            </w:r>
          </w:p>
        </w:tc>
        <w:tc>
          <w:tcPr>
            <w:tcW w:w="727" w:type="dxa"/>
            <w:shd w:val="clear" w:color="auto" w:fill="auto"/>
          </w:tcPr>
          <w:p w14:paraId="05A2E25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38</w:t>
            </w:r>
          </w:p>
        </w:tc>
        <w:tc>
          <w:tcPr>
            <w:tcW w:w="727" w:type="dxa"/>
            <w:shd w:val="clear" w:color="auto" w:fill="auto"/>
          </w:tcPr>
          <w:p w14:paraId="54D189D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33</w:t>
            </w:r>
          </w:p>
        </w:tc>
      </w:tr>
      <w:tr w:rsidR="008E188D" w:rsidRPr="008E188D" w14:paraId="571706F1" w14:textId="77777777" w:rsidTr="008E188D">
        <w:trPr>
          <w:jc w:val="center"/>
        </w:trPr>
        <w:tc>
          <w:tcPr>
            <w:tcW w:w="2574" w:type="dxa"/>
          </w:tcPr>
          <w:p w14:paraId="1E77781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40 до 44 г.</w:t>
            </w:r>
          </w:p>
        </w:tc>
        <w:tc>
          <w:tcPr>
            <w:tcW w:w="728" w:type="dxa"/>
          </w:tcPr>
          <w:p w14:paraId="6846D5F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90</w:t>
            </w:r>
          </w:p>
        </w:tc>
        <w:tc>
          <w:tcPr>
            <w:tcW w:w="727" w:type="dxa"/>
          </w:tcPr>
          <w:p w14:paraId="008AFC6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88</w:t>
            </w:r>
          </w:p>
        </w:tc>
        <w:tc>
          <w:tcPr>
            <w:tcW w:w="727" w:type="dxa"/>
          </w:tcPr>
          <w:p w14:paraId="6F020AE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76</w:t>
            </w:r>
          </w:p>
        </w:tc>
        <w:tc>
          <w:tcPr>
            <w:tcW w:w="727" w:type="dxa"/>
          </w:tcPr>
          <w:p w14:paraId="3C693A0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55</w:t>
            </w:r>
          </w:p>
        </w:tc>
        <w:tc>
          <w:tcPr>
            <w:tcW w:w="727" w:type="dxa"/>
            <w:shd w:val="clear" w:color="auto" w:fill="auto"/>
          </w:tcPr>
          <w:p w14:paraId="2BE4ECF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38</w:t>
            </w:r>
          </w:p>
        </w:tc>
        <w:tc>
          <w:tcPr>
            <w:tcW w:w="727" w:type="dxa"/>
            <w:shd w:val="clear" w:color="auto" w:fill="auto"/>
          </w:tcPr>
          <w:p w14:paraId="0862F32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36</w:t>
            </w:r>
          </w:p>
        </w:tc>
      </w:tr>
      <w:tr w:rsidR="008E188D" w:rsidRPr="008E188D" w14:paraId="18C80515" w14:textId="77777777" w:rsidTr="008E188D">
        <w:trPr>
          <w:jc w:val="center"/>
        </w:trPr>
        <w:tc>
          <w:tcPr>
            <w:tcW w:w="2574" w:type="dxa"/>
          </w:tcPr>
          <w:p w14:paraId="29723B5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lang w:val="ru-RU"/>
              </w:rPr>
              <w:t>- от 45 до 49 г.</w:t>
            </w:r>
          </w:p>
        </w:tc>
        <w:tc>
          <w:tcPr>
            <w:tcW w:w="728" w:type="dxa"/>
          </w:tcPr>
          <w:p w14:paraId="1E5B791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95</w:t>
            </w:r>
          </w:p>
        </w:tc>
        <w:tc>
          <w:tcPr>
            <w:tcW w:w="727" w:type="dxa"/>
          </w:tcPr>
          <w:p w14:paraId="3641EE5B"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103</w:t>
            </w:r>
          </w:p>
        </w:tc>
        <w:tc>
          <w:tcPr>
            <w:tcW w:w="727" w:type="dxa"/>
          </w:tcPr>
          <w:p w14:paraId="1A61E1F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79</w:t>
            </w:r>
          </w:p>
        </w:tc>
        <w:tc>
          <w:tcPr>
            <w:tcW w:w="727" w:type="dxa"/>
          </w:tcPr>
          <w:p w14:paraId="3826907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67</w:t>
            </w:r>
          </w:p>
        </w:tc>
        <w:tc>
          <w:tcPr>
            <w:tcW w:w="727" w:type="dxa"/>
            <w:shd w:val="clear" w:color="auto" w:fill="auto"/>
          </w:tcPr>
          <w:p w14:paraId="3A80962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55</w:t>
            </w:r>
          </w:p>
        </w:tc>
        <w:tc>
          <w:tcPr>
            <w:tcW w:w="727" w:type="dxa"/>
            <w:shd w:val="clear" w:color="auto" w:fill="auto"/>
          </w:tcPr>
          <w:p w14:paraId="720DDC4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52</w:t>
            </w:r>
          </w:p>
        </w:tc>
      </w:tr>
      <w:tr w:rsidR="008E188D" w:rsidRPr="008E188D" w14:paraId="76E1556F" w14:textId="77777777" w:rsidTr="008E188D">
        <w:trPr>
          <w:jc w:val="center"/>
        </w:trPr>
        <w:tc>
          <w:tcPr>
            <w:tcW w:w="2574" w:type="dxa"/>
          </w:tcPr>
          <w:p w14:paraId="4C77AB2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lang w:val="ru-RU"/>
              </w:rPr>
            </w:pPr>
            <w:r w:rsidRPr="008E188D">
              <w:rPr>
                <w:rFonts w:ascii="Times New Roman" w:eastAsia="Calibri" w:hAnsi="Times New Roman" w:cs="Times New Roman"/>
                <w:lang w:val="ru-RU"/>
              </w:rPr>
              <w:t>- от 50 до 54 г.</w:t>
            </w:r>
          </w:p>
        </w:tc>
        <w:tc>
          <w:tcPr>
            <w:tcW w:w="728" w:type="dxa"/>
          </w:tcPr>
          <w:p w14:paraId="25EDDDA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112</w:t>
            </w:r>
          </w:p>
        </w:tc>
        <w:tc>
          <w:tcPr>
            <w:tcW w:w="727" w:type="dxa"/>
          </w:tcPr>
          <w:p w14:paraId="315DD58B"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128</w:t>
            </w:r>
          </w:p>
        </w:tc>
        <w:tc>
          <w:tcPr>
            <w:tcW w:w="727" w:type="dxa"/>
          </w:tcPr>
          <w:p w14:paraId="77D608F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106</w:t>
            </w:r>
          </w:p>
        </w:tc>
        <w:tc>
          <w:tcPr>
            <w:tcW w:w="727" w:type="dxa"/>
          </w:tcPr>
          <w:p w14:paraId="6922D2E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77</w:t>
            </w:r>
          </w:p>
        </w:tc>
        <w:tc>
          <w:tcPr>
            <w:tcW w:w="727" w:type="dxa"/>
            <w:shd w:val="clear" w:color="auto" w:fill="auto"/>
          </w:tcPr>
          <w:p w14:paraId="7801ECC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47</w:t>
            </w:r>
          </w:p>
        </w:tc>
        <w:tc>
          <w:tcPr>
            <w:tcW w:w="727" w:type="dxa"/>
            <w:shd w:val="clear" w:color="auto" w:fill="auto"/>
          </w:tcPr>
          <w:p w14:paraId="7CE4F6E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73</w:t>
            </w:r>
          </w:p>
        </w:tc>
      </w:tr>
      <w:tr w:rsidR="008E188D" w:rsidRPr="008E188D" w14:paraId="239150D8" w14:textId="77777777" w:rsidTr="008E188D">
        <w:trPr>
          <w:jc w:val="center"/>
        </w:trPr>
        <w:tc>
          <w:tcPr>
            <w:tcW w:w="2574" w:type="dxa"/>
          </w:tcPr>
          <w:p w14:paraId="3D9768D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lang w:val="ru-RU"/>
              </w:rPr>
            </w:pPr>
            <w:r w:rsidRPr="008E188D">
              <w:rPr>
                <w:rFonts w:ascii="Times New Roman" w:eastAsia="Calibri" w:hAnsi="Times New Roman" w:cs="Times New Roman"/>
                <w:lang w:val="ru-RU"/>
              </w:rPr>
              <w:t>- над 55 г.</w:t>
            </w:r>
          </w:p>
        </w:tc>
        <w:tc>
          <w:tcPr>
            <w:tcW w:w="728" w:type="dxa"/>
          </w:tcPr>
          <w:p w14:paraId="749E51D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232</w:t>
            </w:r>
          </w:p>
        </w:tc>
        <w:tc>
          <w:tcPr>
            <w:tcW w:w="727" w:type="dxa"/>
          </w:tcPr>
          <w:p w14:paraId="78B61BA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245</w:t>
            </w:r>
          </w:p>
        </w:tc>
        <w:tc>
          <w:tcPr>
            <w:tcW w:w="727" w:type="dxa"/>
          </w:tcPr>
          <w:p w14:paraId="7D50271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201</w:t>
            </w:r>
          </w:p>
        </w:tc>
        <w:tc>
          <w:tcPr>
            <w:tcW w:w="727" w:type="dxa"/>
          </w:tcPr>
          <w:p w14:paraId="06F8919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174</w:t>
            </w:r>
          </w:p>
        </w:tc>
        <w:tc>
          <w:tcPr>
            <w:tcW w:w="727" w:type="dxa"/>
            <w:shd w:val="clear" w:color="auto" w:fill="auto"/>
          </w:tcPr>
          <w:p w14:paraId="08F55D6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102</w:t>
            </w:r>
          </w:p>
        </w:tc>
        <w:tc>
          <w:tcPr>
            <w:tcW w:w="727" w:type="dxa"/>
            <w:shd w:val="clear" w:color="auto" w:fill="auto"/>
          </w:tcPr>
          <w:p w14:paraId="480C8684"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ru-RU"/>
              </w:rPr>
            </w:pPr>
            <w:r w:rsidRPr="008E188D">
              <w:rPr>
                <w:rFonts w:ascii="Times New Roman" w:eastAsia="Calibri" w:hAnsi="Times New Roman" w:cs="Times New Roman"/>
                <w:b/>
                <w:bCs/>
                <w:lang w:val="ru-RU"/>
              </w:rPr>
              <w:t>138</w:t>
            </w:r>
          </w:p>
        </w:tc>
      </w:tr>
      <w:tr w:rsidR="008E188D" w:rsidRPr="008E188D" w14:paraId="0F68CC44" w14:textId="77777777" w:rsidTr="008E188D">
        <w:trPr>
          <w:jc w:val="center"/>
        </w:trPr>
        <w:tc>
          <w:tcPr>
            <w:tcW w:w="2574" w:type="dxa"/>
          </w:tcPr>
          <w:p w14:paraId="18D72E9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lang w:val="bg-BG"/>
              </w:rPr>
            </w:pPr>
            <w:r w:rsidRPr="008E188D">
              <w:rPr>
                <w:rFonts w:ascii="Times New Roman" w:eastAsia="Calibri" w:hAnsi="Times New Roman" w:cs="Times New Roman"/>
                <w:lang w:val="bg-BG"/>
              </w:rPr>
              <w:t>ОБЩО</w:t>
            </w:r>
          </w:p>
        </w:tc>
        <w:tc>
          <w:tcPr>
            <w:tcW w:w="728" w:type="dxa"/>
          </w:tcPr>
          <w:p w14:paraId="1223DCB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721</w:t>
            </w:r>
          </w:p>
        </w:tc>
        <w:tc>
          <w:tcPr>
            <w:tcW w:w="727" w:type="dxa"/>
          </w:tcPr>
          <w:p w14:paraId="04D7C56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751</w:t>
            </w:r>
          </w:p>
        </w:tc>
        <w:tc>
          <w:tcPr>
            <w:tcW w:w="727" w:type="dxa"/>
          </w:tcPr>
          <w:p w14:paraId="64BCE79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625</w:t>
            </w:r>
          </w:p>
        </w:tc>
        <w:tc>
          <w:tcPr>
            <w:tcW w:w="727" w:type="dxa"/>
          </w:tcPr>
          <w:p w14:paraId="3E0D90A1"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514</w:t>
            </w:r>
          </w:p>
        </w:tc>
        <w:tc>
          <w:tcPr>
            <w:tcW w:w="727" w:type="dxa"/>
            <w:shd w:val="clear" w:color="auto" w:fill="auto"/>
          </w:tcPr>
          <w:p w14:paraId="2972453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350</w:t>
            </w:r>
          </w:p>
        </w:tc>
        <w:tc>
          <w:tcPr>
            <w:tcW w:w="727" w:type="dxa"/>
            <w:shd w:val="clear" w:color="auto" w:fill="auto"/>
          </w:tcPr>
          <w:p w14:paraId="1FD6D2F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lang w:val="bg-BG"/>
              </w:rPr>
            </w:pPr>
            <w:r w:rsidRPr="008E188D">
              <w:rPr>
                <w:rFonts w:ascii="Times New Roman" w:eastAsia="Calibri" w:hAnsi="Times New Roman" w:cs="Times New Roman"/>
                <w:b/>
                <w:bCs/>
                <w:lang w:val="bg-BG"/>
              </w:rPr>
              <w:t>392</w:t>
            </w:r>
          </w:p>
        </w:tc>
      </w:tr>
    </w:tbl>
    <w:p w14:paraId="42710174" w14:textId="77777777" w:rsidR="008E188D" w:rsidRPr="008E188D" w:rsidRDefault="008E188D" w:rsidP="008E188D">
      <w:pPr>
        <w:autoSpaceDE w:val="0"/>
        <w:autoSpaceDN w:val="0"/>
        <w:adjustRightInd w:val="0"/>
        <w:spacing w:after="0" w:line="360" w:lineRule="auto"/>
        <w:ind w:left="708"/>
        <w:contextualSpacing/>
        <w:jc w:val="both"/>
        <w:outlineLvl w:val="0"/>
        <w:rPr>
          <w:rFonts w:ascii="Times New Roman" w:eastAsia="Calibri" w:hAnsi="Times New Roman" w:cs="Times New Roman"/>
          <w:i/>
          <w:iCs/>
          <w:sz w:val="20"/>
          <w:szCs w:val="20"/>
        </w:rPr>
      </w:pPr>
      <w:r w:rsidRPr="008E188D">
        <w:rPr>
          <w:rFonts w:ascii="Times New Roman" w:eastAsia="Calibri" w:hAnsi="Times New Roman" w:cs="Times New Roman"/>
          <w:b/>
          <w:i/>
          <w:iCs/>
          <w:sz w:val="20"/>
          <w:szCs w:val="20"/>
        </w:rPr>
        <w:t>Източник:</w:t>
      </w:r>
      <w:r w:rsidRPr="008E188D">
        <w:rPr>
          <w:rFonts w:ascii="Times New Roman" w:eastAsia="Calibri" w:hAnsi="Times New Roman" w:cs="Times New Roman"/>
          <w:i/>
          <w:iCs/>
          <w:sz w:val="20"/>
          <w:szCs w:val="20"/>
        </w:rPr>
        <w:t xml:space="preserve"> Дирекция „Бюро по труда” – Шумен</w:t>
      </w:r>
    </w:p>
    <w:p w14:paraId="04519430" w14:textId="0DF9A62C"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Най-голям е броят на безработните с начално и по-ниско образование – </w:t>
      </w:r>
      <w:r w:rsidRPr="008E188D">
        <w:rPr>
          <w:rFonts w:ascii="Times New Roman" w:eastAsia="Calibri" w:hAnsi="Times New Roman" w:cs="Times New Roman"/>
          <w:sz w:val="24"/>
          <w:szCs w:val="24"/>
          <w:lang w:val="bg-BG"/>
        </w:rPr>
        <w:t>79,08</w:t>
      </w:r>
      <w:r w:rsidRPr="008E188D">
        <w:rPr>
          <w:rFonts w:ascii="Times New Roman" w:eastAsia="Calibri" w:hAnsi="Times New Roman" w:cs="Times New Roman"/>
          <w:sz w:val="24"/>
          <w:szCs w:val="24"/>
          <w:lang w:val="ru-RU"/>
        </w:rPr>
        <w:t xml:space="preserve"> % от всички регистрирани в </w:t>
      </w:r>
      <w:r w:rsidR="00FC0A56">
        <w:rPr>
          <w:rFonts w:ascii="Times New Roman" w:eastAsia="Calibri" w:hAnsi="Times New Roman" w:cs="Times New Roman"/>
          <w:sz w:val="24"/>
          <w:szCs w:val="24"/>
          <w:lang w:val="ru-RU"/>
        </w:rPr>
        <w:t>Б</w:t>
      </w:r>
      <w:r w:rsidRPr="008E188D">
        <w:rPr>
          <w:rFonts w:ascii="Times New Roman" w:eastAsia="Calibri" w:hAnsi="Times New Roman" w:cs="Times New Roman"/>
          <w:sz w:val="24"/>
          <w:szCs w:val="24"/>
          <w:lang w:val="ru-RU"/>
        </w:rPr>
        <w:t>юрото по труда през 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 г. Следват ги лицата със средно и висше образование. През 2018г. и 2019г. се вижда увеличение на безработните лица със средно образование</w:t>
      </w:r>
      <w:r w:rsidRPr="008E188D">
        <w:rPr>
          <w:rFonts w:ascii="Times New Roman" w:eastAsia="Calibri" w:hAnsi="Times New Roman" w:cs="Times New Roman"/>
          <w:sz w:val="24"/>
          <w:szCs w:val="24"/>
          <w:lang w:val="bg-BG"/>
        </w:rPr>
        <w:t>.</w:t>
      </w:r>
    </w:p>
    <w:p w14:paraId="48AEAF22" w14:textId="5003D82A" w:rsidR="008E188D" w:rsidRPr="008E188D" w:rsidRDefault="008E188D" w:rsidP="008E188D">
      <w:pPr>
        <w:autoSpaceDE w:val="0"/>
        <w:autoSpaceDN w:val="0"/>
        <w:adjustRightInd w:val="0"/>
        <w:spacing w:after="0" w:line="360" w:lineRule="auto"/>
        <w:ind w:left="708"/>
        <w:contextualSpacing/>
        <w:jc w:val="both"/>
        <w:outlineLvl w:val="0"/>
        <w:rPr>
          <w:rFonts w:ascii="Times New Roman" w:eastAsia="Calibri" w:hAnsi="Times New Roman" w:cs="Times New Roman"/>
          <w:b/>
          <w:bCs/>
          <w:i/>
          <w:sz w:val="20"/>
          <w:szCs w:val="20"/>
        </w:rPr>
      </w:pPr>
      <w:r w:rsidRPr="008E188D">
        <w:rPr>
          <w:rFonts w:ascii="Times New Roman" w:eastAsia="Calibri" w:hAnsi="Times New Roman" w:cs="Times New Roman"/>
          <w:b/>
          <w:bCs/>
          <w:i/>
          <w:sz w:val="20"/>
          <w:szCs w:val="20"/>
        </w:rPr>
        <w:t>Таблица: Безработица в община Хитрино по образование за 201</w:t>
      </w:r>
      <w:r w:rsidRPr="008E188D">
        <w:rPr>
          <w:rFonts w:ascii="Times New Roman" w:eastAsia="Calibri" w:hAnsi="Times New Roman" w:cs="Times New Roman"/>
          <w:b/>
          <w:bCs/>
          <w:i/>
          <w:sz w:val="20"/>
          <w:szCs w:val="20"/>
          <w:lang w:val="en-US"/>
        </w:rPr>
        <w:t>4</w:t>
      </w:r>
      <w:r w:rsidRPr="008E188D">
        <w:rPr>
          <w:rFonts w:ascii="Times New Roman" w:eastAsia="Calibri" w:hAnsi="Times New Roman" w:cs="Times New Roman"/>
          <w:b/>
          <w:bCs/>
          <w:i/>
          <w:sz w:val="20"/>
          <w:szCs w:val="20"/>
        </w:rPr>
        <w:t>-2017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616"/>
        <w:gridCol w:w="802"/>
        <w:gridCol w:w="766"/>
        <w:gridCol w:w="802"/>
        <w:gridCol w:w="802"/>
        <w:gridCol w:w="802"/>
      </w:tblGrid>
      <w:tr w:rsidR="008E188D" w:rsidRPr="008E188D" w14:paraId="7E799136" w14:textId="77777777" w:rsidTr="00FC0A56">
        <w:trPr>
          <w:jc w:val="center"/>
        </w:trPr>
        <w:tc>
          <w:tcPr>
            <w:tcW w:w="3970" w:type="dxa"/>
            <w:shd w:val="clear" w:color="auto" w:fill="C2D69B"/>
          </w:tcPr>
          <w:p w14:paraId="70817FF1"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Образование</w:t>
            </w:r>
          </w:p>
        </w:tc>
        <w:tc>
          <w:tcPr>
            <w:tcW w:w="616" w:type="dxa"/>
            <w:shd w:val="clear" w:color="auto" w:fill="C2D69B"/>
          </w:tcPr>
          <w:p w14:paraId="3316438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2014</w:t>
            </w:r>
          </w:p>
        </w:tc>
        <w:tc>
          <w:tcPr>
            <w:tcW w:w="802" w:type="dxa"/>
            <w:shd w:val="clear" w:color="auto" w:fill="C2D69B"/>
          </w:tcPr>
          <w:p w14:paraId="782958F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2015</w:t>
            </w:r>
          </w:p>
        </w:tc>
        <w:tc>
          <w:tcPr>
            <w:tcW w:w="766" w:type="dxa"/>
            <w:shd w:val="clear" w:color="auto" w:fill="C2D69B"/>
          </w:tcPr>
          <w:p w14:paraId="65482F5D"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2016</w:t>
            </w:r>
          </w:p>
        </w:tc>
        <w:tc>
          <w:tcPr>
            <w:tcW w:w="802" w:type="dxa"/>
            <w:shd w:val="clear" w:color="auto" w:fill="C2D69B"/>
          </w:tcPr>
          <w:p w14:paraId="1D4DDF06"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2017</w:t>
            </w:r>
          </w:p>
        </w:tc>
        <w:tc>
          <w:tcPr>
            <w:tcW w:w="802" w:type="dxa"/>
            <w:shd w:val="clear" w:color="auto" w:fill="C2D69B"/>
          </w:tcPr>
          <w:p w14:paraId="4F71B3A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2018</w:t>
            </w:r>
          </w:p>
        </w:tc>
        <w:tc>
          <w:tcPr>
            <w:tcW w:w="802" w:type="dxa"/>
            <w:shd w:val="clear" w:color="auto" w:fill="C2D69B"/>
          </w:tcPr>
          <w:p w14:paraId="5806230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2019</w:t>
            </w:r>
          </w:p>
        </w:tc>
      </w:tr>
      <w:tr w:rsidR="008E188D" w:rsidRPr="008E188D" w14:paraId="635880C8" w14:textId="77777777" w:rsidTr="00FC0A56">
        <w:trPr>
          <w:jc w:val="center"/>
        </w:trPr>
        <w:tc>
          <w:tcPr>
            <w:tcW w:w="3970" w:type="dxa"/>
          </w:tcPr>
          <w:p w14:paraId="18C4B92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sz w:val="20"/>
                <w:szCs w:val="20"/>
                <w:lang w:val="ru-RU"/>
              </w:rPr>
              <w:t>С висше образование</w:t>
            </w:r>
          </w:p>
        </w:tc>
        <w:tc>
          <w:tcPr>
            <w:tcW w:w="616" w:type="dxa"/>
          </w:tcPr>
          <w:p w14:paraId="4DFF1236"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w:t>
            </w:r>
          </w:p>
        </w:tc>
        <w:tc>
          <w:tcPr>
            <w:tcW w:w="802" w:type="dxa"/>
          </w:tcPr>
          <w:p w14:paraId="4D6A78AF"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w:t>
            </w:r>
          </w:p>
        </w:tc>
        <w:tc>
          <w:tcPr>
            <w:tcW w:w="766" w:type="dxa"/>
          </w:tcPr>
          <w:p w14:paraId="08A4ADF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w:t>
            </w:r>
          </w:p>
        </w:tc>
        <w:tc>
          <w:tcPr>
            <w:tcW w:w="802" w:type="dxa"/>
          </w:tcPr>
          <w:p w14:paraId="30B28EC9"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w:t>
            </w:r>
          </w:p>
        </w:tc>
        <w:tc>
          <w:tcPr>
            <w:tcW w:w="802" w:type="dxa"/>
            <w:shd w:val="clear" w:color="auto" w:fill="auto"/>
          </w:tcPr>
          <w:p w14:paraId="4D1C756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w:t>
            </w:r>
          </w:p>
        </w:tc>
        <w:tc>
          <w:tcPr>
            <w:tcW w:w="802" w:type="dxa"/>
            <w:shd w:val="clear" w:color="auto" w:fill="auto"/>
          </w:tcPr>
          <w:p w14:paraId="57D00B9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w:t>
            </w:r>
          </w:p>
        </w:tc>
      </w:tr>
      <w:tr w:rsidR="008E188D" w:rsidRPr="008E188D" w14:paraId="1F6560EE" w14:textId="77777777" w:rsidTr="00FC0A56">
        <w:trPr>
          <w:jc w:val="center"/>
        </w:trPr>
        <w:tc>
          <w:tcPr>
            <w:tcW w:w="3970" w:type="dxa"/>
          </w:tcPr>
          <w:p w14:paraId="555160F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sz w:val="20"/>
                <w:szCs w:val="20"/>
                <w:lang w:val="ru-RU"/>
              </w:rPr>
              <w:t>Със средно образование</w:t>
            </w:r>
          </w:p>
        </w:tc>
        <w:tc>
          <w:tcPr>
            <w:tcW w:w="616" w:type="dxa"/>
          </w:tcPr>
          <w:p w14:paraId="2E016ADA"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30</w:t>
            </w:r>
          </w:p>
        </w:tc>
        <w:tc>
          <w:tcPr>
            <w:tcW w:w="802" w:type="dxa"/>
          </w:tcPr>
          <w:p w14:paraId="076CEA7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31</w:t>
            </w:r>
          </w:p>
        </w:tc>
        <w:tc>
          <w:tcPr>
            <w:tcW w:w="766" w:type="dxa"/>
          </w:tcPr>
          <w:p w14:paraId="786C8736"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21</w:t>
            </w:r>
          </w:p>
        </w:tc>
        <w:tc>
          <w:tcPr>
            <w:tcW w:w="802" w:type="dxa"/>
          </w:tcPr>
          <w:p w14:paraId="768C1F9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34</w:t>
            </w:r>
          </w:p>
        </w:tc>
        <w:tc>
          <w:tcPr>
            <w:tcW w:w="802" w:type="dxa"/>
            <w:shd w:val="clear" w:color="auto" w:fill="auto"/>
          </w:tcPr>
          <w:p w14:paraId="78A5098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131</w:t>
            </w:r>
          </w:p>
        </w:tc>
        <w:tc>
          <w:tcPr>
            <w:tcW w:w="802" w:type="dxa"/>
            <w:shd w:val="clear" w:color="auto" w:fill="auto"/>
          </w:tcPr>
          <w:p w14:paraId="6E6B248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129</w:t>
            </w:r>
          </w:p>
        </w:tc>
      </w:tr>
      <w:tr w:rsidR="008E188D" w:rsidRPr="008E188D" w14:paraId="163F0800" w14:textId="77777777" w:rsidTr="00FC0A56">
        <w:trPr>
          <w:jc w:val="center"/>
        </w:trPr>
        <w:tc>
          <w:tcPr>
            <w:tcW w:w="3970" w:type="dxa"/>
          </w:tcPr>
          <w:p w14:paraId="0F44571E"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С основно образование по-ниско образование</w:t>
            </w:r>
          </w:p>
        </w:tc>
        <w:tc>
          <w:tcPr>
            <w:tcW w:w="616" w:type="dxa"/>
          </w:tcPr>
          <w:p w14:paraId="4BCEC66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600</w:t>
            </w:r>
          </w:p>
        </w:tc>
        <w:tc>
          <w:tcPr>
            <w:tcW w:w="802" w:type="dxa"/>
          </w:tcPr>
          <w:p w14:paraId="569E599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610</w:t>
            </w:r>
          </w:p>
        </w:tc>
        <w:tc>
          <w:tcPr>
            <w:tcW w:w="766" w:type="dxa"/>
          </w:tcPr>
          <w:p w14:paraId="13DF356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523</w:t>
            </w:r>
          </w:p>
        </w:tc>
        <w:tc>
          <w:tcPr>
            <w:tcW w:w="802" w:type="dxa"/>
          </w:tcPr>
          <w:p w14:paraId="75111B9D"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390</w:t>
            </w:r>
          </w:p>
        </w:tc>
        <w:tc>
          <w:tcPr>
            <w:tcW w:w="802" w:type="dxa"/>
            <w:shd w:val="clear" w:color="auto" w:fill="auto"/>
          </w:tcPr>
          <w:p w14:paraId="2C5D5CC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266</w:t>
            </w:r>
          </w:p>
        </w:tc>
        <w:tc>
          <w:tcPr>
            <w:tcW w:w="802" w:type="dxa"/>
            <w:shd w:val="clear" w:color="auto" w:fill="auto"/>
          </w:tcPr>
          <w:p w14:paraId="14BC48B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310</w:t>
            </w:r>
          </w:p>
        </w:tc>
      </w:tr>
      <w:tr w:rsidR="008E188D" w:rsidRPr="008E188D" w14:paraId="112A6958" w14:textId="77777777" w:rsidTr="00FC0A56">
        <w:trPr>
          <w:jc w:val="center"/>
        </w:trPr>
        <w:tc>
          <w:tcPr>
            <w:tcW w:w="3970" w:type="dxa"/>
          </w:tcPr>
          <w:p w14:paraId="0B22A838"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Продължително безработни / над 1 година/</w:t>
            </w:r>
          </w:p>
        </w:tc>
        <w:tc>
          <w:tcPr>
            <w:tcW w:w="616" w:type="dxa"/>
          </w:tcPr>
          <w:p w14:paraId="4B9C130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414</w:t>
            </w:r>
          </w:p>
        </w:tc>
        <w:tc>
          <w:tcPr>
            <w:tcW w:w="802" w:type="dxa"/>
          </w:tcPr>
          <w:p w14:paraId="3D92031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422</w:t>
            </w:r>
          </w:p>
        </w:tc>
        <w:tc>
          <w:tcPr>
            <w:tcW w:w="766" w:type="dxa"/>
          </w:tcPr>
          <w:p w14:paraId="258CD775"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367</w:t>
            </w:r>
          </w:p>
        </w:tc>
        <w:tc>
          <w:tcPr>
            <w:tcW w:w="802" w:type="dxa"/>
          </w:tcPr>
          <w:p w14:paraId="27325808"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265</w:t>
            </w:r>
          </w:p>
        </w:tc>
        <w:tc>
          <w:tcPr>
            <w:tcW w:w="802" w:type="dxa"/>
            <w:shd w:val="clear" w:color="auto" w:fill="auto"/>
          </w:tcPr>
          <w:p w14:paraId="5167EB0B"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159</w:t>
            </w:r>
          </w:p>
        </w:tc>
        <w:tc>
          <w:tcPr>
            <w:tcW w:w="802" w:type="dxa"/>
            <w:shd w:val="clear" w:color="auto" w:fill="auto"/>
          </w:tcPr>
          <w:p w14:paraId="1AB0F16C"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132</w:t>
            </w:r>
          </w:p>
        </w:tc>
      </w:tr>
      <w:tr w:rsidR="008E188D" w:rsidRPr="008E188D" w14:paraId="580B2070" w14:textId="77777777" w:rsidTr="00FC0A56">
        <w:trPr>
          <w:jc w:val="center"/>
        </w:trPr>
        <w:tc>
          <w:tcPr>
            <w:tcW w:w="3970" w:type="dxa"/>
          </w:tcPr>
          <w:p w14:paraId="231815C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Безработни с намалена работоспособност</w:t>
            </w:r>
          </w:p>
        </w:tc>
        <w:tc>
          <w:tcPr>
            <w:tcW w:w="616" w:type="dxa"/>
          </w:tcPr>
          <w:p w14:paraId="6E087810"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w:t>
            </w:r>
          </w:p>
        </w:tc>
        <w:tc>
          <w:tcPr>
            <w:tcW w:w="802" w:type="dxa"/>
          </w:tcPr>
          <w:p w14:paraId="55F2F8EB"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11</w:t>
            </w:r>
          </w:p>
        </w:tc>
        <w:tc>
          <w:tcPr>
            <w:tcW w:w="766" w:type="dxa"/>
          </w:tcPr>
          <w:p w14:paraId="654439FE"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13</w:t>
            </w:r>
          </w:p>
        </w:tc>
        <w:tc>
          <w:tcPr>
            <w:tcW w:w="802" w:type="dxa"/>
          </w:tcPr>
          <w:p w14:paraId="0571B153"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w:t>
            </w:r>
          </w:p>
        </w:tc>
        <w:tc>
          <w:tcPr>
            <w:tcW w:w="802" w:type="dxa"/>
            <w:shd w:val="clear" w:color="auto" w:fill="auto"/>
          </w:tcPr>
          <w:p w14:paraId="75AC6DC7"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6</w:t>
            </w:r>
          </w:p>
        </w:tc>
        <w:tc>
          <w:tcPr>
            <w:tcW w:w="802" w:type="dxa"/>
            <w:shd w:val="clear" w:color="auto" w:fill="auto"/>
          </w:tcPr>
          <w:p w14:paraId="72FC6712" w14:textId="77777777" w:rsidR="008E188D" w:rsidRPr="008E188D" w:rsidRDefault="008E188D" w:rsidP="008E188D">
            <w:pPr>
              <w:autoSpaceDE w:val="0"/>
              <w:autoSpaceDN w:val="0"/>
              <w:adjustRightInd w:val="0"/>
              <w:spacing w:after="0" w:line="240" w:lineRule="auto"/>
              <w:jc w:val="both"/>
              <w:outlineLvl w:val="0"/>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7</w:t>
            </w:r>
          </w:p>
        </w:tc>
      </w:tr>
    </w:tbl>
    <w:p w14:paraId="3CE352CF" w14:textId="77777777" w:rsidR="006F77DF" w:rsidRPr="008E188D" w:rsidRDefault="008E188D" w:rsidP="006F77DF">
      <w:pPr>
        <w:spacing w:after="0" w:line="240" w:lineRule="auto"/>
        <w:ind w:firstLine="708"/>
        <w:jc w:val="both"/>
        <w:rPr>
          <w:rFonts w:ascii="Times New Roman" w:eastAsia="Calibri" w:hAnsi="Times New Roman" w:cs="Times New Roman"/>
          <w:b/>
          <w:bCs/>
          <w:color w:val="4A4A4A"/>
          <w:sz w:val="24"/>
          <w:szCs w:val="24"/>
          <w:shd w:val="clear" w:color="auto" w:fill="EFEFEF"/>
          <w:lang w:val="bg-BG"/>
        </w:rPr>
      </w:pPr>
      <w:r w:rsidRPr="008E188D">
        <w:rPr>
          <w:rFonts w:ascii="Times New Roman" w:eastAsia="Calibri" w:hAnsi="Times New Roman" w:cs="Times New Roman"/>
          <w:b/>
          <w:i/>
          <w:iCs/>
          <w:sz w:val="20"/>
          <w:szCs w:val="20"/>
        </w:rPr>
        <w:lastRenderedPageBreak/>
        <w:t>Източник:</w:t>
      </w:r>
      <w:r w:rsidRPr="008E188D">
        <w:rPr>
          <w:rFonts w:ascii="Times New Roman" w:eastAsia="Calibri" w:hAnsi="Times New Roman" w:cs="Times New Roman"/>
          <w:i/>
          <w:iCs/>
          <w:sz w:val="20"/>
          <w:szCs w:val="20"/>
        </w:rPr>
        <w:t xml:space="preserve"> Дирекция „Бюро по труда” – Шумен</w:t>
      </w:r>
    </w:p>
    <w:p w14:paraId="31E91D2F" w14:textId="77777777" w:rsidR="006F77DF" w:rsidRDefault="006F77DF" w:rsidP="006F77DF">
      <w:pPr>
        <w:spacing w:after="0" w:line="240" w:lineRule="auto"/>
        <w:ind w:firstLine="708"/>
        <w:jc w:val="both"/>
        <w:rPr>
          <w:rFonts w:ascii="Times New Roman" w:eastAsia="Calibri" w:hAnsi="Times New Roman" w:cs="Times New Roman"/>
          <w:b/>
          <w:bCs/>
          <w:sz w:val="24"/>
          <w:szCs w:val="24"/>
          <w:lang w:val="ru-RU"/>
        </w:rPr>
      </w:pPr>
    </w:p>
    <w:p w14:paraId="5C2A294F" w14:textId="5155C6FF" w:rsidR="006F77DF" w:rsidRPr="006F77DF" w:rsidRDefault="006F77DF" w:rsidP="006F77DF">
      <w:pPr>
        <w:spacing w:after="0" w:line="240" w:lineRule="auto"/>
        <w:ind w:firstLine="708"/>
        <w:jc w:val="both"/>
        <w:rPr>
          <w:rFonts w:ascii="Times New Roman" w:eastAsia="Calibri" w:hAnsi="Times New Roman" w:cs="Times New Roman"/>
          <w:b/>
          <w:bCs/>
          <w:sz w:val="24"/>
          <w:szCs w:val="24"/>
          <w:u w:val="single"/>
          <w:lang w:val="ru-RU"/>
        </w:rPr>
      </w:pPr>
      <w:r w:rsidRPr="006F77DF">
        <w:rPr>
          <w:rFonts w:ascii="Times New Roman" w:eastAsia="Calibri" w:hAnsi="Times New Roman" w:cs="Times New Roman"/>
          <w:b/>
          <w:bCs/>
          <w:sz w:val="24"/>
          <w:szCs w:val="24"/>
          <w:u w:val="single"/>
          <w:lang w:val="ru-RU"/>
        </w:rPr>
        <w:t>Възможности</w:t>
      </w:r>
      <w:r>
        <w:rPr>
          <w:rFonts w:ascii="Times New Roman" w:eastAsia="Calibri" w:hAnsi="Times New Roman" w:cs="Times New Roman"/>
          <w:b/>
          <w:bCs/>
          <w:sz w:val="24"/>
          <w:szCs w:val="24"/>
          <w:u w:val="single"/>
          <w:lang w:val="ru-RU"/>
        </w:rPr>
        <w:t xml:space="preserve"> за развитие</w:t>
      </w:r>
      <w:r w:rsidRPr="006F77DF">
        <w:rPr>
          <w:rFonts w:ascii="Times New Roman" w:eastAsia="Calibri" w:hAnsi="Times New Roman" w:cs="Times New Roman"/>
          <w:b/>
          <w:bCs/>
          <w:sz w:val="24"/>
          <w:szCs w:val="24"/>
          <w:u w:val="single"/>
          <w:lang w:val="ru-RU"/>
        </w:rPr>
        <w:t>:</w:t>
      </w:r>
    </w:p>
    <w:p w14:paraId="77EC9E18" w14:textId="309195BC" w:rsidR="006F77DF" w:rsidRPr="008E188D" w:rsidRDefault="006F77DF" w:rsidP="006F77DF">
      <w:pPr>
        <w:spacing w:after="0" w:line="240" w:lineRule="auto"/>
        <w:ind w:firstLine="708"/>
        <w:jc w:val="both"/>
        <w:rPr>
          <w:rFonts w:ascii="Times New Roman" w:eastAsia="Calibri" w:hAnsi="Times New Roman" w:cs="Times New Roman"/>
          <w:sz w:val="24"/>
          <w:szCs w:val="24"/>
          <w:lang w:val="bg-BG"/>
        </w:rPr>
      </w:pPr>
      <w:r w:rsidRPr="006F77DF">
        <w:rPr>
          <w:rFonts w:ascii="Times New Roman" w:eastAsia="Calibri" w:hAnsi="Times New Roman" w:cs="Times New Roman"/>
          <w:b/>
          <w:bCs/>
          <w:sz w:val="24"/>
          <w:szCs w:val="24"/>
          <w:lang w:val="ru-RU"/>
        </w:rPr>
        <w:t>Създаването на заетост и превръщането на общината в привлекателна за квалифицирани специалисти е възможно само чрез реализиране на целенасочена политика за насърчаване на самонаемането и привличне на бизнес инвеститори, готови да разкриват нови работни места</w:t>
      </w:r>
      <w:r w:rsidRPr="008E188D">
        <w:rPr>
          <w:rFonts w:ascii="Times New Roman" w:eastAsia="Calibri" w:hAnsi="Times New Roman" w:cs="Times New Roman"/>
          <w:sz w:val="24"/>
          <w:szCs w:val="24"/>
          <w:lang w:val="ru-RU"/>
        </w:rPr>
        <w:t xml:space="preserve">. </w:t>
      </w:r>
    </w:p>
    <w:p w14:paraId="4B7A0930" w14:textId="77777777" w:rsidR="006F77DF" w:rsidRPr="006F77DF" w:rsidRDefault="006F77DF" w:rsidP="006F77DF">
      <w:pPr>
        <w:spacing w:after="0" w:line="240" w:lineRule="auto"/>
        <w:ind w:firstLine="708"/>
        <w:jc w:val="both"/>
        <w:rPr>
          <w:rFonts w:ascii="Times New Roman" w:eastAsia="Calibri" w:hAnsi="Times New Roman" w:cs="Times New Roman"/>
          <w:b/>
          <w:bCs/>
          <w:sz w:val="24"/>
          <w:szCs w:val="24"/>
          <w:u w:val="single"/>
          <w:lang w:val="bg-BG"/>
        </w:rPr>
      </w:pPr>
      <w:r w:rsidRPr="008E188D">
        <w:rPr>
          <w:rFonts w:ascii="Times New Roman" w:eastAsia="Calibri" w:hAnsi="Times New Roman" w:cs="Times New Roman"/>
          <w:sz w:val="24"/>
          <w:szCs w:val="24"/>
          <w:lang w:val="ru-RU"/>
        </w:rPr>
        <w:t xml:space="preserve">Друга възможност за осигуряване на трудова заетост е стимулиране и </w:t>
      </w:r>
      <w:r w:rsidRPr="006F77DF">
        <w:rPr>
          <w:rFonts w:ascii="Times New Roman" w:eastAsia="Calibri" w:hAnsi="Times New Roman" w:cs="Times New Roman"/>
          <w:b/>
          <w:bCs/>
          <w:sz w:val="24"/>
          <w:szCs w:val="24"/>
          <w:u w:val="single"/>
          <w:lang w:val="ru-RU"/>
        </w:rPr>
        <w:t>насърчаване въвеждането на иновативни за общината практики, като социално предприемачество.</w:t>
      </w:r>
      <w:r w:rsidRPr="008E188D">
        <w:rPr>
          <w:rFonts w:ascii="Times New Roman" w:eastAsia="Calibri" w:hAnsi="Times New Roman" w:cs="Times New Roman"/>
          <w:sz w:val="24"/>
          <w:szCs w:val="24"/>
          <w:lang w:val="ru-RU"/>
        </w:rPr>
        <w:t xml:space="preserve"> Посредством осигуряването на добри условия за реализация на кадри, съществуващата трудова емиграция може да бъде овладяна и спряна. Възрастта, полът, професионалната квалификация и степента на завършеното образование на безработните лица са от съществено значение за реализацията им на пазара на труда. Изложените по-горе данни, предоставят детайлна информация за състоянието на безработицата в община </w:t>
      </w:r>
      <w:r w:rsidRPr="008E188D">
        <w:rPr>
          <w:rFonts w:ascii="Times New Roman" w:eastAsia="Calibri" w:hAnsi="Times New Roman" w:cs="Times New Roman"/>
          <w:sz w:val="24"/>
          <w:szCs w:val="24"/>
          <w:lang w:val="bg-BG"/>
        </w:rPr>
        <w:t>Хитрино</w:t>
      </w:r>
      <w:r w:rsidRPr="008E188D">
        <w:rPr>
          <w:rFonts w:ascii="Times New Roman" w:eastAsia="Calibri" w:hAnsi="Times New Roman" w:cs="Times New Roman"/>
          <w:sz w:val="24"/>
          <w:szCs w:val="24"/>
          <w:lang w:val="ru-RU"/>
        </w:rPr>
        <w:t xml:space="preserve"> през периода 201</w:t>
      </w:r>
      <w:r w:rsidRPr="008E188D">
        <w:rPr>
          <w:rFonts w:ascii="Times New Roman" w:eastAsia="Calibri" w:hAnsi="Times New Roman" w:cs="Times New Roman"/>
          <w:sz w:val="24"/>
          <w:szCs w:val="24"/>
          <w:lang w:val="bg-BG"/>
        </w:rPr>
        <w:t>4</w:t>
      </w:r>
      <w:r w:rsidRPr="008E188D">
        <w:rPr>
          <w:rFonts w:ascii="Times New Roman" w:eastAsia="Calibri" w:hAnsi="Times New Roman" w:cs="Times New Roman"/>
          <w:sz w:val="24"/>
          <w:szCs w:val="24"/>
          <w:lang w:val="ru-RU"/>
        </w:rPr>
        <w:t xml:space="preserve"> г. – 2019 г. и </w:t>
      </w:r>
      <w:r w:rsidRPr="006F77DF">
        <w:rPr>
          <w:rFonts w:ascii="Times New Roman" w:eastAsia="Calibri" w:hAnsi="Times New Roman" w:cs="Times New Roman"/>
          <w:b/>
          <w:bCs/>
          <w:sz w:val="24"/>
          <w:szCs w:val="24"/>
          <w:u w:val="single"/>
          <w:lang w:val="ru-RU"/>
        </w:rPr>
        <w:t>очертават следния профил на средностатистическия безработен в общината за посочения период:</w:t>
      </w:r>
    </w:p>
    <w:p w14:paraId="23BF43B1" w14:textId="62C01434"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 безработното лице в преобладаващата си част е </w:t>
      </w:r>
      <w:r w:rsidRPr="008E188D">
        <w:rPr>
          <w:rFonts w:ascii="Times New Roman" w:eastAsia="Calibri" w:hAnsi="Times New Roman" w:cs="Times New Roman"/>
          <w:sz w:val="24"/>
          <w:szCs w:val="24"/>
          <w:lang w:val="bg-BG"/>
        </w:rPr>
        <w:t>мъж</w:t>
      </w:r>
      <w:r w:rsidRPr="008E188D">
        <w:rPr>
          <w:rFonts w:ascii="Times New Roman" w:eastAsia="Calibri" w:hAnsi="Times New Roman" w:cs="Times New Roman"/>
          <w:sz w:val="24"/>
          <w:szCs w:val="24"/>
          <w:lang w:val="ru-RU"/>
        </w:rPr>
        <w:t>;</w:t>
      </w:r>
    </w:p>
    <w:p w14:paraId="7B949B30" w14:textId="7DD3FA7C"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безработното лице е на възраст над 50 г.;</w:t>
      </w:r>
    </w:p>
    <w:p w14:paraId="0F1281FE" w14:textId="7CECFF2D"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-безработното лице е със средно образование, в т.ч. със средно професионално образование</w:t>
      </w:r>
      <w:r w:rsidRPr="008E188D">
        <w:rPr>
          <w:rFonts w:ascii="Times New Roman" w:eastAsia="Calibri" w:hAnsi="Times New Roman" w:cs="Times New Roman"/>
          <w:sz w:val="24"/>
          <w:szCs w:val="24"/>
          <w:lang w:val="bg-BG"/>
        </w:rPr>
        <w:t>, с основно образование и с начално и по- ниска образование</w:t>
      </w:r>
      <w:r w:rsidRPr="008E188D">
        <w:rPr>
          <w:rFonts w:ascii="Times New Roman" w:eastAsia="Calibri" w:hAnsi="Times New Roman" w:cs="Times New Roman"/>
          <w:sz w:val="24"/>
          <w:szCs w:val="24"/>
          <w:lang w:val="ru-RU"/>
        </w:rPr>
        <w:t xml:space="preserve">; </w:t>
      </w:r>
    </w:p>
    <w:p w14:paraId="5411A2FF"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безработно лице е без специалност и професия;</w:t>
      </w:r>
    </w:p>
    <w:p w14:paraId="43A6F38B" w14:textId="75BD5EDB"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безработното лице е продължително безработно.</w:t>
      </w:r>
    </w:p>
    <w:p w14:paraId="76D9EC57" w14:textId="77777777" w:rsidR="006F77DF" w:rsidRPr="006F77DF" w:rsidRDefault="006F77DF" w:rsidP="006F77DF">
      <w:pPr>
        <w:spacing w:after="0" w:line="240" w:lineRule="auto"/>
        <w:jc w:val="both"/>
        <w:rPr>
          <w:rFonts w:ascii="Times New Roman" w:eastAsia="Calibri" w:hAnsi="Times New Roman" w:cs="Times New Roman"/>
          <w:b/>
          <w:sz w:val="24"/>
          <w:szCs w:val="24"/>
          <w:u w:val="single"/>
          <w:lang w:val="bg-BG"/>
        </w:rPr>
      </w:pPr>
      <w:r w:rsidRPr="008E188D">
        <w:rPr>
          <w:rFonts w:ascii="Times New Roman" w:eastAsia="Calibri" w:hAnsi="Times New Roman" w:cs="Times New Roman"/>
          <w:b/>
          <w:sz w:val="24"/>
          <w:szCs w:val="24"/>
          <w:lang w:val="ru-RU"/>
        </w:rPr>
        <w:t xml:space="preserve"> </w:t>
      </w:r>
      <w:r w:rsidRPr="006F77DF">
        <w:rPr>
          <w:rFonts w:ascii="Times New Roman" w:eastAsia="Calibri" w:hAnsi="Times New Roman" w:cs="Times New Roman"/>
          <w:b/>
          <w:sz w:val="24"/>
          <w:szCs w:val="24"/>
          <w:u w:val="single"/>
          <w:lang w:val="ru-RU"/>
        </w:rPr>
        <w:t>Основни изводи</w:t>
      </w:r>
    </w:p>
    <w:p w14:paraId="214CC56F"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Запазва се тенденцията от предходния период, която сочи, че по възрастови групи най-многобройна е групата на безработните лица на възраст над</w:t>
      </w:r>
      <w:r w:rsidRPr="008E188D">
        <w:rPr>
          <w:rFonts w:ascii="Times New Roman" w:eastAsia="Calibri" w:hAnsi="Times New Roman" w:cs="Times New Roman"/>
          <w:sz w:val="24"/>
          <w:szCs w:val="24"/>
          <w:lang w:val="bg-BG"/>
        </w:rPr>
        <w:t xml:space="preserve"> 50 и </w:t>
      </w:r>
      <w:r w:rsidRPr="008E188D">
        <w:rPr>
          <w:rFonts w:ascii="Times New Roman" w:eastAsia="Calibri" w:hAnsi="Times New Roman" w:cs="Times New Roman"/>
          <w:sz w:val="24"/>
          <w:szCs w:val="24"/>
          <w:lang w:val="ru-RU"/>
        </w:rPr>
        <w:t xml:space="preserve"> 55 г., </w:t>
      </w:r>
    </w:p>
    <w:p w14:paraId="193F08AC"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Относително </w:t>
      </w:r>
      <w:r w:rsidRPr="008E188D">
        <w:rPr>
          <w:rFonts w:ascii="Times New Roman" w:eastAsia="Calibri" w:hAnsi="Times New Roman" w:cs="Times New Roman"/>
          <w:sz w:val="24"/>
          <w:szCs w:val="24"/>
          <w:lang w:val="bg-BG"/>
        </w:rPr>
        <w:t>малък</w:t>
      </w:r>
      <w:r w:rsidRPr="008E188D">
        <w:rPr>
          <w:rFonts w:ascii="Times New Roman" w:eastAsia="Calibri" w:hAnsi="Times New Roman" w:cs="Times New Roman"/>
          <w:sz w:val="24"/>
          <w:szCs w:val="24"/>
          <w:lang w:val="ru-RU"/>
        </w:rPr>
        <w:t xml:space="preserve"> е делът на безработицата сред младежите в община </w:t>
      </w:r>
      <w:r w:rsidRPr="008E188D">
        <w:rPr>
          <w:rFonts w:ascii="Times New Roman" w:eastAsia="Calibri" w:hAnsi="Times New Roman" w:cs="Times New Roman"/>
          <w:sz w:val="24"/>
          <w:szCs w:val="24"/>
          <w:lang w:val="bg-BG"/>
        </w:rPr>
        <w:t>Хитрино</w:t>
      </w:r>
      <w:r w:rsidRPr="008E188D">
        <w:rPr>
          <w:rFonts w:ascii="Times New Roman" w:eastAsia="Calibri" w:hAnsi="Times New Roman" w:cs="Times New Roman"/>
          <w:sz w:val="24"/>
          <w:szCs w:val="24"/>
          <w:lang w:val="ru-RU"/>
        </w:rPr>
        <w:t xml:space="preserve"> на възраст между 19 г. и 29 г. </w:t>
      </w:r>
    </w:p>
    <w:p w14:paraId="223C5DB1"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Образователната структура на регистрираните безработни лица се характеризира с най-висок относителен дял на безработните лица със средно образование, следван от делът на лицата с начално и по-ниско и тези с </w:t>
      </w:r>
      <w:r w:rsidRPr="008E188D">
        <w:rPr>
          <w:rFonts w:ascii="Times New Roman" w:eastAsia="Calibri" w:hAnsi="Times New Roman" w:cs="Times New Roman"/>
          <w:sz w:val="24"/>
          <w:szCs w:val="24"/>
          <w:lang w:val="bg-BG"/>
        </w:rPr>
        <w:t>начално и основно образование</w:t>
      </w:r>
      <w:r w:rsidRPr="008E188D">
        <w:rPr>
          <w:rFonts w:ascii="Times New Roman" w:eastAsia="Calibri" w:hAnsi="Times New Roman" w:cs="Times New Roman"/>
          <w:sz w:val="24"/>
          <w:szCs w:val="24"/>
          <w:lang w:val="ru-RU"/>
        </w:rPr>
        <w:t>.</w:t>
      </w:r>
    </w:p>
    <w:p w14:paraId="00E3136A"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В края на периода броят на продължително безработните лица с регистрация над 1 година е намален</w:t>
      </w:r>
      <w:r w:rsidRPr="008E188D">
        <w:rPr>
          <w:rFonts w:ascii="Times New Roman" w:eastAsia="Calibri" w:hAnsi="Times New Roman" w:cs="Times New Roman"/>
          <w:sz w:val="24"/>
          <w:szCs w:val="24"/>
          <w:lang w:val="bg-BG"/>
        </w:rPr>
        <w:t xml:space="preserve"> с 280 души</w:t>
      </w:r>
      <w:r w:rsidRPr="008E188D">
        <w:rPr>
          <w:rFonts w:ascii="Times New Roman" w:eastAsia="Calibri" w:hAnsi="Times New Roman" w:cs="Times New Roman"/>
          <w:sz w:val="24"/>
          <w:szCs w:val="24"/>
          <w:lang w:val="ru-RU"/>
        </w:rPr>
        <w:t>.</w:t>
      </w:r>
    </w:p>
    <w:p w14:paraId="226C8142"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Необходимо е подобряване на качеството на работната сила, нейната адаптивност към променящите се условия на пазара на труда и пригодност за заетост чрез мерки за насърчаване усъвършенстването на човешките ресурси, тяхната социалната интеграция и конкурентноспособност. </w:t>
      </w:r>
    </w:p>
    <w:p w14:paraId="37A779D9"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sym w:font="Symbol" w:char="F0A7"/>
      </w:r>
      <w:r w:rsidRPr="008E188D">
        <w:rPr>
          <w:rFonts w:ascii="Times New Roman" w:eastAsia="Calibri" w:hAnsi="Times New Roman" w:cs="Times New Roman"/>
          <w:sz w:val="24"/>
          <w:szCs w:val="24"/>
          <w:lang w:val="ru-RU"/>
        </w:rPr>
        <w:t xml:space="preserve"> Необходимо е предприемането на интервенции за създаване на устойчиви работни места сред </w:t>
      </w:r>
      <w:r w:rsidRPr="008E188D">
        <w:rPr>
          <w:rFonts w:ascii="Times New Roman" w:eastAsia="Calibri" w:hAnsi="Times New Roman" w:cs="Times New Roman"/>
          <w:sz w:val="24"/>
          <w:szCs w:val="24"/>
          <w:lang w:val="bg-BG"/>
        </w:rPr>
        <w:t>мъжете</w:t>
      </w:r>
      <w:r w:rsidRPr="008E188D">
        <w:rPr>
          <w:rFonts w:ascii="Times New Roman" w:eastAsia="Calibri" w:hAnsi="Times New Roman" w:cs="Times New Roman"/>
          <w:sz w:val="24"/>
          <w:szCs w:val="24"/>
          <w:lang w:val="ru-RU"/>
        </w:rPr>
        <w:t xml:space="preserve">, младежите между 19 г. и 29 г. и другите рискови групи на пазара на труда – продължително безработни лица, етнически малцинства. </w:t>
      </w:r>
    </w:p>
    <w:p w14:paraId="2EFA5A01"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r w:rsidRPr="006F77DF">
        <w:rPr>
          <w:rFonts w:ascii="Times New Roman" w:eastAsia="Calibri" w:hAnsi="Times New Roman" w:cs="Times New Roman"/>
          <w:b/>
          <w:sz w:val="24"/>
          <w:szCs w:val="24"/>
          <w:u w:val="single"/>
          <w:lang w:val="ru-RU"/>
        </w:rPr>
        <w:t>Основните мерки и действия трябва да бъдат насочени към</w:t>
      </w:r>
      <w:r w:rsidRPr="008E188D">
        <w:rPr>
          <w:rFonts w:ascii="Times New Roman" w:eastAsia="Calibri" w:hAnsi="Times New Roman" w:cs="Times New Roman"/>
          <w:sz w:val="24"/>
          <w:szCs w:val="24"/>
          <w:lang w:val="ru-RU"/>
        </w:rPr>
        <w:t>:</w:t>
      </w:r>
    </w:p>
    <w:p w14:paraId="555BA431" w14:textId="2D8BBEF9" w:rsidR="006F77DF" w:rsidRPr="008E188D" w:rsidRDefault="006F77DF" w:rsidP="006F77DF">
      <w:pPr>
        <w:spacing w:after="0" w:line="240"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Осигуряване на инвестиции в реалния сектор, които да способстват за разкриване на нови работни места, да доведат до обновяване на технологичното оборудване, осигуряващо производство на конкурентна продукция, за финансиране на нови производства;</w:t>
      </w:r>
    </w:p>
    <w:p w14:paraId="37B6BEBF" w14:textId="1C6C5DBA" w:rsidR="006F77DF" w:rsidRPr="008E188D" w:rsidRDefault="006F77DF" w:rsidP="006F77DF">
      <w:pPr>
        <w:spacing w:after="0" w:line="240"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Осигуряване на професионална квалификация за безработните, които нямат такава, с осигуряване на последваща заетост;</w:t>
      </w:r>
    </w:p>
    <w:p w14:paraId="78C08225" w14:textId="350856C3" w:rsidR="006F77DF" w:rsidRPr="008E188D" w:rsidRDefault="006F77DF" w:rsidP="006F77DF">
      <w:pPr>
        <w:spacing w:after="0" w:line="240"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Обучение на работното място – там, където е необходимо да бъдат разкрити нови работни места за стажуване с последващо включване в процеса на работа;</w:t>
      </w:r>
    </w:p>
    <w:p w14:paraId="0C4DC0B4" w14:textId="12BAED2D" w:rsidR="006F77DF" w:rsidRDefault="006F77DF" w:rsidP="006F77DF">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Популяризиране възможностите за икономическа активност</w:t>
      </w:r>
      <w:r>
        <w:rPr>
          <w:rFonts w:ascii="Times New Roman" w:eastAsia="Calibri" w:hAnsi="Times New Roman" w:cs="Times New Roman"/>
          <w:sz w:val="24"/>
          <w:szCs w:val="24"/>
          <w:lang w:val="ru-RU"/>
        </w:rPr>
        <w:t>.</w:t>
      </w:r>
    </w:p>
    <w:p w14:paraId="28299C6F" w14:textId="77777777" w:rsidR="006F77DF" w:rsidRPr="008E188D" w:rsidRDefault="006F77DF" w:rsidP="006F77DF">
      <w:pPr>
        <w:spacing w:after="0" w:line="240" w:lineRule="auto"/>
        <w:jc w:val="both"/>
        <w:rPr>
          <w:rFonts w:ascii="Times New Roman" w:eastAsia="Calibri" w:hAnsi="Times New Roman" w:cs="Times New Roman"/>
          <w:sz w:val="24"/>
          <w:szCs w:val="24"/>
          <w:lang w:val="bg-BG"/>
        </w:rPr>
      </w:pPr>
    </w:p>
    <w:p w14:paraId="3DE84F1D" w14:textId="1DE6653A" w:rsidR="008E188D" w:rsidRPr="008E188D" w:rsidRDefault="008E188D" w:rsidP="00FC0A56">
      <w:pPr>
        <w:autoSpaceDE w:val="0"/>
        <w:autoSpaceDN w:val="0"/>
        <w:adjustRightInd w:val="0"/>
        <w:spacing w:after="0" w:line="360" w:lineRule="auto"/>
        <w:contextualSpacing/>
        <w:jc w:val="both"/>
        <w:rPr>
          <w:rFonts w:ascii="Times New Roman" w:eastAsia="Calibri" w:hAnsi="Times New Roman" w:cs="Times New Roman"/>
          <w:i/>
          <w:iCs/>
          <w:sz w:val="20"/>
          <w:szCs w:val="20"/>
          <w:lang w:val="bg-BG"/>
        </w:rPr>
      </w:pPr>
    </w:p>
    <w:p w14:paraId="142FF0FE" w14:textId="177FF2D2" w:rsidR="008E188D" w:rsidRPr="001D7B3D" w:rsidRDefault="008E188D" w:rsidP="001D7B3D">
      <w:pPr>
        <w:pStyle w:val="a3"/>
        <w:numPr>
          <w:ilvl w:val="1"/>
          <w:numId w:val="8"/>
        </w:numPr>
        <w:spacing w:after="200" w:line="276" w:lineRule="auto"/>
        <w:rPr>
          <w:rFonts w:ascii="Times New Roman" w:eastAsia="Calibri" w:hAnsi="Times New Roman" w:cs="Times New Roman"/>
          <w:b/>
          <w:i/>
          <w:sz w:val="24"/>
          <w:szCs w:val="24"/>
        </w:rPr>
      </w:pPr>
      <w:r w:rsidRPr="001D7B3D">
        <w:rPr>
          <w:rFonts w:ascii="Times New Roman" w:eastAsia="Calibri" w:hAnsi="Times New Roman" w:cs="Times New Roman"/>
          <w:b/>
          <w:i/>
          <w:sz w:val="24"/>
          <w:szCs w:val="24"/>
          <w:lang w:val="bg-BG"/>
        </w:rPr>
        <w:t>Здравни услуги</w:t>
      </w:r>
    </w:p>
    <w:p w14:paraId="0E3CF181" w14:textId="77777777" w:rsidR="008E188D" w:rsidRPr="008E188D" w:rsidRDefault="008E188D" w:rsidP="008E188D">
      <w:pPr>
        <w:autoSpaceDE w:val="0"/>
        <w:autoSpaceDN w:val="0"/>
        <w:adjustRightInd w:val="0"/>
        <w:spacing w:after="0" w:line="240" w:lineRule="auto"/>
        <w:ind w:firstLine="643"/>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Системата на здравеопазването в община Хитрино включва 4 лечебни заведения за първична извънболнична медицинска помощ  в селата: Трем, Хитрино, Тимарево и Живково, </w:t>
      </w:r>
      <w:r w:rsidRPr="008E188D">
        <w:rPr>
          <w:rFonts w:ascii="Times New Roman" w:eastAsia="Calibri" w:hAnsi="Times New Roman" w:cs="Times New Roman"/>
          <w:b/>
          <w:sz w:val="24"/>
          <w:szCs w:val="24"/>
          <w:lang w:val="bg-BG"/>
        </w:rPr>
        <w:t xml:space="preserve">от </w:t>
      </w:r>
      <w:r w:rsidRPr="008E188D">
        <w:rPr>
          <w:rFonts w:ascii="Times New Roman" w:eastAsia="Calibri" w:hAnsi="Times New Roman" w:cs="Times New Roman"/>
          <w:b/>
          <w:sz w:val="24"/>
          <w:szCs w:val="24"/>
          <w:lang w:val="ru-RU"/>
        </w:rPr>
        <w:t xml:space="preserve"> 201</w:t>
      </w:r>
      <w:r w:rsidRPr="008E188D">
        <w:rPr>
          <w:rFonts w:ascii="Times New Roman" w:eastAsia="Calibri" w:hAnsi="Times New Roman" w:cs="Times New Roman"/>
          <w:b/>
          <w:sz w:val="24"/>
          <w:szCs w:val="24"/>
          <w:lang w:val="bg-BG"/>
        </w:rPr>
        <w:t>4</w:t>
      </w:r>
      <w:r w:rsidRPr="008E188D">
        <w:rPr>
          <w:rFonts w:ascii="Times New Roman" w:eastAsia="Calibri" w:hAnsi="Times New Roman" w:cs="Times New Roman"/>
          <w:b/>
          <w:sz w:val="24"/>
          <w:szCs w:val="24"/>
          <w:lang w:val="ru-RU"/>
        </w:rPr>
        <w:t xml:space="preserve"> г.</w:t>
      </w:r>
      <w:r w:rsidRPr="008E188D">
        <w:rPr>
          <w:rFonts w:ascii="Times New Roman" w:eastAsia="Calibri" w:hAnsi="Times New Roman" w:cs="Times New Roman"/>
          <w:b/>
          <w:sz w:val="24"/>
          <w:szCs w:val="24"/>
          <w:lang w:val="bg-BG"/>
        </w:rPr>
        <w:t>,</w:t>
      </w:r>
      <w:r w:rsidRPr="008E188D">
        <w:rPr>
          <w:rFonts w:ascii="Times New Roman" w:eastAsia="Calibri" w:hAnsi="Times New Roman" w:cs="Times New Roman"/>
          <w:b/>
          <w:sz w:val="24"/>
          <w:szCs w:val="24"/>
          <w:lang w:val="ru-RU"/>
        </w:rPr>
        <w:t xml:space="preserve"> </w:t>
      </w:r>
      <w:r w:rsidRPr="008E188D">
        <w:rPr>
          <w:rFonts w:ascii="Times New Roman" w:eastAsia="Calibri" w:hAnsi="Times New Roman" w:cs="Times New Roman"/>
          <w:b/>
          <w:sz w:val="24"/>
          <w:szCs w:val="24"/>
          <w:lang w:val="bg-BG"/>
        </w:rPr>
        <w:t>продължават да са толкова и през 2019 г.</w:t>
      </w:r>
      <w:r w:rsidRPr="008E188D">
        <w:rPr>
          <w:rFonts w:ascii="Times New Roman" w:eastAsia="Calibri" w:hAnsi="Times New Roman" w:cs="Times New Roman"/>
          <w:sz w:val="24"/>
          <w:szCs w:val="24"/>
          <w:lang w:val="ru-RU"/>
        </w:rPr>
        <w:t xml:space="preserve"> Има две лечебни заведения за извънболнична специализирана медицинска помощ в селата Тимарево - кардиолог и Хитрино - педиатър. </w:t>
      </w:r>
    </w:p>
    <w:p w14:paraId="5309A24D" w14:textId="67AFEA54" w:rsidR="008E188D" w:rsidRPr="008E188D" w:rsidRDefault="008E188D" w:rsidP="008E188D">
      <w:pPr>
        <w:autoSpaceDE w:val="0"/>
        <w:autoSpaceDN w:val="0"/>
        <w:adjustRightInd w:val="0"/>
        <w:spacing w:after="0" w:line="240" w:lineRule="auto"/>
        <w:ind w:firstLine="643"/>
        <w:jc w:val="both"/>
        <w:rPr>
          <w:rFonts w:ascii="Times New Roman" w:eastAsia="Calibri" w:hAnsi="Times New Roman" w:cs="Times New Roman"/>
          <w:sz w:val="24"/>
          <w:szCs w:val="24"/>
          <w:lang w:val="ru-RU"/>
        </w:rPr>
      </w:pPr>
      <w:r w:rsidRPr="00FC0A56">
        <w:rPr>
          <w:rFonts w:ascii="Times New Roman" w:eastAsia="Calibri" w:hAnsi="Times New Roman" w:cs="Times New Roman"/>
          <w:b/>
          <w:bCs/>
          <w:sz w:val="24"/>
          <w:szCs w:val="24"/>
          <w:lang w:val="ru-RU"/>
        </w:rPr>
        <w:t xml:space="preserve">Лечебни заведения за първична </w:t>
      </w:r>
      <w:r w:rsidR="00FC0A56" w:rsidRPr="00FC0A56">
        <w:rPr>
          <w:rFonts w:ascii="Times New Roman" w:eastAsia="Calibri" w:hAnsi="Times New Roman" w:cs="Times New Roman"/>
          <w:b/>
          <w:bCs/>
          <w:sz w:val="24"/>
          <w:szCs w:val="24"/>
          <w:lang w:val="ru-RU"/>
        </w:rPr>
        <w:t>стоматологична</w:t>
      </w:r>
      <w:r w:rsidRPr="00FC0A56">
        <w:rPr>
          <w:rFonts w:ascii="Times New Roman" w:eastAsia="Calibri" w:hAnsi="Times New Roman" w:cs="Times New Roman"/>
          <w:b/>
          <w:bCs/>
          <w:sz w:val="24"/>
          <w:szCs w:val="24"/>
          <w:lang w:val="ru-RU"/>
        </w:rPr>
        <w:t xml:space="preserve"> помощ</w:t>
      </w:r>
      <w:r w:rsidRPr="008E188D">
        <w:rPr>
          <w:rFonts w:ascii="Times New Roman" w:eastAsia="Calibri" w:hAnsi="Times New Roman" w:cs="Times New Roman"/>
          <w:sz w:val="24"/>
          <w:szCs w:val="24"/>
          <w:lang w:val="ru-RU"/>
        </w:rPr>
        <w:t xml:space="preserve"> на територията на общината са 5</w:t>
      </w:r>
      <w:r w:rsidRPr="008E188D">
        <w:rPr>
          <w:rFonts w:ascii="Times New Roman" w:eastAsia="Calibri" w:hAnsi="Times New Roman" w:cs="Times New Roman"/>
          <w:sz w:val="24"/>
          <w:szCs w:val="24"/>
          <w:lang w:val="bg-BG"/>
        </w:rPr>
        <w:t xml:space="preserve"> през периода 2014-2017 г.</w:t>
      </w:r>
      <w:r w:rsidRPr="008E188D">
        <w:rPr>
          <w:rFonts w:ascii="Times New Roman" w:eastAsia="Calibri" w:hAnsi="Times New Roman" w:cs="Times New Roman"/>
          <w:sz w:val="24"/>
          <w:szCs w:val="24"/>
          <w:lang w:val="ru-RU"/>
        </w:rPr>
        <w:t xml:space="preserve"> като в село Живково  са две и по едно в селата Хитрино, Трем и Развигорово</w:t>
      </w:r>
      <w:r w:rsidRPr="008E188D">
        <w:rPr>
          <w:rFonts w:ascii="Times New Roman" w:eastAsia="Calibri" w:hAnsi="Times New Roman" w:cs="Times New Roman"/>
          <w:sz w:val="24"/>
          <w:szCs w:val="24"/>
          <w:lang w:val="bg-BG"/>
        </w:rPr>
        <w:t xml:space="preserve">. </w:t>
      </w:r>
      <w:r w:rsidRPr="00FC0A56">
        <w:rPr>
          <w:rFonts w:ascii="Times New Roman" w:eastAsia="Calibri" w:hAnsi="Times New Roman" w:cs="Times New Roman"/>
          <w:b/>
          <w:bCs/>
          <w:sz w:val="24"/>
          <w:szCs w:val="24"/>
          <w:lang w:val="bg-BG"/>
        </w:rPr>
        <w:t>През 2018-2019 г. намаляват на 4.</w:t>
      </w:r>
      <w:r w:rsidRPr="008E188D">
        <w:rPr>
          <w:rFonts w:ascii="Times New Roman" w:eastAsia="Calibri" w:hAnsi="Times New Roman" w:cs="Times New Roman"/>
          <w:sz w:val="24"/>
          <w:szCs w:val="24"/>
          <w:lang w:val="ru-RU"/>
        </w:rPr>
        <w:t xml:space="preserve"> М</w:t>
      </w:r>
      <w:r w:rsidRPr="008E188D">
        <w:rPr>
          <w:rFonts w:ascii="Times New Roman" w:eastAsia="Calibri" w:hAnsi="Times New Roman" w:cs="Times New Roman"/>
          <w:spacing w:val="5"/>
          <w:sz w:val="24"/>
          <w:szCs w:val="24"/>
          <w:lang w:val="ru-RU"/>
        </w:rPr>
        <w:t xml:space="preserve">едицински </w:t>
      </w:r>
      <w:r w:rsidRPr="008E188D">
        <w:rPr>
          <w:rFonts w:ascii="Times New Roman" w:eastAsia="Calibri" w:hAnsi="Times New Roman" w:cs="Times New Roman"/>
          <w:spacing w:val="-1"/>
          <w:sz w:val="24"/>
          <w:szCs w:val="24"/>
          <w:lang w:val="ru-RU"/>
        </w:rPr>
        <w:t xml:space="preserve">персонал, работещ при лични лекари са: фелдшери </w:t>
      </w:r>
      <w:r w:rsidR="00FC0A56">
        <w:rPr>
          <w:rFonts w:ascii="Times New Roman" w:eastAsia="Calibri" w:hAnsi="Times New Roman" w:cs="Times New Roman"/>
          <w:spacing w:val="-1"/>
          <w:sz w:val="24"/>
          <w:szCs w:val="24"/>
          <w:lang w:val="ru-RU"/>
        </w:rPr>
        <w:t xml:space="preserve">- </w:t>
      </w:r>
      <w:r w:rsidRPr="008E188D">
        <w:rPr>
          <w:rFonts w:ascii="Times New Roman" w:eastAsia="Calibri" w:hAnsi="Times New Roman" w:cs="Times New Roman"/>
          <w:spacing w:val="-1"/>
          <w:sz w:val="24"/>
          <w:szCs w:val="24"/>
          <w:lang w:val="bg-BG"/>
        </w:rPr>
        <w:t>1</w:t>
      </w:r>
      <w:r w:rsidRPr="008E188D">
        <w:rPr>
          <w:rFonts w:ascii="Times New Roman" w:eastAsia="Calibri" w:hAnsi="Times New Roman" w:cs="Times New Roman"/>
          <w:spacing w:val="-1"/>
          <w:sz w:val="24"/>
          <w:szCs w:val="24"/>
          <w:lang w:val="ru-RU"/>
        </w:rPr>
        <w:t>, медицински</w:t>
      </w:r>
      <w:r w:rsidRPr="008E188D">
        <w:rPr>
          <w:rFonts w:ascii="Times New Roman" w:eastAsia="Calibri" w:hAnsi="Times New Roman" w:cs="Times New Roman"/>
          <w:sz w:val="24"/>
          <w:szCs w:val="24"/>
          <w:lang w:val="ru-RU"/>
        </w:rPr>
        <w:t xml:space="preserve"> сестри - 4. </w:t>
      </w:r>
    </w:p>
    <w:p w14:paraId="33A445E8" w14:textId="3C0451BC"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За </w:t>
      </w:r>
      <w:r w:rsidR="00FC0A56">
        <w:rPr>
          <w:rFonts w:ascii="Times New Roman" w:eastAsia="Calibri" w:hAnsi="Times New Roman" w:cs="Times New Roman"/>
          <w:sz w:val="24"/>
          <w:szCs w:val="24"/>
          <w:lang w:val="ru-RU"/>
        </w:rPr>
        <w:t xml:space="preserve">се </w:t>
      </w:r>
      <w:r w:rsidRPr="008E188D">
        <w:rPr>
          <w:rFonts w:ascii="Times New Roman" w:eastAsia="Calibri" w:hAnsi="Times New Roman" w:cs="Times New Roman"/>
          <w:sz w:val="24"/>
          <w:szCs w:val="24"/>
          <w:lang w:val="bg-BG"/>
        </w:rPr>
        <w:t>2014 -</w:t>
      </w:r>
      <w:r w:rsidRPr="008E188D">
        <w:rPr>
          <w:rFonts w:ascii="Times New Roman" w:eastAsia="Calibri" w:hAnsi="Times New Roman" w:cs="Times New Roman"/>
          <w:sz w:val="24"/>
          <w:szCs w:val="24"/>
          <w:lang w:val="ru-RU"/>
        </w:rPr>
        <w:t xml:space="preserve"> 2019 г. запазва броят на лечебни</w:t>
      </w:r>
      <w:r w:rsidR="00FC0A56">
        <w:rPr>
          <w:rFonts w:ascii="Times New Roman" w:eastAsia="Calibri" w:hAnsi="Times New Roman" w:cs="Times New Roman"/>
          <w:sz w:val="24"/>
          <w:szCs w:val="24"/>
          <w:lang w:val="ru-RU"/>
        </w:rPr>
        <w:t>те</w:t>
      </w:r>
      <w:r w:rsidRPr="008E188D">
        <w:rPr>
          <w:rFonts w:ascii="Times New Roman" w:eastAsia="Calibri" w:hAnsi="Times New Roman" w:cs="Times New Roman"/>
          <w:sz w:val="24"/>
          <w:szCs w:val="24"/>
          <w:lang w:val="ru-RU"/>
        </w:rPr>
        <w:t xml:space="preserve"> заведения за първична извънболнична медицинска помощ, но броят на лечебни заведения за първична дентална помощ намалява от 5 на </w:t>
      </w:r>
      <w:r w:rsidRPr="008E188D">
        <w:rPr>
          <w:rFonts w:ascii="Times New Roman" w:eastAsia="Calibri" w:hAnsi="Times New Roman" w:cs="Times New Roman"/>
          <w:sz w:val="24"/>
          <w:szCs w:val="24"/>
          <w:lang w:val="bg-BG"/>
        </w:rPr>
        <w:t>4</w:t>
      </w:r>
      <w:r w:rsidR="00FC0A56">
        <w:rPr>
          <w:rFonts w:ascii="Times New Roman" w:eastAsia="Calibri" w:hAnsi="Times New Roman" w:cs="Times New Roman"/>
          <w:sz w:val="24"/>
          <w:szCs w:val="24"/>
          <w:lang w:val="ru-RU"/>
        </w:rPr>
        <w:t>.</w:t>
      </w:r>
    </w:p>
    <w:p w14:paraId="401A9844" w14:textId="77777777" w:rsidR="008E188D" w:rsidRPr="008E188D" w:rsidRDefault="008E188D" w:rsidP="008E188D">
      <w:pPr>
        <w:autoSpaceDE w:val="0"/>
        <w:autoSpaceDN w:val="0"/>
        <w:adjustRightInd w:val="0"/>
        <w:spacing w:after="0" w:line="240" w:lineRule="auto"/>
        <w:ind w:left="643"/>
        <w:contextualSpacing/>
        <w:jc w:val="both"/>
        <w:rPr>
          <w:rFonts w:ascii="Times New Roman" w:eastAsia="Calibri" w:hAnsi="Times New Roman" w:cs="Times New Roman"/>
          <w:b/>
          <w:sz w:val="20"/>
          <w:szCs w:val="20"/>
        </w:rPr>
      </w:pPr>
    </w:p>
    <w:p w14:paraId="57505160" w14:textId="075BEBEF" w:rsidR="008E188D" w:rsidRPr="008E188D" w:rsidRDefault="008E188D" w:rsidP="008E188D">
      <w:pPr>
        <w:autoSpaceDE w:val="0"/>
        <w:autoSpaceDN w:val="0"/>
        <w:adjustRightInd w:val="0"/>
        <w:spacing w:after="0" w:line="240" w:lineRule="auto"/>
        <w:ind w:left="643"/>
        <w:contextualSpacing/>
        <w:jc w:val="both"/>
        <w:rPr>
          <w:rFonts w:ascii="Times New Roman" w:eastAsia="Calibri" w:hAnsi="Times New Roman" w:cs="Times New Roman"/>
          <w:b/>
          <w:i/>
          <w:sz w:val="20"/>
          <w:szCs w:val="20"/>
          <w:lang w:val="en-US"/>
        </w:rPr>
      </w:pPr>
      <w:r w:rsidRPr="008E188D">
        <w:rPr>
          <w:rFonts w:ascii="Times New Roman" w:eastAsia="Calibri" w:hAnsi="Times New Roman" w:cs="Times New Roman"/>
          <w:b/>
          <w:i/>
          <w:sz w:val="20"/>
          <w:szCs w:val="20"/>
        </w:rPr>
        <w:t>Таблица: Брой лекарски и стоматологични практики в община Хитрино за 2014-2019 г.</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9"/>
        <w:gridCol w:w="709"/>
        <w:gridCol w:w="708"/>
        <w:gridCol w:w="709"/>
        <w:gridCol w:w="709"/>
        <w:gridCol w:w="709"/>
        <w:gridCol w:w="708"/>
        <w:gridCol w:w="709"/>
        <w:gridCol w:w="709"/>
        <w:gridCol w:w="709"/>
        <w:gridCol w:w="850"/>
        <w:gridCol w:w="851"/>
      </w:tblGrid>
      <w:tr w:rsidR="008E188D" w:rsidRPr="008E188D" w14:paraId="72E7223D" w14:textId="77777777" w:rsidTr="008E188D">
        <w:trPr>
          <w:cantSplit/>
          <w:trHeight w:val="423"/>
        </w:trPr>
        <w:tc>
          <w:tcPr>
            <w:tcW w:w="1560" w:type="dxa"/>
            <w:shd w:val="clear" w:color="auto" w:fill="C2D69B"/>
            <w:vAlign w:val="center"/>
          </w:tcPr>
          <w:p w14:paraId="3F4EC690" w14:textId="77777777" w:rsidR="008E188D" w:rsidRPr="008E188D" w:rsidRDefault="008E188D" w:rsidP="008E188D">
            <w:pPr>
              <w:keepNext/>
              <w:autoSpaceDE w:val="0"/>
              <w:autoSpaceDN w:val="0"/>
              <w:adjustRightInd w:val="0"/>
              <w:spacing w:after="0" w:line="240" w:lineRule="auto"/>
              <w:jc w:val="center"/>
              <w:outlineLvl w:val="0"/>
              <w:rPr>
                <w:rFonts w:ascii="Times New Roman" w:eastAsia="Times New Roman" w:hAnsi="Times New Roman" w:cs="Times New Roman"/>
                <w:b/>
                <w:bCs/>
                <w:iCs/>
                <w:sz w:val="24"/>
                <w:szCs w:val="24"/>
                <w:lang w:val="bg-BG"/>
              </w:rPr>
            </w:pPr>
            <w:r w:rsidRPr="008E188D">
              <w:rPr>
                <w:rFonts w:ascii="Times New Roman" w:eastAsia="Times New Roman" w:hAnsi="Times New Roman" w:cs="Times New Roman"/>
                <w:b/>
                <w:bCs/>
                <w:iCs/>
                <w:sz w:val="24"/>
                <w:szCs w:val="24"/>
                <w:lang w:val="bg-BG"/>
              </w:rPr>
              <w:t>Населените места</w:t>
            </w:r>
          </w:p>
        </w:tc>
        <w:tc>
          <w:tcPr>
            <w:tcW w:w="4253" w:type="dxa"/>
            <w:gridSpan w:val="6"/>
            <w:shd w:val="clear" w:color="auto" w:fill="C2D69B"/>
            <w:vAlign w:val="center"/>
          </w:tcPr>
          <w:p w14:paraId="4C24515D" w14:textId="77777777" w:rsidR="008E188D" w:rsidRPr="008E188D" w:rsidRDefault="008E188D" w:rsidP="008E188D">
            <w:pPr>
              <w:spacing w:after="0" w:line="240" w:lineRule="auto"/>
              <w:rPr>
                <w:rFonts w:ascii="Times New Roman" w:eastAsia="Calibri" w:hAnsi="Times New Roman" w:cs="Times New Roman"/>
                <w:b/>
                <w:lang w:val="ru-RU"/>
              </w:rPr>
            </w:pPr>
            <w:r w:rsidRPr="008E188D">
              <w:rPr>
                <w:rFonts w:ascii="Times New Roman" w:eastAsia="Calibri" w:hAnsi="Times New Roman" w:cs="Times New Roman"/>
                <w:b/>
                <w:lang w:val="ru-RU"/>
              </w:rPr>
              <w:t>Брой лекарски практики</w:t>
            </w:r>
          </w:p>
        </w:tc>
        <w:tc>
          <w:tcPr>
            <w:tcW w:w="4536" w:type="dxa"/>
            <w:gridSpan w:val="6"/>
            <w:shd w:val="clear" w:color="auto" w:fill="C2D69B"/>
            <w:vAlign w:val="center"/>
          </w:tcPr>
          <w:p w14:paraId="28522877" w14:textId="77777777" w:rsidR="008E188D" w:rsidRPr="008E188D" w:rsidRDefault="008E188D" w:rsidP="008E188D">
            <w:pPr>
              <w:spacing w:after="0" w:line="240" w:lineRule="auto"/>
              <w:jc w:val="center"/>
              <w:rPr>
                <w:rFonts w:ascii="Times New Roman" w:eastAsia="Calibri" w:hAnsi="Times New Roman" w:cs="Times New Roman"/>
                <w:b/>
                <w:lang w:val="ru-RU"/>
              </w:rPr>
            </w:pPr>
            <w:r w:rsidRPr="008E188D">
              <w:rPr>
                <w:rFonts w:ascii="Times New Roman" w:eastAsia="Calibri" w:hAnsi="Times New Roman" w:cs="Times New Roman"/>
                <w:b/>
                <w:lang w:val="ru-RU"/>
              </w:rPr>
              <w:t>Брой стоматологични практики</w:t>
            </w:r>
          </w:p>
        </w:tc>
      </w:tr>
      <w:tr w:rsidR="008E188D" w:rsidRPr="008E188D" w14:paraId="555792DC" w14:textId="77777777" w:rsidTr="008E188D">
        <w:trPr>
          <w:cantSplit/>
          <w:trHeight w:val="423"/>
        </w:trPr>
        <w:tc>
          <w:tcPr>
            <w:tcW w:w="1560" w:type="dxa"/>
            <w:shd w:val="clear" w:color="auto" w:fill="C2D69B"/>
            <w:vAlign w:val="center"/>
          </w:tcPr>
          <w:p w14:paraId="2819632A" w14:textId="77777777" w:rsidR="008E188D" w:rsidRPr="008E188D" w:rsidRDefault="008E188D" w:rsidP="008E188D">
            <w:pPr>
              <w:keepNext/>
              <w:autoSpaceDE w:val="0"/>
              <w:autoSpaceDN w:val="0"/>
              <w:adjustRightInd w:val="0"/>
              <w:spacing w:after="0" w:line="240" w:lineRule="auto"/>
              <w:jc w:val="center"/>
              <w:outlineLvl w:val="0"/>
              <w:rPr>
                <w:rFonts w:ascii="Times New Roman" w:eastAsia="Times New Roman" w:hAnsi="Times New Roman" w:cs="Times New Roman"/>
                <w:b/>
                <w:bCs/>
                <w:iCs/>
                <w:sz w:val="24"/>
                <w:szCs w:val="24"/>
                <w:lang w:val="bg-BG"/>
              </w:rPr>
            </w:pPr>
            <w:r w:rsidRPr="008E188D">
              <w:rPr>
                <w:rFonts w:ascii="Times New Roman" w:eastAsia="Times New Roman" w:hAnsi="Times New Roman" w:cs="Times New Roman"/>
                <w:b/>
                <w:bCs/>
                <w:iCs/>
                <w:sz w:val="24"/>
                <w:szCs w:val="24"/>
                <w:lang w:val="bg-BG"/>
              </w:rPr>
              <w:t>години</w:t>
            </w:r>
          </w:p>
        </w:tc>
        <w:tc>
          <w:tcPr>
            <w:tcW w:w="709" w:type="dxa"/>
            <w:shd w:val="clear" w:color="auto" w:fill="C2D69B"/>
            <w:vAlign w:val="center"/>
          </w:tcPr>
          <w:p w14:paraId="70FE1666" w14:textId="77777777" w:rsidR="008E188D" w:rsidRPr="008E188D" w:rsidRDefault="008E188D" w:rsidP="008E188D">
            <w:pPr>
              <w:spacing w:after="0" w:line="240" w:lineRule="auto"/>
              <w:rPr>
                <w:rFonts w:ascii="Times New Roman" w:eastAsia="Calibri" w:hAnsi="Times New Roman" w:cs="Times New Roman"/>
                <w:b/>
                <w:lang w:val="bg-BG"/>
              </w:rPr>
            </w:pPr>
            <w:r w:rsidRPr="008E188D">
              <w:rPr>
                <w:rFonts w:ascii="Times New Roman" w:eastAsia="Calibri" w:hAnsi="Times New Roman" w:cs="Times New Roman"/>
                <w:b/>
                <w:lang w:val="bg-BG"/>
              </w:rPr>
              <w:t>2014</w:t>
            </w:r>
          </w:p>
        </w:tc>
        <w:tc>
          <w:tcPr>
            <w:tcW w:w="709" w:type="dxa"/>
            <w:shd w:val="clear" w:color="auto" w:fill="C2D69B"/>
            <w:vAlign w:val="center"/>
          </w:tcPr>
          <w:p w14:paraId="5EAE4695" w14:textId="77777777" w:rsidR="008E188D" w:rsidRPr="008E188D" w:rsidRDefault="008E188D" w:rsidP="008E188D">
            <w:pPr>
              <w:spacing w:after="0" w:line="240" w:lineRule="auto"/>
              <w:rPr>
                <w:rFonts w:ascii="Times New Roman" w:eastAsia="Calibri" w:hAnsi="Times New Roman" w:cs="Times New Roman"/>
                <w:b/>
                <w:lang w:val="bg-BG"/>
              </w:rPr>
            </w:pPr>
            <w:r w:rsidRPr="008E188D">
              <w:rPr>
                <w:rFonts w:ascii="Times New Roman" w:eastAsia="Calibri" w:hAnsi="Times New Roman" w:cs="Times New Roman"/>
                <w:b/>
                <w:lang w:val="bg-BG"/>
              </w:rPr>
              <w:t>2015</w:t>
            </w:r>
          </w:p>
        </w:tc>
        <w:tc>
          <w:tcPr>
            <w:tcW w:w="708" w:type="dxa"/>
            <w:shd w:val="clear" w:color="auto" w:fill="C2D69B"/>
            <w:vAlign w:val="center"/>
          </w:tcPr>
          <w:p w14:paraId="5ED6A1F6" w14:textId="77777777" w:rsidR="008E188D" w:rsidRPr="008E188D" w:rsidRDefault="008E188D" w:rsidP="008E188D">
            <w:pPr>
              <w:spacing w:after="0" w:line="240" w:lineRule="auto"/>
              <w:rPr>
                <w:rFonts w:ascii="Times New Roman" w:eastAsia="Calibri" w:hAnsi="Times New Roman" w:cs="Times New Roman"/>
                <w:b/>
                <w:lang w:val="bg-BG"/>
              </w:rPr>
            </w:pPr>
            <w:r w:rsidRPr="008E188D">
              <w:rPr>
                <w:rFonts w:ascii="Times New Roman" w:eastAsia="Calibri" w:hAnsi="Times New Roman" w:cs="Times New Roman"/>
                <w:b/>
                <w:lang w:val="bg-BG"/>
              </w:rPr>
              <w:t>2016</w:t>
            </w:r>
          </w:p>
        </w:tc>
        <w:tc>
          <w:tcPr>
            <w:tcW w:w="709" w:type="dxa"/>
            <w:shd w:val="clear" w:color="auto" w:fill="C2D69B"/>
            <w:vAlign w:val="center"/>
          </w:tcPr>
          <w:p w14:paraId="6B10406B" w14:textId="77777777" w:rsidR="008E188D" w:rsidRPr="008E188D" w:rsidRDefault="008E188D" w:rsidP="008E188D">
            <w:pPr>
              <w:spacing w:after="0" w:line="240" w:lineRule="auto"/>
              <w:rPr>
                <w:rFonts w:ascii="Times New Roman" w:eastAsia="Calibri" w:hAnsi="Times New Roman" w:cs="Times New Roman"/>
                <w:b/>
                <w:lang w:val="bg-BG"/>
              </w:rPr>
            </w:pPr>
            <w:r w:rsidRPr="008E188D">
              <w:rPr>
                <w:rFonts w:ascii="Times New Roman" w:eastAsia="Calibri" w:hAnsi="Times New Roman" w:cs="Times New Roman"/>
                <w:b/>
                <w:lang w:val="bg-BG"/>
              </w:rPr>
              <w:t>2017</w:t>
            </w:r>
          </w:p>
        </w:tc>
        <w:tc>
          <w:tcPr>
            <w:tcW w:w="709" w:type="dxa"/>
            <w:shd w:val="clear" w:color="auto" w:fill="C2D69B"/>
            <w:vAlign w:val="center"/>
          </w:tcPr>
          <w:p w14:paraId="698431D8" w14:textId="77777777" w:rsidR="008E188D" w:rsidRPr="008E188D" w:rsidRDefault="008E188D" w:rsidP="008E188D">
            <w:pPr>
              <w:spacing w:after="0" w:line="240" w:lineRule="auto"/>
              <w:rPr>
                <w:rFonts w:ascii="Times New Roman" w:eastAsia="Calibri" w:hAnsi="Times New Roman" w:cs="Times New Roman"/>
                <w:b/>
                <w:lang w:val="en-US"/>
              </w:rPr>
            </w:pPr>
            <w:r w:rsidRPr="008E188D">
              <w:rPr>
                <w:rFonts w:ascii="Times New Roman" w:eastAsia="Calibri" w:hAnsi="Times New Roman" w:cs="Times New Roman"/>
                <w:b/>
                <w:lang w:val="en-US"/>
              </w:rPr>
              <w:t>2018</w:t>
            </w:r>
          </w:p>
        </w:tc>
        <w:tc>
          <w:tcPr>
            <w:tcW w:w="709" w:type="dxa"/>
            <w:shd w:val="clear" w:color="auto" w:fill="C2D69B"/>
            <w:vAlign w:val="center"/>
          </w:tcPr>
          <w:p w14:paraId="0F7917BE" w14:textId="77777777" w:rsidR="008E188D" w:rsidRPr="008E188D" w:rsidRDefault="008E188D" w:rsidP="008E188D">
            <w:pPr>
              <w:spacing w:after="0" w:line="240" w:lineRule="auto"/>
              <w:rPr>
                <w:rFonts w:ascii="Times New Roman" w:eastAsia="Calibri" w:hAnsi="Times New Roman" w:cs="Times New Roman"/>
                <w:b/>
                <w:lang w:val="en-US"/>
              </w:rPr>
            </w:pPr>
            <w:r w:rsidRPr="008E188D">
              <w:rPr>
                <w:rFonts w:ascii="Times New Roman" w:eastAsia="Calibri" w:hAnsi="Times New Roman" w:cs="Times New Roman"/>
                <w:b/>
                <w:lang w:val="en-US"/>
              </w:rPr>
              <w:t>2019</w:t>
            </w:r>
          </w:p>
        </w:tc>
        <w:tc>
          <w:tcPr>
            <w:tcW w:w="708" w:type="dxa"/>
            <w:shd w:val="clear" w:color="auto" w:fill="C2D69B"/>
            <w:vAlign w:val="center"/>
          </w:tcPr>
          <w:p w14:paraId="3390998F" w14:textId="77777777" w:rsidR="008E188D" w:rsidRPr="008E188D" w:rsidRDefault="008E188D" w:rsidP="008E188D">
            <w:pPr>
              <w:spacing w:after="0" w:line="240" w:lineRule="auto"/>
              <w:jc w:val="center"/>
              <w:rPr>
                <w:rFonts w:ascii="Times New Roman" w:eastAsia="Calibri" w:hAnsi="Times New Roman" w:cs="Times New Roman"/>
                <w:b/>
                <w:lang w:val="bg-BG"/>
              </w:rPr>
            </w:pPr>
            <w:r w:rsidRPr="008E188D">
              <w:rPr>
                <w:rFonts w:ascii="Times New Roman" w:eastAsia="Calibri" w:hAnsi="Times New Roman" w:cs="Times New Roman"/>
                <w:b/>
                <w:lang w:val="bg-BG"/>
              </w:rPr>
              <w:t>2014</w:t>
            </w:r>
          </w:p>
        </w:tc>
        <w:tc>
          <w:tcPr>
            <w:tcW w:w="709" w:type="dxa"/>
            <w:shd w:val="clear" w:color="auto" w:fill="C2D69B"/>
            <w:vAlign w:val="center"/>
          </w:tcPr>
          <w:p w14:paraId="4D5FCC01" w14:textId="77777777" w:rsidR="008E188D" w:rsidRPr="008E188D" w:rsidRDefault="008E188D" w:rsidP="008E188D">
            <w:pPr>
              <w:spacing w:after="0" w:line="240" w:lineRule="auto"/>
              <w:jc w:val="center"/>
              <w:rPr>
                <w:rFonts w:ascii="Times New Roman" w:eastAsia="Calibri" w:hAnsi="Times New Roman" w:cs="Times New Roman"/>
                <w:b/>
                <w:lang w:val="bg-BG"/>
              </w:rPr>
            </w:pPr>
            <w:r w:rsidRPr="008E188D">
              <w:rPr>
                <w:rFonts w:ascii="Times New Roman" w:eastAsia="Calibri" w:hAnsi="Times New Roman" w:cs="Times New Roman"/>
                <w:b/>
                <w:lang w:val="bg-BG"/>
              </w:rPr>
              <w:t>2015</w:t>
            </w:r>
          </w:p>
        </w:tc>
        <w:tc>
          <w:tcPr>
            <w:tcW w:w="709" w:type="dxa"/>
            <w:shd w:val="clear" w:color="auto" w:fill="C2D69B"/>
            <w:vAlign w:val="center"/>
          </w:tcPr>
          <w:p w14:paraId="6F222005" w14:textId="77777777" w:rsidR="008E188D" w:rsidRPr="008E188D" w:rsidRDefault="008E188D" w:rsidP="008E188D">
            <w:pPr>
              <w:spacing w:after="0" w:line="240" w:lineRule="auto"/>
              <w:jc w:val="center"/>
              <w:rPr>
                <w:rFonts w:ascii="Times New Roman" w:eastAsia="Calibri" w:hAnsi="Times New Roman" w:cs="Times New Roman"/>
                <w:b/>
                <w:lang w:val="bg-BG"/>
              </w:rPr>
            </w:pPr>
            <w:r w:rsidRPr="008E188D">
              <w:rPr>
                <w:rFonts w:ascii="Times New Roman" w:eastAsia="Calibri" w:hAnsi="Times New Roman" w:cs="Times New Roman"/>
                <w:b/>
                <w:lang w:val="bg-BG"/>
              </w:rPr>
              <w:t>2016</w:t>
            </w:r>
          </w:p>
        </w:tc>
        <w:tc>
          <w:tcPr>
            <w:tcW w:w="709" w:type="dxa"/>
            <w:shd w:val="clear" w:color="auto" w:fill="C2D69B"/>
            <w:vAlign w:val="center"/>
          </w:tcPr>
          <w:p w14:paraId="0B3361F8" w14:textId="77777777" w:rsidR="008E188D" w:rsidRPr="008E188D" w:rsidRDefault="008E188D" w:rsidP="008E188D">
            <w:pPr>
              <w:spacing w:after="0" w:line="240" w:lineRule="auto"/>
              <w:jc w:val="center"/>
              <w:rPr>
                <w:rFonts w:ascii="Times New Roman" w:eastAsia="Calibri" w:hAnsi="Times New Roman" w:cs="Times New Roman"/>
                <w:b/>
                <w:lang w:val="bg-BG"/>
              </w:rPr>
            </w:pPr>
            <w:r w:rsidRPr="008E188D">
              <w:rPr>
                <w:rFonts w:ascii="Times New Roman" w:eastAsia="Calibri" w:hAnsi="Times New Roman" w:cs="Times New Roman"/>
                <w:b/>
                <w:lang w:val="bg-BG"/>
              </w:rPr>
              <w:t>2017</w:t>
            </w:r>
          </w:p>
        </w:tc>
        <w:tc>
          <w:tcPr>
            <w:tcW w:w="850" w:type="dxa"/>
            <w:shd w:val="clear" w:color="auto" w:fill="C2D69B"/>
            <w:vAlign w:val="center"/>
          </w:tcPr>
          <w:p w14:paraId="4D422E33" w14:textId="77777777" w:rsidR="008E188D" w:rsidRPr="008E188D" w:rsidRDefault="008E188D" w:rsidP="008E188D">
            <w:pPr>
              <w:spacing w:after="0" w:line="240" w:lineRule="auto"/>
              <w:jc w:val="center"/>
              <w:rPr>
                <w:rFonts w:ascii="Times New Roman" w:eastAsia="Calibri" w:hAnsi="Times New Roman" w:cs="Times New Roman"/>
                <w:b/>
                <w:lang w:val="en-US"/>
              </w:rPr>
            </w:pPr>
            <w:r w:rsidRPr="008E188D">
              <w:rPr>
                <w:rFonts w:ascii="Times New Roman" w:eastAsia="Calibri" w:hAnsi="Times New Roman" w:cs="Times New Roman"/>
                <w:b/>
                <w:lang w:val="en-US"/>
              </w:rPr>
              <w:t>2018</w:t>
            </w:r>
          </w:p>
        </w:tc>
        <w:tc>
          <w:tcPr>
            <w:tcW w:w="851" w:type="dxa"/>
            <w:shd w:val="clear" w:color="auto" w:fill="C2D69B"/>
            <w:vAlign w:val="center"/>
          </w:tcPr>
          <w:p w14:paraId="7EF342D3" w14:textId="77777777" w:rsidR="008E188D" w:rsidRPr="008E188D" w:rsidRDefault="008E188D" w:rsidP="008E188D">
            <w:pPr>
              <w:spacing w:after="0" w:line="240" w:lineRule="auto"/>
              <w:jc w:val="center"/>
              <w:rPr>
                <w:rFonts w:ascii="Times New Roman" w:eastAsia="Calibri" w:hAnsi="Times New Roman" w:cs="Times New Roman"/>
                <w:b/>
                <w:lang w:val="en-US"/>
              </w:rPr>
            </w:pPr>
            <w:r w:rsidRPr="008E188D">
              <w:rPr>
                <w:rFonts w:ascii="Times New Roman" w:eastAsia="Calibri" w:hAnsi="Times New Roman" w:cs="Times New Roman"/>
                <w:b/>
                <w:lang w:val="en-US"/>
              </w:rPr>
              <w:t>2019</w:t>
            </w:r>
          </w:p>
        </w:tc>
      </w:tr>
      <w:tr w:rsidR="008E188D" w:rsidRPr="008E188D" w14:paraId="561E2F5D" w14:textId="77777777" w:rsidTr="008E188D">
        <w:trPr>
          <w:cantSplit/>
        </w:trPr>
        <w:tc>
          <w:tcPr>
            <w:tcW w:w="1560" w:type="dxa"/>
          </w:tcPr>
          <w:p w14:paraId="1BA9E5A7" w14:textId="77777777" w:rsidR="008E188D" w:rsidRPr="008E188D" w:rsidRDefault="008E188D" w:rsidP="008E188D">
            <w:pPr>
              <w:tabs>
                <w:tab w:val="center" w:pos="4536"/>
                <w:tab w:val="right" w:pos="9072"/>
              </w:tabs>
              <w:spacing w:before="120" w:after="0" w:line="240" w:lineRule="auto"/>
              <w:jc w:val="both"/>
              <w:rPr>
                <w:rFonts w:ascii="Times New Roman" w:eastAsia="Times New Roman" w:hAnsi="Times New Roman" w:cs="Times New Roman"/>
                <w:b/>
                <w:bCs/>
                <w:i/>
                <w:iCs/>
                <w:sz w:val="24"/>
                <w:szCs w:val="24"/>
                <w:lang w:val="en-US"/>
              </w:rPr>
            </w:pPr>
            <w:r w:rsidRPr="008E188D">
              <w:rPr>
                <w:rFonts w:ascii="Times New Roman" w:eastAsia="Times New Roman" w:hAnsi="Times New Roman" w:cs="Times New Roman"/>
                <w:b/>
                <w:bCs/>
                <w:i/>
                <w:iCs/>
                <w:sz w:val="24"/>
                <w:szCs w:val="24"/>
                <w:lang w:val="en-US"/>
              </w:rPr>
              <w:t>Хитрино</w:t>
            </w:r>
          </w:p>
        </w:tc>
        <w:tc>
          <w:tcPr>
            <w:tcW w:w="709" w:type="dxa"/>
            <w:shd w:val="clear" w:color="auto" w:fill="auto"/>
          </w:tcPr>
          <w:p w14:paraId="5FDC0870"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173CA98D"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0D41392D"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1A3B3A9B"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6D441C2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68FA02AD"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5A458B53"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38FEDF3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24C7438A"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0B76BBD6" w14:textId="77777777" w:rsidR="008E188D" w:rsidRPr="008E188D" w:rsidRDefault="008E188D" w:rsidP="008E188D">
            <w:pPr>
              <w:spacing w:after="0" w:line="240" w:lineRule="auto"/>
              <w:jc w:val="right"/>
              <w:rPr>
                <w:rFonts w:ascii="Times New Roman" w:eastAsia="Calibri" w:hAnsi="Times New Roman" w:cs="Times New Roman"/>
                <w:lang w:val="ru-RU"/>
              </w:rPr>
            </w:pPr>
            <w:r w:rsidRPr="008E188D">
              <w:rPr>
                <w:rFonts w:ascii="Times New Roman" w:eastAsia="Calibri" w:hAnsi="Times New Roman" w:cs="Times New Roman"/>
                <w:lang w:val="ru-RU"/>
              </w:rPr>
              <w:t>1</w:t>
            </w:r>
          </w:p>
        </w:tc>
        <w:tc>
          <w:tcPr>
            <w:tcW w:w="850" w:type="dxa"/>
          </w:tcPr>
          <w:p w14:paraId="6510A4C8"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851" w:type="dxa"/>
          </w:tcPr>
          <w:p w14:paraId="4A8E74A8"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r>
      <w:tr w:rsidR="008E188D" w:rsidRPr="008E188D" w14:paraId="560B35D1" w14:textId="77777777" w:rsidTr="008E188D">
        <w:trPr>
          <w:cantSplit/>
        </w:trPr>
        <w:tc>
          <w:tcPr>
            <w:tcW w:w="1560" w:type="dxa"/>
          </w:tcPr>
          <w:p w14:paraId="5F0BF6EC" w14:textId="77777777" w:rsidR="008E188D" w:rsidRPr="008E188D" w:rsidRDefault="008E188D" w:rsidP="008E188D">
            <w:pPr>
              <w:spacing w:after="0" w:line="240" w:lineRule="auto"/>
              <w:rPr>
                <w:rFonts w:ascii="Times New Roman" w:eastAsia="Calibri" w:hAnsi="Times New Roman" w:cs="Times New Roman"/>
                <w:lang w:val="ru-RU"/>
              </w:rPr>
            </w:pPr>
            <w:r w:rsidRPr="008E188D">
              <w:rPr>
                <w:rFonts w:ascii="Times New Roman" w:eastAsia="Calibri" w:hAnsi="Times New Roman" w:cs="Times New Roman"/>
                <w:lang w:val="ru-RU"/>
              </w:rPr>
              <w:t>Трем</w:t>
            </w:r>
          </w:p>
        </w:tc>
        <w:tc>
          <w:tcPr>
            <w:tcW w:w="709" w:type="dxa"/>
            <w:shd w:val="clear" w:color="auto" w:fill="auto"/>
          </w:tcPr>
          <w:p w14:paraId="690CAA67"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25F21620"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534781E5"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794F17D6"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6A52714A"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77D10A28"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297F9E6A" w14:textId="77777777" w:rsidR="008E188D" w:rsidRPr="008E188D" w:rsidRDefault="008E188D" w:rsidP="008E188D">
            <w:pPr>
              <w:spacing w:after="0" w:line="240" w:lineRule="auto"/>
              <w:jc w:val="right"/>
              <w:rPr>
                <w:rFonts w:ascii="Times New Roman" w:eastAsia="Calibri" w:hAnsi="Times New Roman" w:cs="Times New Roman"/>
                <w:lang w:val="ru-RU"/>
              </w:rPr>
            </w:pPr>
            <w:r w:rsidRPr="008E188D">
              <w:rPr>
                <w:rFonts w:ascii="Times New Roman" w:eastAsia="Calibri" w:hAnsi="Times New Roman" w:cs="Times New Roman"/>
                <w:lang w:val="ru-RU"/>
              </w:rPr>
              <w:t>1</w:t>
            </w:r>
          </w:p>
        </w:tc>
        <w:tc>
          <w:tcPr>
            <w:tcW w:w="709" w:type="dxa"/>
          </w:tcPr>
          <w:p w14:paraId="1FED01FB"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6271B9D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3FF488FD" w14:textId="77777777" w:rsidR="008E188D" w:rsidRPr="008E188D" w:rsidRDefault="008E188D" w:rsidP="008E188D">
            <w:pPr>
              <w:spacing w:after="0" w:line="240" w:lineRule="auto"/>
              <w:jc w:val="right"/>
              <w:rPr>
                <w:rFonts w:ascii="Times New Roman" w:eastAsia="Calibri" w:hAnsi="Times New Roman" w:cs="Times New Roman"/>
                <w:lang w:val="ru-RU"/>
              </w:rPr>
            </w:pPr>
            <w:r w:rsidRPr="008E188D">
              <w:rPr>
                <w:rFonts w:ascii="Times New Roman" w:eastAsia="Calibri" w:hAnsi="Times New Roman" w:cs="Times New Roman"/>
                <w:lang w:val="ru-RU"/>
              </w:rPr>
              <w:t>1</w:t>
            </w:r>
          </w:p>
        </w:tc>
        <w:tc>
          <w:tcPr>
            <w:tcW w:w="850" w:type="dxa"/>
          </w:tcPr>
          <w:p w14:paraId="233817B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851" w:type="dxa"/>
          </w:tcPr>
          <w:p w14:paraId="39F3B8F4"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r>
      <w:tr w:rsidR="008E188D" w:rsidRPr="008E188D" w14:paraId="2F29D3E5" w14:textId="77777777" w:rsidTr="008E188D">
        <w:trPr>
          <w:cantSplit/>
        </w:trPr>
        <w:tc>
          <w:tcPr>
            <w:tcW w:w="1560" w:type="dxa"/>
          </w:tcPr>
          <w:p w14:paraId="071C7037" w14:textId="77777777" w:rsidR="008E188D" w:rsidRPr="008E188D" w:rsidRDefault="008E188D" w:rsidP="008E188D">
            <w:pPr>
              <w:spacing w:after="0" w:line="240" w:lineRule="auto"/>
              <w:rPr>
                <w:rFonts w:ascii="Times New Roman" w:eastAsia="Calibri" w:hAnsi="Times New Roman" w:cs="Times New Roman"/>
                <w:lang w:val="ru-RU"/>
              </w:rPr>
            </w:pPr>
            <w:r w:rsidRPr="008E188D">
              <w:rPr>
                <w:rFonts w:ascii="Times New Roman" w:eastAsia="Calibri" w:hAnsi="Times New Roman" w:cs="Times New Roman"/>
                <w:lang w:val="ru-RU"/>
              </w:rPr>
              <w:t>Развигорово</w:t>
            </w:r>
          </w:p>
        </w:tc>
        <w:tc>
          <w:tcPr>
            <w:tcW w:w="709" w:type="dxa"/>
            <w:shd w:val="clear" w:color="auto" w:fill="auto"/>
          </w:tcPr>
          <w:p w14:paraId="6909A6EC"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3255ADBC"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8" w:type="dxa"/>
          </w:tcPr>
          <w:p w14:paraId="1BF6E4C2"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69B2A9A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06249C28"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45876E7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8" w:type="dxa"/>
          </w:tcPr>
          <w:p w14:paraId="77A6A7F2"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4F85D664"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5C7E8E52"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7E26D160"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850" w:type="dxa"/>
          </w:tcPr>
          <w:p w14:paraId="323B5E2A"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851" w:type="dxa"/>
          </w:tcPr>
          <w:p w14:paraId="2A9848B3"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r>
      <w:tr w:rsidR="008E188D" w:rsidRPr="008E188D" w14:paraId="79ECE83F" w14:textId="77777777" w:rsidTr="008E188D">
        <w:trPr>
          <w:cantSplit/>
        </w:trPr>
        <w:tc>
          <w:tcPr>
            <w:tcW w:w="1560" w:type="dxa"/>
          </w:tcPr>
          <w:p w14:paraId="72B2BC00" w14:textId="77777777" w:rsidR="008E188D" w:rsidRPr="008E188D" w:rsidRDefault="008E188D" w:rsidP="008E188D">
            <w:pPr>
              <w:spacing w:after="0" w:line="240" w:lineRule="auto"/>
              <w:rPr>
                <w:rFonts w:ascii="Times New Roman" w:eastAsia="Calibri" w:hAnsi="Times New Roman" w:cs="Times New Roman"/>
                <w:lang w:val="ru-RU"/>
              </w:rPr>
            </w:pPr>
            <w:r w:rsidRPr="008E188D">
              <w:rPr>
                <w:rFonts w:ascii="Times New Roman" w:eastAsia="Calibri" w:hAnsi="Times New Roman" w:cs="Times New Roman"/>
                <w:lang w:val="ru-RU"/>
              </w:rPr>
              <w:t>Живково</w:t>
            </w:r>
          </w:p>
        </w:tc>
        <w:tc>
          <w:tcPr>
            <w:tcW w:w="709" w:type="dxa"/>
            <w:shd w:val="clear" w:color="auto" w:fill="auto"/>
          </w:tcPr>
          <w:p w14:paraId="4DE33499"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2065C14D"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7AB57A24"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1F1BA8B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03256FF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4E463D7D"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77B1B28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c>
          <w:tcPr>
            <w:tcW w:w="709" w:type="dxa"/>
          </w:tcPr>
          <w:p w14:paraId="771C1A19"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c>
          <w:tcPr>
            <w:tcW w:w="709" w:type="dxa"/>
          </w:tcPr>
          <w:p w14:paraId="0C221E8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c>
          <w:tcPr>
            <w:tcW w:w="709" w:type="dxa"/>
          </w:tcPr>
          <w:p w14:paraId="13FAEF9A"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c>
          <w:tcPr>
            <w:tcW w:w="850" w:type="dxa"/>
          </w:tcPr>
          <w:p w14:paraId="1CC69B66"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c>
          <w:tcPr>
            <w:tcW w:w="851" w:type="dxa"/>
          </w:tcPr>
          <w:p w14:paraId="0A44513B"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2</w:t>
            </w:r>
          </w:p>
        </w:tc>
      </w:tr>
      <w:tr w:rsidR="008E188D" w:rsidRPr="008E188D" w14:paraId="3E28D309" w14:textId="77777777" w:rsidTr="008E188D">
        <w:trPr>
          <w:cantSplit/>
        </w:trPr>
        <w:tc>
          <w:tcPr>
            <w:tcW w:w="1560" w:type="dxa"/>
          </w:tcPr>
          <w:p w14:paraId="1096B259" w14:textId="77777777" w:rsidR="008E188D" w:rsidRPr="008E188D" w:rsidRDefault="008E188D" w:rsidP="008E188D">
            <w:pPr>
              <w:spacing w:after="0" w:line="240" w:lineRule="auto"/>
              <w:rPr>
                <w:rFonts w:ascii="Times New Roman" w:eastAsia="Calibri" w:hAnsi="Times New Roman" w:cs="Times New Roman"/>
                <w:lang w:val="ru-RU"/>
              </w:rPr>
            </w:pPr>
            <w:r w:rsidRPr="008E188D">
              <w:rPr>
                <w:rFonts w:ascii="Times New Roman" w:eastAsia="Calibri" w:hAnsi="Times New Roman" w:cs="Times New Roman"/>
                <w:lang w:val="ru-RU"/>
              </w:rPr>
              <w:t>Тимарево</w:t>
            </w:r>
          </w:p>
        </w:tc>
        <w:tc>
          <w:tcPr>
            <w:tcW w:w="709" w:type="dxa"/>
            <w:shd w:val="clear" w:color="auto" w:fill="auto"/>
          </w:tcPr>
          <w:p w14:paraId="0044C4BF"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693C80A4"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512008B1"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54FA52DB"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22496C42"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9" w:type="dxa"/>
          </w:tcPr>
          <w:p w14:paraId="75CAEB80"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1</w:t>
            </w:r>
          </w:p>
        </w:tc>
        <w:tc>
          <w:tcPr>
            <w:tcW w:w="708" w:type="dxa"/>
          </w:tcPr>
          <w:p w14:paraId="04B9914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5E07FDE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73A56DD2"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709" w:type="dxa"/>
          </w:tcPr>
          <w:p w14:paraId="2C7313BE"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850" w:type="dxa"/>
          </w:tcPr>
          <w:p w14:paraId="55C91CA4"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c>
          <w:tcPr>
            <w:tcW w:w="851" w:type="dxa"/>
          </w:tcPr>
          <w:p w14:paraId="1F5C9765" w14:textId="77777777" w:rsidR="008E188D" w:rsidRPr="008E188D" w:rsidRDefault="008E188D" w:rsidP="008E188D">
            <w:pPr>
              <w:spacing w:after="0" w:line="240" w:lineRule="auto"/>
              <w:jc w:val="right"/>
              <w:rPr>
                <w:rFonts w:ascii="Times New Roman" w:eastAsia="Calibri" w:hAnsi="Times New Roman" w:cs="Times New Roman"/>
                <w:lang w:val="bg-BG"/>
              </w:rPr>
            </w:pPr>
            <w:r w:rsidRPr="008E188D">
              <w:rPr>
                <w:rFonts w:ascii="Times New Roman" w:eastAsia="Calibri" w:hAnsi="Times New Roman" w:cs="Times New Roman"/>
                <w:lang w:val="bg-BG"/>
              </w:rPr>
              <w:t>-</w:t>
            </w:r>
          </w:p>
        </w:tc>
      </w:tr>
      <w:tr w:rsidR="008E188D" w:rsidRPr="008E188D" w14:paraId="360676A1" w14:textId="77777777" w:rsidTr="008E188D">
        <w:trPr>
          <w:cantSplit/>
        </w:trPr>
        <w:tc>
          <w:tcPr>
            <w:tcW w:w="1560" w:type="dxa"/>
          </w:tcPr>
          <w:p w14:paraId="3F34D5D7" w14:textId="77777777" w:rsidR="008E188D" w:rsidRPr="008E188D" w:rsidRDefault="008E188D" w:rsidP="008E188D">
            <w:pPr>
              <w:keepNext/>
              <w:spacing w:after="0" w:line="240" w:lineRule="auto"/>
              <w:jc w:val="right"/>
              <w:outlineLvl w:val="3"/>
              <w:rPr>
                <w:rFonts w:ascii="Times New Roman" w:eastAsia="Times New Roman" w:hAnsi="Times New Roman" w:cs="Times New Roman"/>
                <w:b/>
                <w:sz w:val="24"/>
                <w:szCs w:val="24"/>
                <w:lang w:val="bg-BG"/>
              </w:rPr>
            </w:pPr>
            <w:r w:rsidRPr="008E188D">
              <w:rPr>
                <w:rFonts w:ascii="Times New Roman" w:eastAsia="Times New Roman" w:hAnsi="Times New Roman" w:cs="Times New Roman"/>
                <w:b/>
                <w:sz w:val="24"/>
                <w:szCs w:val="24"/>
                <w:lang w:val="bg-BG"/>
              </w:rPr>
              <w:t>Общо</w:t>
            </w:r>
          </w:p>
        </w:tc>
        <w:tc>
          <w:tcPr>
            <w:tcW w:w="709" w:type="dxa"/>
            <w:shd w:val="clear" w:color="auto" w:fill="auto"/>
          </w:tcPr>
          <w:p w14:paraId="68FC5D37"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9" w:type="dxa"/>
          </w:tcPr>
          <w:p w14:paraId="3490E517"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8" w:type="dxa"/>
          </w:tcPr>
          <w:p w14:paraId="35B18297"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9" w:type="dxa"/>
          </w:tcPr>
          <w:p w14:paraId="75EBAF85"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9" w:type="dxa"/>
          </w:tcPr>
          <w:p w14:paraId="6DB98B42"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9" w:type="dxa"/>
          </w:tcPr>
          <w:p w14:paraId="02204C41"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708" w:type="dxa"/>
          </w:tcPr>
          <w:p w14:paraId="2C1A1508"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5</w:t>
            </w:r>
          </w:p>
        </w:tc>
        <w:tc>
          <w:tcPr>
            <w:tcW w:w="709" w:type="dxa"/>
          </w:tcPr>
          <w:p w14:paraId="7FA5AF51"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5</w:t>
            </w:r>
          </w:p>
        </w:tc>
        <w:tc>
          <w:tcPr>
            <w:tcW w:w="709" w:type="dxa"/>
          </w:tcPr>
          <w:p w14:paraId="1243BE59"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5</w:t>
            </w:r>
          </w:p>
        </w:tc>
        <w:tc>
          <w:tcPr>
            <w:tcW w:w="709" w:type="dxa"/>
          </w:tcPr>
          <w:p w14:paraId="4BEA22FD"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5</w:t>
            </w:r>
          </w:p>
        </w:tc>
        <w:tc>
          <w:tcPr>
            <w:tcW w:w="850" w:type="dxa"/>
          </w:tcPr>
          <w:p w14:paraId="704D28C3"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c>
          <w:tcPr>
            <w:tcW w:w="851" w:type="dxa"/>
          </w:tcPr>
          <w:p w14:paraId="5B21AD69" w14:textId="77777777" w:rsidR="008E188D" w:rsidRPr="008E188D" w:rsidRDefault="008E188D" w:rsidP="008E188D">
            <w:pPr>
              <w:spacing w:after="0" w:line="240" w:lineRule="auto"/>
              <w:jc w:val="right"/>
              <w:rPr>
                <w:rFonts w:ascii="Times New Roman" w:eastAsia="Calibri" w:hAnsi="Times New Roman" w:cs="Times New Roman"/>
                <w:b/>
                <w:lang w:val="bg-BG"/>
              </w:rPr>
            </w:pPr>
            <w:r w:rsidRPr="008E188D">
              <w:rPr>
                <w:rFonts w:ascii="Times New Roman" w:eastAsia="Calibri" w:hAnsi="Times New Roman" w:cs="Times New Roman"/>
                <w:b/>
                <w:lang w:val="bg-BG"/>
              </w:rPr>
              <w:t>4</w:t>
            </w:r>
          </w:p>
        </w:tc>
      </w:tr>
    </w:tbl>
    <w:p w14:paraId="3101BE07"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i/>
          <w:color w:val="000000"/>
          <w:sz w:val="20"/>
          <w:szCs w:val="20"/>
          <w:lang w:val="ru-RU"/>
        </w:rPr>
      </w:pPr>
      <w:r w:rsidRPr="008E188D">
        <w:rPr>
          <w:rFonts w:ascii="Times New Roman" w:eastAsia="Calibri" w:hAnsi="Times New Roman" w:cs="Times New Roman"/>
          <w:b/>
          <w:i/>
          <w:color w:val="000000"/>
          <w:sz w:val="20"/>
          <w:szCs w:val="20"/>
          <w:lang w:val="ru-RU"/>
        </w:rPr>
        <w:t>Източник:</w:t>
      </w:r>
      <w:r w:rsidRPr="008E188D">
        <w:rPr>
          <w:rFonts w:ascii="Times New Roman" w:eastAsia="Calibri" w:hAnsi="Times New Roman" w:cs="Times New Roman"/>
          <w:i/>
          <w:color w:val="000000"/>
          <w:sz w:val="20"/>
          <w:szCs w:val="20"/>
          <w:lang w:val="ru-RU"/>
        </w:rPr>
        <w:t xml:space="preserve"> РЗИ – Шумен</w:t>
      </w:r>
    </w:p>
    <w:p w14:paraId="2AE3ED95" w14:textId="77777777" w:rsidR="008E188D" w:rsidRPr="008E188D" w:rsidRDefault="008E188D" w:rsidP="008E188D">
      <w:pPr>
        <w:widowControl w:val="0"/>
        <w:spacing w:after="200" w:line="288"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Изключително големият брой на неосигурените лица е близо 50 %. Състоянието на сградите, ползвани от медиците и обслужващи пациентите е незадоволително и не отговаря на изискванията на контролните органи. Личните лекари не ползват линейки, което затруднява транспортирането на болните особено през зимния период, поради липсата на високопроходим автомобил.</w:t>
      </w:r>
    </w:p>
    <w:p w14:paraId="051E3B35" w14:textId="77777777" w:rsidR="008E188D" w:rsidRPr="00FC0A56" w:rsidRDefault="008E188D" w:rsidP="003E10C2">
      <w:pPr>
        <w:widowControl w:val="0"/>
        <w:spacing w:after="0" w:line="288" w:lineRule="auto"/>
        <w:ind w:firstLine="567"/>
        <w:jc w:val="both"/>
        <w:outlineLvl w:val="2"/>
        <w:rPr>
          <w:rFonts w:ascii="Times New Roman" w:eastAsia="Calibri" w:hAnsi="Times New Roman" w:cs="Times New Roman"/>
          <w:b/>
          <w:sz w:val="24"/>
          <w:szCs w:val="24"/>
          <w:highlight w:val="magenta"/>
          <w:u w:val="single"/>
          <w:lang w:val="ru-RU"/>
        </w:rPr>
      </w:pPr>
      <w:r w:rsidRPr="008E188D">
        <w:rPr>
          <w:rFonts w:ascii="Times New Roman" w:eastAsia="Calibri" w:hAnsi="Times New Roman" w:cs="Times New Roman"/>
          <w:bCs/>
          <w:sz w:val="24"/>
          <w:szCs w:val="24"/>
          <w:lang w:val="ru-RU"/>
        </w:rPr>
        <w:t xml:space="preserve">За задоволеност на населението от здравни заведения, в рамките на общината не може да се говори. Общата оценка, която може да се направи на база тези данни, е отрицателна. </w:t>
      </w:r>
      <w:r w:rsidRPr="00FC0A56">
        <w:rPr>
          <w:rFonts w:ascii="Times New Roman" w:eastAsia="Calibri" w:hAnsi="Times New Roman" w:cs="Times New Roman"/>
          <w:b/>
          <w:sz w:val="24"/>
          <w:szCs w:val="24"/>
          <w:u w:val="single"/>
          <w:lang w:val="ru-RU"/>
        </w:rPr>
        <w:t xml:space="preserve">Здравната система е изключително ниско развита, което се обуславя и от факта, че в Община Хитрино няма градски център.  </w:t>
      </w:r>
    </w:p>
    <w:p w14:paraId="5ED86CC2" w14:textId="765DE881" w:rsidR="008E188D" w:rsidRPr="00FC0A56" w:rsidRDefault="008E188D" w:rsidP="001D7B3D">
      <w:pPr>
        <w:spacing w:after="0" w:line="276" w:lineRule="auto"/>
        <w:contextualSpacing/>
        <w:rPr>
          <w:rFonts w:ascii="Times New Roman" w:eastAsia="Calibri" w:hAnsi="Times New Roman" w:cs="Times New Roman"/>
          <w:b/>
          <w:bCs/>
          <w:sz w:val="24"/>
          <w:szCs w:val="24"/>
          <w:u w:val="single"/>
          <w:lang w:val="bg-BG"/>
        </w:rPr>
      </w:pPr>
      <w:r w:rsidRPr="003E10C2">
        <w:rPr>
          <w:rFonts w:ascii="Times New Roman" w:eastAsia="Calibri" w:hAnsi="Times New Roman" w:cs="Times New Roman"/>
          <w:b/>
          <w:bCs/>
          <w:sz w:val="24"/>
          <w:szCs w:val="24"/>
        </w:rPr>
        <w:t xml:space="preserve">Изводи: Населението от община </w:t>
      </w:r>
      <w:r w:rsidRPr="003E10C2">
        <w:rPr>
          <w:rFonts w:ascii="Times New Roman" w:eastAsia="Calibri" w:hAnsi="Times New Roman" w:cs="Times New Roman"/>
          <w:b/>
          <w:bCs/>
          <w:sz w:val="24"/>
          <w:szCs w:val="24"/>
          <w:lang w:val="bg-BG"/>
        </w:rPr>
        <w:t>Хитрино</w:t>
      </w:r>
      <w:r w:rsidRPr="003E10C2">
        <w:rPr>
          <w:rFonts w:ascii="Times New Roman" w:eastAsia="Calibri" w:hAnsi="Times New Roman" w:cs="Times New Roman"/>
          <w:b/>
          <w:bCs/>
          <w:sz w:val="24"/>
          <w:szCs w:val="24"/>
        </w:rPr>
        <w:t xml:space="preserve"> има достъп до здравни услуги</w:t>
      </w:r>
      <w:r w:rsidR="003E10C2">
        <w:rPr>
          <w:rFonts w:ascii="Times New Roman" w:eastAsia="Calibri" w:hAnsi="Times New Roman" w:cs="Times New Roman"/>
          <w:b/>
          <w:bCs/>
          <w:sz w:val="24"/>
          <w:szCs w:val="24"/>
          <w:lang w:val="bg-BG"/>
        </w:rPr>
        <w:t xml:space="preserve">. </w:t>
      </w:r>
      <w:r w:rsidRPr="00FC0A56">
        <w:rPr>
          <w:rFonts w:ascii="Times New Roman" w:eastAsia="Calibri" w:hAnsi="Times New Roman" w:cs="Times New Roman"/>
          <w:b/>
          <w:bCs/>
          <w:sz w:val="24"/>
          <w:szCs w:val="24"/>
          <w:u w:val="single"/>
        </w:rPr>
        <w:t>Липсата на специализирани кабинети и лекари специалисти налага търсенето на услуги в друг</w:t>
      </w:r>
      <w:r w:rsidRPr="00FC0A56">
        <w:rPr>
          <w:rFonts w:ascii="Times New Roman" w:eastAsia="Calibri" w:hAnsi="Times New Roman" w:cs="Times New Roman"/>
          <w:b/>
          <w:bCs/>
          <w:sz w:val="24"/>
          <w:szCs w:val="24"/>
          <w:u w:val="single"/>
          <w:lang w:val="bg-BG"/>
        </w:rPr>
        <w:t>а</w:t>
      </w:r>
      <w:r w:rsidRPr="00FC0A56">
        <w:rPr>
          <w:rFonts w:ascii="Times New Roman" w:eastAsia="Calibri" w:hAnsi="Times New Roman" w:cs="Times New Roman"/>
          <w:b/>
          <w:bCs/>
          <w:sz w:val="24"/>
          <w:szCs w:val="24"/>
          <w:u w:val="single"/>
        </w:rPr>
        <w:t xml:space="preserve"> </w:t>
      </w:r>
      <w:r w:rsidR="003E10C2" w:rsidRPr="00FC0A56">
        <w:rPr>
          <w:rFonts w:ascii="Times New Roman" w:eastAsia="Calibri" w:hAnsi="Times New Roman" w:cs="Times New Roman"/>
          <w:b/>
          <w:bCs/>
          <w:sz w:val="24"/>
          <w:szCs w:val="24"/>
          <w:u w:val="single"/>
        </w:rPr>
        <w:t>общин</w:t>
      </w:r>
      <w:r w:rsidR="003E10C2" w:rsidRPr="00FC0A56">
        <w:rPr>
          <w:rFonts w:ascii="Times New Roman" w:eastAsia="Calibri" w:hAnsi="Times New Roman" w:cs="Times New Roman"/>
          <w:b/>
          <w:bCs/>
          <w:sz w:val="24"/>
          <w:szCs w:val="24"/>
          <w:u w:val="single"/>
          <w:lang w:val="bg-BG"/>
        </w:rPr>
        <w:t xml:space="preserve">а </w:t>
      </w:r>
      <w:r w:rsidR="003E10C2" w:rsidRPr="00FC0A56">
        <w:rPr>
          <w:rFonts w:ascii="Times New Roman" w:eastAsia="Calibri" w:hAnsi="Times New Roman" w:cs="Times New Roman"/>
          <w:b/>
          <w:bCs/>
          <w:sz w:val="24"/>
          <w:szCs w:val="24"/>
          <w:u w:val="single"/>
        </w:rPr>
        <w:t>Шумен</w:t>
      </w:r>
      <w:r w:rsidRPr="00FC0A56">
        <w:rPr>
          <w:rFonts w:ascii="Times New Roman" w:eastAsia="Calibri" w:hAnsi="Times New Roman" w:cs="Times New Roman"/>
          <w:b/>
          <w:bCs/>
          <w:sz w:val="24"/>
          <w:szCs w:val="24"/>
          <w:u w:val="single"/>
          <w:lang w:val="bg-BG"/>
        </w:rPr>
        <w:t>.</w:t>
      </w:r>
    </w:p>
    <w:p w14:paraId="02249AC3" w14:textId="77777777" w:rsidR="003E10C2" w:rsidRDefault="003E10C2" w:rsidP="001D7B3D">
      <w:pPr>
        <w:spacing w:after="0" w:line="276" w:lineRule="auto"/>
        <w:contextualSpacing/>
        <w:rPr>
          <w:rFonts w:ascii="Times New Roman" w:eastAsia="Calibri" w:hAnsi="Times New Roman" w:cs="Times New Roman"/>
          <w:b/>
          <w:sz w:val="24"/>
          <w:szCs w:val="24"/>
          <w:lang w:val="bg-BG"/>
        </w:rPr>
      </w:pPr>
    </w:p>
    <w:p w14:paraId="2FD12E9C" w14:textId="618E5B63" w:rsidR="008E188D" w:rsidRPr="001D7B3D" w:rsidRDefault="008E188D" w:rsidP="001D7B3D">
      <w:pPr>
        <w:pStyle w:val="a3"/>
        <w:numPr>
          <w:ilvl w:val="1"/>
          <w:numId w:val="8"/>
        </w:numPr>
        <w:spacing w:after="0" w:line="276" w:lineRule="auto"/>
        <w:rPr>
          <w:rFonts w:ascii="Times New Roman" w:eastAsia="Calibri" w:hAnsi="Times New Roman" w:cs="Times New Roman"/>
          <w:b/>
          <w:sz w:val="24"/>
          <w:szCs w:val="24"/>
        </w:rPr>
      </w:pPr>
      <w:r w:rsidRPr="001D7B3D">
        <w:rPr>
          <w:rFonts w:ascii="Times New Roman" w:eastAsia="Calibri" w:hAnsi="Times New Roman" w:cs="Times New Roman"/>
          <w:b/>
          <w:sz w:val="24"/>
          <w:szCs w:val="24"/>
          <w:lang w:val="bg-BG"/>
        </w:rPr>
        <w:t>Образователните услуги</w:t>
      </w:r>
    </w:p>
    <w:p w14:paraId="06F5F23D" w14:textId="07237ADD" w:rsidR="008E188D" w:rsidRPr="008E188D" w:rsidRDefault="008E188D" w:rsidP="001D7B3D">
      <w:pPr>
        <w:autoSpaceDE w:val="0"/>
        <w:autoSpaceDN w:val="0"/>
        <w:adjustRightInd w:val="0"/>
        <w:spacing w:after="0" w:line="276" w:lineRule="auto"/>
        <w:ind w:firstLine="708"/>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 xml:space="preserve">Училищната структура и мрежа в община Хитрино е съобразена с действащите законови и подзаконови документи с местните, държавни и европейски стратегии за развитие на образованието. През период 2014-2017 г., училищната мрежа се състои от  </w:t>
      </w:r>
      <w:r w:rsidR="00FC0A56">
        <w:rPr>
          <w:rFonts w:ascii="Times New Roman" w:eastAsia="Calibri" w:hAnsi="Times New Roman" w:cs="Times New Roman"/>
          <w:color w:val="000000"/>
          <w:sz w:val="24"/>
          <w:szCs w:val="24"/>
          <w:lang w:val="ru-RU"/>
        </w:rPr>
        <w:t xml:space="preserve">1 </w:t>
      </w:r>
      <w:r w:rsidR="00FC0A56">
        <w:rPr>
          <w:rFonts w:ascii="Times New Roman" w:eastAsia="Calibri" w:hAnsi="Times New Roman" w:cs="Times New Roman"/>
          <w:color w:val="000000"/>
          <w:sz w:val="24"/>
          <w:szCs w:val="24"/>
        </w:rPr>
        <w:t>(</w:t>
      </w:r>
      <w:r w:rsidRPr="008E188D">
        <w:rPr>
          <w:rFonts w:ascii="Times New Roman" w:eastAsia="Calibri" w:hAnsi="Times New Roman" w:cs="Times New Roman"/>
          <w:color w:val="000000"/>
          <w:sz w:val="24"/>
          <w:szCs w:val="24"/>
          <w:lang w:val="ru-RU"/>
        </w:rPr>
        <w:t>едно</w:t>
      </w:r>
      <w:r w:rsidR="00FC0A56">
        <w:rPr>
          <w:rFonts w:ascii="Times New Roman" w:eastAsia="Calibri" w:hAnsi="Times New Roman" w:cs="Times New Roman"/>
          <w:color w:val="000000"/>
          <w:sz w:val="24"/>
          <w:szCs w:val="24"/>
        </w:rPr>
        <w:t>)</w:t>
      </w:r>
      <w:r w:rsidRPr="008E188D">
        <w:rPr>
          <w:rFonts w:ascii="Times New Roman" w:eastAsia="Calibri" w:hAnsi="Times New Roman" w:cs="Times New Roman"/>
          <w:color w:val="000000"/>
          <w:sz w:val="24"/>
          <w:szCs w:val="24"/>
          <w:lang w:val="ru-RU"/>
        </w:rPr>
        <w:t xml:space="preserve"> основно училище в с. Живково и </w:t>
      </w:r>
      <w:r w:rsidR="00FC0A56">
        <w:rPr>
          <w:rFonts w:ascii="Times New Roman" w:eastAsia="Calibri" w:hAnsi="Times New Roman" w:cs="Times New Roman"/>
          <w:color w:val="000000"/>
          <w:sz w:val="24"/>
          <w:szCs w:val="24"/>
        </w:rPr>
        <w:t>1 (</w:t>
      </w:r>
      <w:r w:rsidRPr="008E188D">
        <w:rPr>
          <w:rFonts w:ascii="Times New Roman" w:eastAsia="Calibri" w:hAnsi="Times New Roman" w:cs="Times New Roman"/>
          <w:color w:val="000000"/>
          <w:sz w:val="24"/>
          <w:szCs w:val="24"/>
          <w:lang w:val="ru-RU"/>
        </w:rPr>
        <w:t>едно</w:t>
      </w:r>
      <w:r w:rsidR="00FC0A56">
        <w:rPr>
          <w:rFonts w:ascii="Times New Roman" w:eastAsia="Calibri" w:hAnsi="Times New Roman" w:cs="Times New Roman"/>
          <w:color w:val="000000"/>
          <w:sz w:val="24"/>
          <w:szCs w:val="24"/>
        </w:rPr>
        <w:t>)</w:t>
      </w:r>
      <w:r w:rsidRPr="008E188D">
        <w:rPr>
          <w:rFonts w:ascii="Times New Roman" w:eastAsia="Calibri" w:hAnsi="Times New Roman" w:cs="Times New Roman"/>
          <w:color w:val="000000"/>
          <w:sz w:val="24"/>
          <w:szCs w:val="24"/>
          <w:lang w:val="ru-RU"/>
        </w:rPr>
        <w:t xml:space="preserve"> СОУ в общинския център - Хитрино. </w:t>
      </w:r>
    </w:p>
    <w:p w14:paraId="245AC04A" w14:textId="53A42CA0" w:rsidR="008E188D" w:rsidRPr="008E188D" w:rsidRDefault="008E188D" w:rsidP="001D7B3D">
      <w:pPr>
        <w:autoSpaceDE w:val="0"/>
        <w:autoSpaceDN w:val="0"/>
        <w:adjustRightIn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lastRenderedPageBreak/>
        <w:t xml:space="preserve">В община функционират 4 </w:t>
      </w:r>
      <w:r w:rsidR="00FC0A56">
        <w:rPr>
          <w:rFonts w:ascii="Times New Roman" w:eastAsia="Calibri" w:hAnsi="Times New Roman" w:cs="Times New Roman"/>
          <w:color w:val="000000"/>
          <w:sz w:val="24"/>
          <w:szCs w:val="24"/>
        </w:rPr>
        <w:t>(</w:t>
      </w:r>
      <w:r w:rsidR="00FC0A56">
        <w:rPr>
          <w:rFonts w:ascii="Times New Roman" w:eastAsia="Calibri" w:hAnsi="Times New Roman" w:cs="Times New Roman"/>
          <w:color w:val="000000"/>
          <w:sz w:val="24"/>
          <w:szCs w:val="24"/>
          <w:lang w:val="bg-BG"/>
        </w:rPr>
        <w:t>четири</w:t>
      </w:r>
      <w:r w:rsidR="00FC0A56">
        <w:rPr>
          <w:rFonts w:ascii="Times New Roman" w:eastAsia="Calibri" w:hAnsi="Times New Roman" w:cs="Times New Roman"/>
          <w:color w:val="000000"/>
          <w:sz w:val="24"/>
          <w:szCs w:val="24"/>
        </w:rPr>
        <w:t>)</w:t>
      </w:r>
      <w:r w:rsidR="00FC0A56">
        <w:rPr>
          <w:rFonts w:ascii="Times New Roman" w:eastAsia="Calibri" w:hAnsi="Times New Roman" w:cs="Times New Roman"/>
          <w:color w:val="000000"/>
          <w:sz w:val="24"/>
          <w:szCs w:val="24"/>
          <w:lang w:val="bg-BG"/>
        </w:rPr>
        <w:t xml:space="preserve"> </w:t>
      </w:r>
      <w:r w:rsidRPr="008E188D">
        <w:rPr>
          <w:rFonts w:ascii="Times New Roman" w:eastAsia="Calibri" w:hAnsi="Times New Roman" w:cs="Times New Roman"/>
          <w:color w:val="000000"/>
          <w:sz w:val="24"/>
          <w:szCs w:val="24"/>
          <w:lang w:val="ru-RU"/>
        </w:rPr>
        <w:t>детски градини, като в село Тимарево е филиал към ДГ – с. Хитрино. Задължителната предучилищна подготовка се осъществява в подготвителни групи.</w:t>
      </w:r>
    </w:p>
    <w:p w14:paraId="488F9E37" w14:textId="39BA0909" w:rsidR="008E188D" w:rsidRPr="008E188D" w:rsidRDefault="008E188D" w:rsidP="001D7B3D">
      <w:pPr>
        <w:autoSpaceDE w:val="0"/>
        <w:autoSpaceDN w:val="0"/>
        <w:adjustRightInd w:val="0"/>
        <w:spacing w:after="0" w:line="276" w:lineRule="auto"/>
        <w:ind w:left="643"/>
        <w:contextualSpacing/>
        <w:jc w:val="both"/>
        <w:rPr>
          <w:rFonts w:ascii="Times New Roman" w:eastAsia="Calibri" w:hAnsi="Times New Roman" w:cs="Times New Roman"/>
          <w:b/>
          <w:i/>
          <w:color w:val="000000"/>
          <w:sz w:val="20"/>
          <w:szCs w:val="20"/>
        </w:rPr>
      </w:pPr>
      <w:r w:rsidRPr="008E188D">
        <w:rPr>
          <w:rFonts w:ascii="Times New Roman" w:eastAsia="Calibri" w:hAnsi="Times New Roman" w:cs="Times New Roman"/>
          <w:b/>
          <w:bCs/>
          <w:i/>
          <w:color w:val="000000"/>
          <w:sz w:val="20"/>
          <w:szCs w:val="20"/>
        </w:rPr>
        <w:t xml:space="preserve">Таблица: Училища и детски градини в община Хитрино по учебни години </w:t>
      </w:r>
      <w:r w:rsidRPr="008E188D">
        <w:rPr>
          <w:rFonts w:ascii="Times New Roman" w:eastAsia="Calibri" w:hAnsi="Times New Roman" w:cs="Times New Roman"/>
          <w:b/>
          <w:i/>
          <w:color w:val="000000"/>
          <w:sz w:val="20"/>
          <w:szCs w:val="20"/>
        </w:rPr>
        <w:t>/брой/</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34"/>
        <w:gridCol w:w="1276"/>
      </w:tblGrid>
      <w:tr w:rsidR="008E188D" w:rsidRPr="008E188D" w14:paraId="142E38AB" w14:textId="77777777" w:rsidTr="002A7621">
        <w:tc>
          <w:tcPr>
            <w:tcW w:w="2268" w:type="dxa"/>
            <w:shd w:val="clear" w:color="auto" w:fill="C2D69B"/>
          </w:tcPr>
          <w:p w14:paraId="48B57AD2" w14:textId="77777777" w:rsidR="008E188D" w:rsidRPr="008E188D" w:rsidRDefault="008E188D" w:rsidP="001D7B3D">
            <w:pPr>
              <w:spacing w:after="0" w:line="276" w:lineRule="auto"/>
              <w:jc w:val="center"/>
              <w:rPr>
                <w:rFonts w:ascii="Times New Roman" w:eastAsia="Calibri" w:hAnsi="Times New Roman" w:cs="Times New Roman"/>
                <w:b/>
                <w:color w:val="000000"/>
                <w:lang w:val="ru-RU"/>
              </w:rPr>
            </w:pPr>
            <w:r w:rsidRPr="008E188D">
              <w:rPr>
                <w:rFonts w:ascii="Times New Roman" w:eastAsia="Calibri" w:hAnsi="Times New Roman" w:cs="Times New Roman"/>
                <w:b/>
                <w:color w:val="000000"/>
                <w:lang w:val="ru-RU"/>
              </w:rPr>
              <w:t>Година</w:t>
            </w:r>
          </w:p>
        </w:tc>
        <w:tc>
          <w:tcPr>
            <w:tcW w:w="1134" w:type="dxa"/>
            <w:shd w:val="clear" w:color="auto" w:fill="C2D69B"/>
          </w:tcPr>
          <w:p w14:paraId="7535B822" w14:textId="77777777" w:rsidR="008E188D" w:rsidRPr="008E188D" w:rsidRDefault="008E188D" w:rsidP="001D7B3D">
            <w:pPr>
              <w:spacing w:after="0" w:line="276" w:lineRule="auto"/>
              <w:jc w:val="center"/>
              <w:rPr>
                <w:rFonts w:ascii="Times New Roman" w:eastAsia="Calibri" w:hAnsi="Times New Roman" w:cs="Times New Roman"/>
                <w:b/>
                <w:color w:val="000000"/>
                <w:lang w:val="ru-RU"/>
              </w:rPr>
            </w:pPr>
            <w:r w:rsidRPr="008E188D">
              <w:rPr>
                <w:rFonts w:ascii="Times New Roman" w:eastAsia="Calibri" w:hAnsi="Times New Roman" w:cs="Times New Roman"/>
                <w:b/>
                <w:color w:val="000000"/>
                <w:lang w:val="ru-RU"/>
              </w:rPr>
              <w:t>ЦДГ</w:t>
            </w:r>
          </w:p>
        </w:tc>
        <w:tc>
          <w:tcPr>
            <w:tcW w:w="1276" w:type="dxa"/>
            <w:shd w:val="clear" w:color="auto" w:fill="C2D69B"/>
          </w:tcPr>
          <w:p w14:paraId="28E5D522" w14:textId="77777777" w:rsidR="008E188D" w:rsidRPr="008E188D" w:rsidRDefault="008E188D" w:rsidP="001D7B3D">
            <w:pPr>
              <w:spacing w:after="0" w:line="276" w:lineRule="auto"/>
              <w:jc w:val="center"/>
              <w:rPr>
                <w:rFonts w:ascii="Times New Roman" w:eastAsia="Calibri" w:hAnsi="Times New Roman" w:cs="Times New Roman"/>
                <w:b/>
                <w:color w:val="000000"/>
                <w:lang w:val="ru-RU"/>
              </w:rPr>
            </w:pPr>
            <w:r w:rsidRPr="008E188D">
              <w:rPr>
                <w:rFonts w:ascii="Times New Roman" w:eastAsia="Calibri" w:hAnsi="Times New Roman" w:cs="Times New Roman"/>
                <w:b/>
                <w:color w:val="000000"/>
                <w:lang w:val="ru-RU"/>
              </w:rPr>
              <w:t>Училища</w:t>
            </w:r>
          </w:p>
        </w:tc>
      </w:tr>
      <w:tr w:rsidR="008E188D" w:rsidRPr="008E188D" w14:paraId="29D5203B" w14:textId="77777777" w:rsidTr="002A7621">
        <w:tc>
          <w:tcPr>
            <w:tcW w:w="2268" w:type="dxa"/>
            <w:shd w:val="clear" w:color="auto" w:fill="auto"/>
          </w:tcPr>
          <w:p w14:paraId="4C40BE41"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2013/2014</w:t>
            </w:r>
          </w:p>
        </w:tc>
        <w:tc>
          <w:tcPr>
            <w:tcW w:w="1134" w:type="dxa"/>
            <w:shd w:val="clear" w:color="auto" w:fill="auto"/>
          </w:tcPr>
          <w:p w14:paraId="6ACF9E0D"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4</w:t>
            </w:r>
          </w:p>
        </w:tc>
        <w:tc>
          <w:tcPr>
            <w:tcW w:w="1276" w:type="dxa"/>
            <w:shd w:val="clear" w:color="auto" w:fill="auto"/>
          </w:tcPr>
          <w:p w14:paraId="39EF3BC7"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6D36386A" w14:textId="77777777" w:rsidTr="002A7621">
        <w:tc>
          <w:tcPr>
            <w:tcW w:w="2268" w:type="dxa"/>
          </w:tcPr>
          <w:p w14:paraId="7042303A"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2014/2015</w:t>
            </w:r>
          </w:p>
        </w:tc>
        <w:tc>
          <w:tcPr>
            <w:tcW w:w="1134" w:type="dxa"/>
          </w:tcPr>
          <w:p w14:paraId="36411523"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4</w:t>
            </w:r>
          </w:p>
        </w:tc>
        <w:tc>
          <w:tcPr>
            <w:tcW w:w="1276" w:type="dxa"/>
          </w:tcPr>
          <w:p w14:paraId="79D4A120"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48213BDB" w14:textId="77777777" w:rsidTr="002A7621">
        <w:tc>
          <w:tcPr>
            <w:tcW w:w="2268" w:type="dxa"/>
          </w:tcPr>
          <w:p w14:paraId="541F3B02"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2015/2016</w:t>
            </w:r>
          </w:p>
        </w:tc>
        <w:tc>
          <w:tcPr>
            <w:tcW w:w="1134" w:type="dxa"/>
          </w:tcPr>
          <w:p w14:paraId="4D27A959"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4</w:t>
            </w:r>
          </w:p>
        </w:tc>
        <w:tc>
          <w:tcPr>
            <w:tcW w:w="1276" w:type="dxa"/>
          </w:tcPr>
          <w:p w14:paraId="05988B36"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0BF19C56" w14:textId="77777777" w:rsidTr="002A7621">
        <w:tc>
          <w:tcPr>
            <w:tcW w:w="2268" w:type="dxa"/>
          </w:tcPr>
          <w:p w14:paraId="3E0224F7"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2016/2017</w:t>
            </w:r>
          </w:p>
        </w:tc>
        <w:tc>
          <w:tcPr>
            <w:tcW w:w="1134" w:type="dxa"/>
          </w:tcPr>
          <w:p w14:paraId="7350DA7D"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4</w:t>
            </w:r>
          </w:p>
        </w:tc>
        <w:tc>
          <w:tcPr>
            <w:tcW w:w="1276" w:type="dxa"/>
          </w:tcPr>
          <w:p w14:paraId="7FDAE78A"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07720EE0" w14:textId="77777777" w:rsidTr="002A7621">
        <w:tc>
          <w:tcPr>
            <w:tcW w:w="2268" w:type="dxa"/>
          </w:tcPr>
          <w:p w14:paraId="4F0744D1"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2017/2018</w:t>
            </w:r>
          </w:p>
        </w:tc>
        <w:tc>
          <w:tcPr>
            <w:tcW w:w="1134" w:type="dxa"/>
          </w:tcPr>
          <w:p w14:paraId="64E7DAE4"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5</w:t>
            </w:r>
          </w:p>
        </w:tc>
        <w:tc>
          <w:tcPr>
            <w:tcW w:w="1276" w:type="dxa"/>
          </w:tcPr>
          <w:p w14:paraId="2DC55C48"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1CD65859" w14:textId="77777777" w:rsidTr="002A7621">
        <w:tc>
          <w:tcPr>
            <w:tcW w:w="2268" w:type="dxa"/>
            <w:shd w:val="clear" w:color="auto" w:fill="auto"/>
          </w:tcPr>
          <w:p w14:paraId="3DB15D40"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2018/2019</w:t>
            </w:r>
          </w:p>
        </w:tc>
        <w:tc>
          <w:tcPr>
            <w:tcW w:w="1134" w:type="dxa"/>
            <w:shd w:val="clear" w:color="auto" w:fill="auto"/>
          </w:tcPr>
          <w:p w14:paraId="58532ABA"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5</w:t>
            </w:r>
          </w:p>
        </w:tc>
        <w:tc>
          <w:tcPr>
            <w:tcW w:w="1276" w:type="dxa"/>
            <w:shd w:val="clear" w:color="auto" w:fill="auto"/>
          </w:tcPr>
          <w:p w14:paraId="099B108B"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r w:rsidR="008E188D" w:rsidRPr="008E188D" w14:paraId="5D7B84D4" w14:textId="77777777" w:rsidTr="002A7621">
        <w:tc>
          <w:tcPr>
            <w:tcW w:w="2268" w:type="dxa"/>
            <w:shd w:val="clear" w:color="auto" w:fill="auto"/>
          </w:tcPr>
          <w:p w14:paraId="66081C7B" w14:textId="77777777" w:rsidR="008E188D" w:rsidRPr="008E188D" w:rsidRDefault="008E188D" w:rsidP="001D7B3D">
            <w:pPr>
              <w:spacing w:after="0" w:line="276" w:lineRule="auto"/>
              <w:jc w:val="center"/>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2019/2020</w:t>
            </w:r>
          </w:p>
        </w:tc>
        <w:tc>
          <w:tcPr>
            <w:tcW w:w="1134" w:type="dxa"/>
            <w:shd w:val="clear" w:color="auto" w:fill="auto"/>
          </w:tcPr>
          <w:p w14:paraId="603985D4"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5</w:t>
            </w:r>
          </w:p>
        </w:tc>
        <w:tc>
          <w:tcPr>
            <w:tcW w:w="1276" w:type="dxa"/>
            <w:shd w:val="clear" w:color="auto" w:fill="auto"/>
          </w:tcPr>
          <w:p w14:paraId="19D00C7B" w14:textId="77777777" w:rsidR="008E188D" w:rsidRPr="008E188D" w:rsidRDefault="008E188D" w:rsidP="001D7B3D">
            <w:pPr>
              <w:spacing w:after="0" w:line="276" w:lineRule="auto"/>
              <w:jc w:val="right"/>
              <w:rPr>
                <w:rFonts w:ascii="Times New Roman" w:eastAsia="Calibri" w:hAnsi="Times New Roman" w:cs="Times New Roman"/>
                <w:color w:val="000000"/>
                <w:lang w:val="ru-RU"/>
              </w:rPr>
            </w:pPr>
            <w:r w:rsidRPr="008E188D">
              <w:rPr>
                <w:rFonts w:ascii="Times New Roman" w:eastAsia="Calibri" w:hAnsi="Times New Roman" w:cs="Times New Roman"/>
                <w:color w:val="000000"/>
                <w:lang w:val="ru-RU"/>
              </w:rPr>
              <w:t>2</w:t>
            </w:r>
          </w:p>
        </w:tc>
      </w:tr>
    </w:tbl>
    <w:p w14:paraId="16F1F192" w14:textId="30155B7A" w:rsidR="002A7621" w:rsidRDefault="008E188D" w:rsidP="001D7B3D">
      <w:pPr>
        <w:autoSpaceDE w:val="0"/>
        <w:autoSpaceDN w:val="0"/>
        <w:adjustRightInd w:val="0"/>
        <w:spacing w:after="0" w:line="276" w:lineRule="auto"/>
        <w:ind w:left="643"/>
        <w:contextualSpacing/>
        <w:jc w:val="both"/>
        <w:rPr>
          <w:rFonts w:ascii="Times New Roman" w:eastAsia="Calibri" w:hAnsi="Times New Roman" w:cs="Times New Roman"/>
          <w:i/>
          <w:iCs/>
          <w:color w:val="000000"/>
          <w:sz w:val="20"/>
          <w:szCs w:val="20"/>
        </w:rPr>
      </w:pPr>
      <w:r w:rsidRPr="008E188D">
        <w:rPr>
          <w:rFonts w:ascii="Times New Roman" w:eastAsia="Calibri" w:hAnsi="Times New Roman" w:cs="Times New Roman"/>
          <w:b/>
          <w:i/>
          <w:iCs/>
          <w:color w:val="000000"/>
          <w:sz w:val="20"/>
          <w:szCs w:val="20"/>
        </w:rPr>
        <w:t xml:space="preserve">Източник: </w:t>
      </w:r>
      <w:r w:rsidRPr="008E188D">
        <w:rPr>
          <w:rFonts w:ascii="Times New Roman" w:eastAsia="Calibri" w:hAnsi="Times New Roman" w:cs="Times New Roman"/>
          <w:i/>
          <w:iCs/>
          <w:color w:val="000000"/>
          <w:sz w:val="20"/>
          <w:szCs w:val="20"/>
        </w:rPr>
        <w:t xml:space="preserve">Общинска администрация </w:t>
      </w:r>
      <w:r w:rsidR="001D7B3D">
        <w:rPr>
          <w:rFonts w:ascii="Times New Roman" w:eastAsia="Calibri" w:hAnsi="Times New Roman" w:cs="Times New Roman"/>
          <w:i/>
          <w:iCs/>
          <w:color w:val="000000"/>
          <w:sz w:val="20"/>
          <w:szCs w:val="20"/>
        </w:rPr>
        <w:t>–</w:t>
      </w:r>
      <w:r w:rsidRPr="008E188D">
        <w:rPr>
          <w:rFonts w:ascii="Times New Roman" w:eastAsia="Calibri" w:hAnsi="Times New Roman" w:cs="Times New Roman"/>
          <w:i/>
          <w:iCs/>
          <w:color w:val="000000"/>
          <w:sz w:val="20"/>
          <w:szCs w:val="20"/>
        </w:rPr>
        <w:t xml:space="preserve"> Хитрино</w:t>
      </w:r>
    </w:p>
    <w:p w14:paraId="2B6624F6" w14:textId="77777777" w:rsidR="001D7B3D" w:rsidRPr="001D7B3D" w:rsidRDefault="001D7B3D" w:rsidP="001D7B3D">
      <w:pPr>
        <w:autoSpaceDE w:val="0"/>
        <w:autoSpaceDN w:val="0"/>
        <w:adjustRightInd w:val="0"/>
        <w:spacing w:after="0" w:line="276" w:lineRule="auto"/>
        <w:ind w:left="643"/>
        <w:contextualSpacing/>
        <w:jc w:val="both"/>
        <w:rPr>
          <w:rFonts w:ascii="Times New Roman" w:eastAsia="Calibri" w:hAnsi="Times New Roman" w:cs="Times New Roman"/>
          <w:i/>
          <w:iCs/>
          <w:color w:val="000000"/>
          <w:sz w:val="20"/>
          <w:szCs w:val="20"/>
        </w:rPr>
      </w:pPr>
    </w:p>
    <w:p w14:paraId="2C00B056" w14:textId="44E91FC6" w:rsidR="008E188D" w:rsidRDefault="008E188D" w:rsidP="001D7B3D">
      <w:pPr>
        <w:autoSpaceDE w:val="0"/>
        <w:autoSpaceDN w:val="0"/>
        <w:adjustRightInd w:val="0"/>
        <w:spacing w:after="0" w:line="276" w:lineRule="auto"/>
        <w:ind w:firstLine="643"/>
        <w:contextualSpacing/>
        <w:jc w:val="both"/>
        <w:rPr>
          <w:rFonts w:ascii="Times New Roman" w:eastAsia="Calibri" w:hAnsi="Times New Roman" w:cs="Times New Roman"/>
          <w:color w:val="000000"/>
          <w:sz w:val="24"/>
          <w:szCs w:val="24"/>
        </w:rPr>
      </w:pPr>
      <w:r w:rsidRPr="008E188D">
        <w:rPr>
          <w:rFonts w:ascii="Times New Roman" w:eastAsia="Calibri" w:hAnsi="Times New Roman" w:cs="Times New Roman"/>
          <w:color w:val="000000"/>
          <w:sz w:val="24"/>
          <w:szCs w:val="24"/>
        </w:rPr>
        <w:t xml:space="preserve">Броят на детските градини през </w:t>
      </w:r>
      <w:r w:rsidRPr="008E188D">
        <w:rPr>
          <w:rFonts w:ascii="Times New Roman" w:eastAsia="Calibri" w:hAnsi="Times New Roman" w:cs="Times New Roman"/>
          <w:color w:val="000000"/>
          <w:sz w:val="24"/>
          <w:szCs w:val="24"/>
          <w:lang w:val="bg-BG"/>
        </w:rPr>
        <w:t>пер</w:t>
      </w:r>
      <w:r w:rsidR="00FC0A56">
        <w:rPr>
          <w:rFonts w:ascii="Times New Roman" w:eastAsia="Calibri" w:hAnsi="Times New Roman" w:cs="Times New Roman"/>
          <w:color w:val="000000"/>
          <w:sz w:val="24"/>
          <w:szCs w:val="24"/>
          <w:lang w:val="bg-BG"/>
        </w:rPr>
        <w:t>и</w:t>
      </w:r>
      <w:r w:rsidRPr="008E188D">
        <w:rPr>
          <w:rFonts w:ascii="Times New Roman" w:eastAsia="Calibri" w:hAnsi="Times New Roman" w:cs="Times New Roman"/>
          <w:color w:val="000000"/>
          <w:sz w:val="24"/>
          <w:szCs w:val="24"/>
          <w:lang w:val="bg-BG"/>
        </w:rPr>
        <w:t>ода 2014-2019 г.</w:t>
      </w:r>
      <w:r w:rsidRPr="008E188D">
        <w:rPr>
          <w:rFonts w:ascii="Times New Roman" w:eastAsia="Calibri" w:hAnsi="Times New Roman" w:cs="Times New Roman"/>
          <w:color w:val="000000"/>
          <w:sz w:val="24"/>
          <w:szCs w:val="24"/>
        </w:rPr>
        <w:t xml:space="preserve"> </w:t>
      </w:r>
      <w:r w:rsidRPr="008E188D">
        <w:rPr>
          <w:rFonts w:ascii="Times New Roman" w:eastAsia="Calibri" w:hAnsi="Times New Roman" w:cs="Times New Roman"/>
          <w:color w:val="000000"/>
          <w:sz w:val="24"/>
          <w:szCs w:val="24"/>
          <w:lang w:val="bg-BG"/>
        </w:rPr>
        <w:t>се увеличава с 1</w:t>
      </w:r>
      <w:r w:rsidR="00FC0A56">
        <w:rPr>
          <w:rFonts w:ascii="Times New Roman" w:eastAsia="Calibri" w:hAnsi="Times New Roman" w:cs="Times New Roman"/>
          <w:color w:val="000000"/>
          <w:sz w:val="24"/>
          <w:szCs w:val="24"/>
          <w:lang w:val="bg-BG"/>
        </w:rPr>
        <w:t xml:space="preserve"> </w:t>
      </w:r>
      <w:r w:rsidR="00FC0A56">
        <w:rPr>
          <w:rFonts w:ascii="Times New Roman" w:eastAsia="Calibri" w:hAnsi="Times New Roman" w:cs="Times New Roman"/>
          <w:color w:val="000000"/>
          <w:sz w:val="24"/>
          <w:szCs w:val="24"/>
        </w:rPr>
        <w:t>(</w:t>
      </w:r>
      <w:r w:rsidR="00FC0A56">
        <w:rPr>
          <w:rFonts w:ascii="Times New Roman" w:eastAsia="Calibri" w:hAnsi="Times New Roman" w:cs="Times New Roman"/>
          <w:color w:val="000000"/>
          <w:sz w:val="24"/>
          <w:szCs w:val="24"/>
          <w:lang w:val="bg-BG"/>
        </w:rPr>
        <w:t>една</w:t>
      </w:r>
      <w:r w:rsidR="00FC0A56">
        <w:rPr>
          <w:rFonts w:ascii="Times New Roman" w:eastAsia="Calibri" w:hAnsi="Times New Roman" w:cs="Times New Roman"/>
          <w:color w:val="000000"/>
          <w:sz w:val="24"/>
          <w:szCs w:val="24"/>
        </w:rPr>
        <w:t>)</w:t>
      </w:r>
      <w:r w:rsidRPr="008E188D">
        <w:rPr>
          <w:rFonts w:ascii="Times New Roman" w:eastAsia="Calibri" w:hAnsi="Times New Roman" w:cs="Times New Roman"/>
          <w:color w:val="000000"/>
          <w:sz w:val="24"/>
          <w:szCs w:val="24"/>
          <w:lang w:val="bg-BG"/>
        </w:rPr>
        <w:t xml:space="preserve"> и п</w:t>
      </w:r>
      <w:r w:rsidRPr="008E188D">
        <w:rPr>
          <w:rFonts w:ascii="Times New Roman" w:eastAsia="Calibri" w:hAnsi="Times New Roman" w:cs="Times New Roman"/>
          <w:color w:val="000000"/>
          <w:sz w:val="24"/>
          <w:szCs w:val="24"/>
        </w:rPr>
        <w:t>рез учебната 2017/2018 г.  се създава ДГ в с. Тимарево и от 4 стават 5 детски</w:t>
      </w:r>
      <w:r w:rsidRPr="008E188D">
        <w:rPr>
          <w:rFonts w:ascii="Times New Roman" w:eastAsia="Calibri" w:hAnsi="Times New Roman" w:cs="Times New Roman"/>
          <w:color w:val="000000"/>
          <w:sz w:val="24"/>
          <w:szCs w:val="24"/>
          <w:lang w:val="bg-BG"/>
        </w:rPr>
        <w:t xml:space="preserve"> градини, </w:t>
      </w:r>
      <w:r w:rsidRPr="008E188D">
        <w:rPr>
          <w:rFonts w:ascii="Times New Roman" w:eastAsia="Calibri" w:hAnsi="Times New Roman" w:cs="Times New Roman"/>
          <w:color w:val="000000"/>
          <w:sz w:val="24"/>
          <w:szCs w:val="24"/>
        </w:rPr>
        <w:t xml:space="preserve">но </w:t>
      </w:r>
      <w:r w:rsidRPr="00FC0A56">
        <w:rPr>
          <w:rFonts w:ascii="Times New Roman" w:eastAsia="Calibri" w:hAnsi="Times New Roman" w:cs="Times New Roman"/>
          <w:b/>
          <w:bCs/>
          <w:color w:val="000000"/>
          <w:sz w:val="24"/>
          <w:szCs w:val="24"/>
          <w:u w:val="single"/>
        </w:rPr>
        <w:t>броят на децата  в детските заведения намалява с 2</w:t>
      </w:r>
      <w:r w:rsidRPr="00FC0A56">
        <w:rPr>
          <w:rFonts w:ascii="Times New Roman" w:eastAsia="Calibri" w:hAnsi="Times New Roman" w:cs="Times New Roman"/>
          <w:b/>
          <w:bCs/>
          <w:color w:val="000000"/>
          <w:sz w:val="24"/>
          <w:szCs w:val="24"/>
          <w:u w:val="single"/>
          <w:lang w:val="bg-BG"/>
        </w:rPr>
        <w:t>9</w:t>
      </w:r>
      <w:r w:rsidRPr="00FC0A56">
        <w:rPr>
          <w:rFonts w:ascii="Times New Roman" w:eastAsia="Calibri" w:hAnsi="Times New Roman" w:cs="Times New Roman"/>
          <w:b/>
          <w:bCs/>
          <w:color w:val="000000"/>
          <w:sz w:val="24"/>
          <w:szCs w:val="24"/>
          <w:u w:val="single"/>
        </w:rPr>
        <w:t xml:space="preserve"> за периода 2014-201</w:t>
      </w:r>
      <w:r w:rsidRPr="00FC0A56">
        <w:rPr>
          <w:rFonts w:ascii="Times New Roman" w:eastAsia="Calibri" w:hAnsi="Times New Roman" w:cs="Times New Roman"/>
          <w:b/>
          <w:bCs/>
          <w:color w:val="000000"/>
          <w:sz w:val="24"/>
          <w:szCs w:val="24"/>
          <w:u w:val="single"/>
          <w:lang w:val="bg-BG"/>
        </w:rPr>
        <w:t>9</w:t>
      </w:r>
      <w:r w:rsidRPr="00FC0A56">
        <w:rPr>
          <w:rFonts w:ascii="Times New Roman" w:eastAsia="Calibri" w:hAnsi="Times New Roman" w:cs="Times New Roman"/>
          <w:b/>
          <w:bCs/>
          <w:color w:val="000000"/>
          <w:sz w:val="24"/>
          <w:szCs w:val="24"/>
          <w:u w:val="single"/>
        </w:rPr>
        <w:t xml:space="preserve"> г</w:t>
      </w:r>
      <w:r w:rsidRPr="008E188D">
        <w:rPr>
          <w:rFonts w:ascii="Times New Roman" w:eastAsia="Calibri" w:hAnsi="Times New Roman" w:cs="Times New Roman"/>
          <w:color w:val="000000"/>
          <w:sz w:val="24"/>
          <w:szCs w:val="24"/>
        </w:rPr>
        <w:t>.</w:t>
      </w:r>
    </w:p>
    <w:p w14:paraId="76B4260B" w14:textId="77777777" w:rsidR="002A7621" w:rsidRPr="008E188D" w:rsidRDefault="002A7621" w:rsidP="001D7B3D">
      <w:pPr>
        <w:autoSpaceDE w:val="0"/>
        <w:autoSpaceDN w:val="0"/>
        <w:adjustRightInd w:val="0"/>
        <w:spacing w:after="0" w:line="276" w:lineRule="auto"/>
        <w:ind w:firstLine="643"/>
        <w:contextualSpacing/>
        <w:jc w:val="both"/>
        <w:rPr>
          <w:rFonts w:ascii="Times New Roman" w:eastAsia="Calibri" w:hAnsi="Times New Roman" w:cs="Times New Roman"/>
          <w:color w:val="000000"/>
          <w:sz w:val="24"/>
          <w:szCs w:val="24"/>
        </w:rPr>
      </w:pPr>
    </w:p>
    <w:p w14:paraId="31799C73" w14:textId="447A1745" w:rsidR="008E188D" w:rsidRPr="008E188D" w:rsidRDefault="008E188D" w:rsidP="001D7B3D">
      <w:pPr>
        <w:autoSpaceDE w:val="0"/>
        <w:autoSpaceDN w:val="0"/>
        <w:adjustRightInd w:val="0"/>
        <w:spacing w:after="0" w:line="276" w:lineRule="auto"/>
        <w:ind w:left="643"/>
        <w:contextualSpacing/>
        <w:jc w:val="both"/>
        <w:rPr>
          <w:rFonts w:ascii="Times New Roman" w:eastAsia="Calibri" w:hAnsi="Times New Roman" w:cs="Times New Roman"/>
          <w:b/>
          <w:bCs/>
          <w:i/>
          <w:color w:val="000000"/>
          <w:sz w:val="20"/>
          <w:szCs w:val="20"/>
        </w:rPr>
      </w:pPr>
      <w:r w:rsidRPr="008E188D">
        <w:rPr>
          <w:rFonts w:ascii="Times New Roman" w:eastAsia="Calibri" w:hAnsi="Times New Roman" w:cs="Times New Roman"/>
          <w:b/>
          <w:bCs/>
          <w:i/>
          <w:color w:val="000000"/>
          <w:sz w:val="20"/>
          <w:szCs w:val="20"/>
        </w:rPr>
        <w:t>Таблица</w:t>
      </w:r>
      <w:r w:rsidR="002A7621">
        <w:rPr>
          <w:rFonts w:ascii="Times New Roman" w:eastAsia="Calibri" w:hAnsi="Times New Roman" w:cs="Times New Roman"/>
          <w:b/>
          <w:bCs/>
          <w:i/>
          <w:color w:val="000000"/>
          <w:sz w:val="20"/>
          <w:szCs w:val="20"/>
          <w:lang w:val="bg-BG"/>
        </w:rPr>
        <w:t xml:space="preserve">: </w:t>
      </w:r>
      <w:r w:rsidRPr="008E188D">
        <w:rPr>
          <w:rFonts w:ascii="Times New Roman" w:eastAsia="Calibri" w:hAnsi="Times New Roman" w:cs="Times New Roman"/>
          <w:b/>
          <w:bCs/>
          <w:i/>
          <w:color w:val="000000"/>
          <w:sz w:val="20"/>
          <w:szCs w:val="20"/>
        </w:rPr>
        <w:t>Брой деца в детски градини и училища в община Хитрино за периода 201</w:t>
      </w:r>
      <w:r w:rsidRPr="008E188D">
        <w:rPr>
          <w:rFonts w:ascii="Times New Roman" w:eastAsia="Calibri" w:hAnsi="Times New Roman" w:cs="Times New Roman"/>
          <w:b/>
          <w:bCs/>
          <w:i/>
          <w:color w:val="000000"/>
          <w:sz w:val="20"/>
          <w:szCs w:val="20"/>
          <w:lang w:val="bg-BG"/>
        </w:rPr>
        <w:t>4</w:t>
      </w:r>
      <w:r w:rsidRPr="008E188D">
        <w:rPr>
          <w:rFonts w:ascii="Times New Roman" w:eastAsia="Calibri" w:hAnsi="Times New Roman" w:cs="Times New Roman"/>
          <w:b/>
          <w:bCs/>
          <w:i/>
          <w:color w:val="000000"/>
          <w:sz w:val="20"/>
          <w:szCs w:val="20"/>
        </w:rPr>
        <w:t xml:space="preserve"> - 201</w:t>
      </w:r>
      <w:r w:rsidRPr="008E188D">
        <w:rPr>
          <w:rFonts w:ascii="Times New Roman" w:eastAsia="Calibri" w:hAnsi="Times New Roman" w:cs="Times New Roman"/>
          <w:b/>
          <w:bCs/>
          <w:i/>
          <w:color w:val="000000"/>
          <w:sz w:val="20"/>
          <w:szCs w:val="20"/>
          <w:lang w:val="bg-BG"/>
        </w:rPr>
        <w:t>9</w:t>
      </w:r>
      <w:r w:rsidRPr="008E188D">
        <w:rPr>
          <w:rFonts w:ascii="Times New Roman" w:eastAsia="Calibri" w:hAnsi="Times New Roman" w:cs="Times New Roman"/>
          <w:b/>
          <w:bCs/>
          <w:i/>
          <w:color w:val="000000"/>
          <w:sz w:val="20"/>
          <w:szCs w:val="20"/>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134"/>
        <w:gridCol w:w="1559"/>
        <w:gridCol w:w="1701"/>
      </w:tblGrid>
      <w:tr w:rsidR="008E188D" w:rsidRPr="008E188D" w14:paraId="36BA57F5" w14:textId="77777777" w:rsidTr="008E188D">
        <w:trPr>
          <w:jc w:val="center"/>
        </w:trPr>
        <w:tc>
          <w:tcPr>
            <w:tcW w:w="2694" w:type="dxa"/>
            <w:shd w:val="clear" w:color="auto" w:fill="D6E3BC"/>
          </w:tcPr>
          <w:p w14:paraId="2173AD03"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
                <w:bCs/>
                <w:color w:val="000000"/>
                <w:sz w:val="20"/>
                <w:lang w:val="ru-RU"/>
              </w:rPr>
              <w:t>Години</w:t>
            </w:r>
          </w:p>
        </w:tc>
        <w:tc>
          <w:tcPr>
            <w:tcW w:w="1134" w:type="dxa"/>
            <w:shd w:val="clear" w:color="auto" w:fill="D6E3BC"/>
          </w:tcPr>
          <w:p w14:paraId="6DC11FA2" w14:textId="77777777" w:rsidR="008E188D" w:rsidRPr="008E188D" w:rsidRDefault="008E188D" w:rsidP="001D7B3D">
            <w:pPr>
              <w:spacing w:after="0" w:line="276" w:lineRule="auto"/>
              <w:jc w:val="center"/>
              <w:rPr>
                <w:rFonts w:ascii="Times New Roman" w:eastAsia="Calibri" w:hAnsi="Times New Roman" w:cs="Times New Roman"/>
                <w:b/>
                <w:bCs/>
                <w:color w:val="000000"/>
                <w:sz w:val="20"/>
                <w:lang w:val="ru-RU"/>
              </w:rPr>
            </w:pPr>
            <w:r w:rsidRPr="008E188D">
              <w:rPr>
                <w:rFonts w:ascii="Times New Roman" w:eastAsia="Calibri" w:hAnsi="Times New Roman" w:cs="Times New Roman"/>
                <w:b/>
                <w:bCs/>
                <w:color w:val="000000"/>
                <w:sz w:val="20"/>
                <w:lang w:val="ru-RU"/>
              </w:rPr>
              <w:t>общо</w:t>
            </w:r>
          </w:p>
        </w:tc>
        <w:tc>
          <w:tcPr>
            <w:tcW w:w="1559" w:type="dxa"/>
            <w:shd w:val="clear" w:color="auto" w:fill="D6E3BC"/>
          </w:tcPr>
          <w:p w14:paraId="24E77800" w14:textId="77777777" w:rsidR="008E188D" w:rsidRPr="008E188D" w:rsidRDefault="008E188D" w:rsidP="001D7B3D">
            <w:pPr>
              <w:spacing w:after="0" w:line="276" w:lineRule="auto"/>
              <w:jc w:val="center"/>
              <w:rPr>
                <w:rFonts w:ascii="Times New Roman" w:eastAsia="Calibri" w:hAnsi="Times New Roman" w:cs="Times New Roman"/>
                <w:b/>
                <w:bCs/>
                <w:color w:val="000000"/>
                <w:sz w:val="20"/>
                <w:lang w:val="ru-RU"/>
              </w:rPr>
            </w:pPr>
            <w:r w:rsidRPr="008E188D">
              <w:rPr>
                <w:rFonts w:ascii="Times New Roman" w:eastAsia="Calibri" w:hAnsi="Times New Roman" w:cs="Times New Roman"/>
                <w:b/>
                <w:bCs/>
                <w:color w:val="000000"/>
                <w:sz w:val="20"/>
                <w:lang w:val="ru-RU"/>
              </w:rPr>
              <w:t>Деца в ЦДГ</w:t>
            </w:r>
          </w:p>
        </w:tc>
        <w:tc>
          <w:tcPr>
            <w:tcW w:w="1701" w:type="dxa"/>
            <w:shd w:val="clear" w:color="auto" w:fill="D6E3BC"/>
          </w:tcPr>
          <w:p w14:paraId="5EF34C13" w14:textId="77777777" w:rsidR="008E188D" w:rsidRPr="008E188D" w:rsidRDefault="008E188D" w:rsidP="001D7B3D">
            <w:pPr>
              <w:spacing w:after="0" w:line="276" w:lineRule="auto"/>
              <w:jc w:val="center"/>
              <w:rPr>
                <w:rFonts w:ascii="Times New Roman" w:eastAsia="Calibri" w:hAnsi="Times New Roman" w:cs="Times New Roman"/>
                <w:b/>
                <w:bCs/>
                <w:color w:val="000000"/>
                <w:sz w:val="20"/>
                <w:lang w:val="ru-RU"/>
              </w:rPr>
            </w:pPr>
            <w:r w:rsidRPr="008E188D">
              <w:rPr>
                <w:rFonts w:ascii="Times New Roman" w:eastAsia="Calibri" w:hAnsi="Times New Roman" w:cs="Times New Roman"/>
                <w:b/>
                <w:bCs/>
                <w:color w:val="000000"/>
                <w:sz w:val="20"/>
                <w:lang w:val="ru-RU"/>
              </w:rPr>
              <w:t>Ученици в училищата</w:t>
            </w:r>
          </w:p>
        </w:tc>
      </w:tr>
      <w:tr w:rsidR="008E188D" w:rsidRPr="008E188D" w14:paraId="65F08865" w14:textId="77777777" w:rsidTr="008E188D">
        <w:trPr>
          <w:jc w:val="center"/>
        </w:trPr>
        <w:tc>
          <w:tcPr>
            <w:tcW w:w="2694" w:type="dxa"/>
          </w:tcPr>
          <w:p w14:paraId="25CD30CA"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2014/2015</w:t>
            </w:r>
          </w:p>
        </w:tc>
        <w:tc>
          <w:tcPr>
            <w:tcW w:w="1134" w:type="dxa"/>
          </w:tcPr>
          <w:p w14:paraId="4BD5869B"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429</w:t>
            </w:r>
          </w:p>
        </w:tc>
        <w:tc>
          <w:tcPr>
            <w:tcW w:w="1559" w:type="dxa"/>
          </w:tcPr>
          <w:p w14:paraId="5999BE40"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125</w:t>
            </w:r>
          </w:p>
        </w:tc>
        <w:tc>
          <w:tcPr>
            <w:tcW w:w="1701" w:type="dxa"/>
          </w:tcPr>
          <w:p w14:paraId="7A248433"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304</w:t>
            </w:r>
          </w:p>
        </w:tc>
      </w:tr>
      <w:tr w:rsidR="008E188D" w:rsidRPr="008E188D" w14:paraId="16E88BE5" w14:textId="77777777" w:rsidTr="008E188D">
        <w:trPr>
          <w:jc w:val="center"/>
        </w:trPr>
        <w:tc>
          <w:tcPr>
            <w:tcW w:w="2694" w:type="dxa"/>
          </w:tcPr>
          <w:p w14:paraId="57AD6BDF"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2015/2016</w:t>
            </w:r>
          </w:p>
        </w:tc>
        <w:tc>
          <w:tcPr>
            <w:tcW w:w="1134" w:type="dxa"/>
          </w:tcPr>
          <w:p w14:paraId="33103A68"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403</w:t>
            </w:r>
          </w:p>
        </w:tc>
        <w:tc>
          <w:tcPr>
            <w:tcW w:w="1559" w:type="dxa"/>
          </w:tcPr>
          <w:p w14:paraId="109D6CF1"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122</w:t>
            </w:r>
          </w:p>
        </w:tc>
        <w:tc>
          <w:tcPr>
            <w:tcW w:w="1701" w:type="dxa"/>
          </w:tcPr>
          <w:p w14:paraId="02692622"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281</w:t>
            </w:r>
          </w:p>
        </w:tc>
      </w:tr>
      <w:tr w:rsidR="008E188D" w:rsidRPr="008E188D" w14:paraId="7C8673B3" w14:textId="77777777" w:rsidTr="008E188D">
        <w:trPr>
          <w:jc w:val="center"/>
        </w:trPr>
        <w:tc>
          <w:tcPr>
            <w:tcW w:w="2694" w:type="dxa"/>
          </w:tcPr>
          <w:p w14:paraId="724B83BE"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2016/2017</w:t>
            </w:r>
          </w:p>
        </w:tc>
        <w:tc>
          <w:tcPr>
            <w:tcW w:w="1134" w:type="dxa"/>
          </w:tcPr>
          <w:p w14:paraId="5609FFAA"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383</w:t>
            </w:r>
          </w:p>
        </w:tc>
        <w:tc>
          <w:tcPr>
            <w:tcW w:w="1559" w:type="dxa"/>
          </w:tcPr>
          <w:p w14:paraId="58A20F79"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99</w:t>
            </w:r>
          </w:p>
        </w:tc>
        <w:tc>
          <w:tcPr>
            <w:tcW w:w="1701" w:type="dxa"/>
          </w:tcPr>
          <w:p w14:paraId="5C387251"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284</w:t>
            </w:r>
          </w:p>
        </w:tc>
      </w:tr>
      <w:tr w:rsidR="008E188D" w:rsidRPr="008E188D" w14:paraId="4026E16D" w14:textId="77777777" w:rsidTr="008E188D">
        <w:trPr>
          <w:jc w:val="center"/>
        </w:trPr>
        <w:tc>
          <w:tcPr>
            <w:tcW w:w="2694" w:type="dxa"/>
          </w:tcPr>
          <w:p w14:paraId="4D1197E8"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2017/2018</w:t>
            </w:r>
          </w:p>
        </w:tc>
        <w:tc>
          <w:tcPr>
            <w:tcW w:w="1134" w:type="dxa"/>
          </w:tcPr>
          <w:p w14:paraId="36FD7F1E"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399</w:t>
            </w:r>
          </w:p>
        </w:tc>
        <w:tc>
          <w:tcPr>
            <w:tcW w:w="1559" w:type="dxa"/>
          </w:tcPr>
          <w:p w14:paraId="36026197"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121</w:t>
            </w:r>
          </w:p>
        </w:tc>
        <w:tc>
          <w:tcPr>
            <w:tcW w:w="1701" w:type="dxa"/>
          </w:tcPr>
          <w:p w14:paraId="1466A078"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278</w:t>
            </w:r>
          </w:p>
        </w:tc>
      </w:tr>
      <w:tr w:rsidR="008E188D" w:rsidRPr="008E188D" w14:paraId="5B74E8BF" w14:textId="77777777" w:rsidTr="008E188D">
        <w:trPr>
          <w:jc w:val="center"/>
        </w:trPr>
        <w:tc>
          <w:tcPr>
            <w:tcW w:w="2694" w:type="dxa"/>
            <w:shd w:val="clear" w:color="auto" w:fill="auto"/>
          </w:tcPr>
          <w:p w14:paraId="2EA2F787"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2018/2019</w:t>
            </w:r>
          </w:p>
        </w:tc>
        <w:tc>
          <w:tcPr>
            <w:tcW w:w="1134" w:type="dxa"/>
            <w:shd w:val="clear" w:color="auto" w:fill="auto"/>
          </w:tcPr>
          <w:p w14:paraId="3CFEC338"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346</w:t>
            </w:r>
          </w:p>
        </w:tc>
        <w:tc>
          <w:tcPr>
            <w:tcW w:w="1559" w:type="dxa"/>
            <w:shd w:val="clear" w:color="auto" w:fill="auto"/>
          </w:tcPr>
          <w:p w14:paraId="149418A2"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97</w:t>
            </w:r>
          </w:p>
        </w:tc>
        <w:tc>
          <w:tcPr>
            <w:tcW w:w="1701" w:type="dxa"/>
            <w:shd w:val="clear" w:color="auto" w:fill="auto"/>
          </w:tcPr>
          <w:p w14:paraId="1081B7CD"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249</w:t>
            </w:r>
          </w:p>
        </w:tc>
      </w:tr>
      <w:tr w:rsidR="008E188D" w:rsidRPr="008E188D" w14:paraId="57F07DB9" w14:textId="77777777" w:rsidTr="008E188D">
        <w:trPr>
          <w:jc w:val="center"/>
        </w:trPr>
        <w:tc>
          <w:tcPr>
            <w:tcW w:w="2694" w:type="dxa"/>
            <w:shd w:val="clear" w:color="auto" w:fill="auto"/>
          </w:tcPr>
          <w:p w14:paraId="2F11C6D9" w14:textId="77777777" w:rsidR="008E188D" w:rsidRPr="008E188D" w:rsidRDefault="008E188D" w:rsidP="001D7B3D">
            <w:pPr>
              <w:spacing w:after="0" w:line="276" w:lineRule="auto"/>
              <w:jc w:val="center"/>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2019/2020</w:t>
            </w:r>
          </w:p>
        </w:tc>
        <w:tc>
          <w:tcPr>
            <w:tcW w:w="1134" w:type="dxa"/>
            <w:shd w:val="clear" w:color="auto" w:fill="auto"/>
          </w:tcPr>
          <w:p w14:paraId="5806360B"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346</w:t>
            </w:r>
          </w:p>
        </w:tc>
        <w:tc>
          <w:tcPr>
            <w:tcW w:w="1559" w:type="dxa"/>
            <w:shd w:val="clear" w:color="auto" w:fill="auto"/>
          </w:tcPr>
          <w:p w14:paraId="01541B37"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96</w:t>
            </w:r>
          </w:p>
        </w:tc>
        <w:tc>
          <w:tcPr>
            <w:tcW w:w="1701" w:type="dxa"/>
            <w:shd w:val="clear" w:color="auto" w:fill="auto"/>
          </w:tcPr>
          <w:p w14:paraId="12A4D0F2" w14:textId="77777777" w:rsidR="008E188D" w:rsidRPr="008E188D" w:rsidRDefault="008E188D" w:rsidP="001D7B3D">
            <w:pPr>
              <w:spacing w:after="0" w:line="276" w:lineRule="auto"/>
              <w:jc w:val="right"/>
              <w:rPr>
                <w:rFonts w:ascii="Times New Roman" w:eastAsia="Calibri" w:hAnsi="Times New Roman" w:cs="Times New Roman"/>
                <w:bCs/>
                <w:color w:val="000000"/>
                <w:sz w:val="20"/>
                <w:lang w:val="ru-RU"/>
              </w:rPr>
            </w:pPr>
            <w:r w:rsidRPr="008E188D">
              <w:rPr>
                <w:rFonts w:ascii="Times New Roman" w:eastAsia="Calibri" w:hAnsi="Times New Roman" w:cs="Times New Roman"/>
                <w:bCs/>
                <w:color w:val="000000"/>
                <w:sz w:val="20"/>
                <w:lang w:val="ru-RU"/>
              </w:rPr>
              <w:t>250</w:t>
            </w:r>
          </w:p>
        </w:tc>
      </w:tr>
    </w:tbl>
    <w:p w14:paraId="4014152F" w14:textId="77777777" w:rsidR="008E188D" w:rsidRPr="008E188D" w:rsidRDefault="008E188D" w:rsidP="001D7B3D">
      <w:pPr>
        <w:autoSpaceDE w:val="0"/>
        <w:autoSpaceDN w:val="0"/>
        <w:adjustRightInd w:val="0"/>
        <w:spacing w:after="0" w:line="276" w:lineRule="auto"/>
        <w:ind w:left="643"/>
        <w:contextualSpacing/>
        <w:rPr>
          <w:rFonts w:ascii="Times New Roman" w:eastAsia="Calibri" w:hAnsi="Times New Roman" w:cs="Times New Roman"/>
          <w:i/>
          <w:iCs/>
          <w:color w:val="000000"/>
          <w:sz w:val="20"/>
          <w:szCs w:val="20"/>
        </w:rPr>
      </w:pPr>
      <w:r w:rsidRPr="008E188D">
        <w:rPr>
          <w:rFonts w:ascii="Times New Roman" w:eastAsia="Calibri" w:hAnsi="Times New Roman" w:cs="Times New Roman"/>
          <w:b/>
          <w:i/>
          <w:iCs/>
          <w:color w:val="000000"/>
          <w:sz w:val="20"/>
          <w:szCs w:val="20"/>
        </w:rPr>
        <w:t>Източник</w:t>
      </w:r>
      <w:proofErr w:type="gramStart"/>
      <w:r w:rsidRPr="008E188D">
        <w:rPr>
          <w:rFonts w:ascii="Times New Roman" w:eastAsia="Calibri" w:hAnsi="Times New Roman" w:cs="Times New Roman"/>
          <w:b/>
          <w:i/>
          <w:iCs/>
          <w:color w:val="000000"/>
          <w:sz w:val="20"/>
          <w:szCs w:val="20"/>
        </w:rPr>
        <w:t>:</w:t>
      </w:r>
      <w:r w:rsidRPr="008E188D">
        <w:rPr>
          <w:rFonts w:ascii="Times New Roman" w:eastAsia="Calibri" w:hAnsi="Times New Roman" w:cs="Times New Roman"/>
          <w:i/>
          <w:iCs/>
          <w:color w:val="000000"/>
          <w:sz w:val="20"/>
          <w:szCs w:val="20"/>
        </w:rPr>
        <w:t>Общинска</w:t>
      </w:r>
      <w:proofErr w:type="gramEnd"/>
      <w:r w:rsidRPr="008E188D">
        <w:rPr>
          <w:rFonts w:ascii="Times New Roman" w:eastAsia="Calibri" w:hAnsi="Times New Roman" w:cs="Times New Roman"/>
          <w:i/>
          <w:iCs/>
          <w:color w:val="000000"/>
          <w:sz w:val="20"/>
          <w:szCs w:val="20"/>
        </w:rPr>
        <w:t xml:space="preserve"> администрация – Хитрино</w:t>
      </w:r>
    </w:p>
    <w:p w14:paraId="5D7D8EAE" w14:textId="77777777" w:rsidR="008E188D" w:rsidRPr="00FC0A56" w:rsidRDefault="008E188D" w:rsidP="001D7B3D">
      <w:pPr>
        <w:autoSpaceDE w:val="0"/>
        <w:autoSpaceDN w:val="0"/>
        <w:adjustRightInd w:val="0"/>
        <w:spacing w:after="0" w:line="276" w:lineRule="auto"/>
        <w:ind w:firstLine="567"/>
        <w:jc w:val="both"/>
        <w:rPr>
          <w:rFonts w:ascii="Times New Roman" w:eastAsia="Calibri" w:hAnsi="Times New Roman" w:cs="Times New Roman"/>
          <w:b/>
          <w:bCs/>
          <w:color w:val="000000"/>
          <w:sz w:val="24"/>
          <w:szCs w:val="24"/>
          <w:u w:val="single"/>
          <w:lang w:val="ru-RU"/>
        </w:rPr>
      </w:pPr>
      <w:r w:rsidRPr="00FC0A56">
        <w:rPr>
          <w:rFonts w:ascii="Times New Roman" w:eastAsia="Calibri" w:hAnsi="Times New Roman" w:cs="Times New Roman"/>
          <w:b/>
          <w:bCs/>
          <w:color w:val="000000"/>
          <w:sz w:val="24"/>
          <w:szCs w:val="24"/>
          <w:u w:val="single"/>
          <w:lang w:val="ru-RU"/>
        </w:rPr>
        <w:t xml:space="preserve">Учениците в община Хитрино през отчетния период намаляват с </w:t>
      </w:r>
      <w:r w:rsidRPr="00FC0A56">
        <w:rPr>
          <w:rFonts w:ascii="Times New Roman" w:eastAsia="Calibri" w:hAnsi="Times New Roman" w:cs="Times New Roman"/>
          <w:b/>
          <w:bCs/>
          <w:color w:val="000000"/>
          <w:sz w:val="24"/>
          <w:szCs w:val="24"/>
          <w:u w:val="single"/>
          <w:lang w:val="bg-BG"/>
        </w:rPr>
        <w:t>56.</w:t>
      </w:r>
      <w:r w:rsidRPr="00FC0A56">
        <w:rPr>
          <w:rFonts w:ascii="Times New Roman" w:eastAsia="Calibri" w:hAnsi="Times New Roman" w:cs="Times New Roman"/>
          <w:b/>
          <w:bCs/>
          <w:color w:val="000000"/>
          <w:sz w:val="24"/>
          <w:szCs w:val="24"/>
          <w:u w:val="single"/>
          <w:lang w:val="ru-RU"/>
        </w:rPr>
        <w:t xml:space="preserve"> </w:t>
      </w:r>
    </w:p>
    <w:p w14:paraId="34D7848D" w14:textId="77777777" w:rsidR="008E188D" w:rsidRPr="008E188D" w:rsidRDefault="008E188D" w:rsidP="001D7B3D">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 училищата функционират 2 здравни кабинета — </w:t>
      </w:r>
      <w:r w:rsidRPr="008E188D">
        <w:rPr>
          <w:rFonts w:ascii="Times New Roman" w:eastAsia="Calibri" w:hAnsi="Times New Roman" w:cs="Times New Roman"/>
          <w:bCs/>
          <w:spacing w:val="-4"/>
          <w:sz w:val="24"/>
          <w:szCs w:val="24"/>
          <w:lang w:val="ru-RU"/>
        </w:rPr>
        <w:t>училищно здравеопазване, които се финансират от Републиканския Бюджет.</w:t>
      </w:r>
      <w:r w:rsidRPr="008E188D">
        <w:rPr>
          <w:rFonts w:ascii="Calibri" w:eastAsia="Calibri" w:hAnsi="Calibri" w:cs="Times New Roman"/>
          <w:bCs/>
          <w:spacing w:val="-4"/>
          <w:szCs w:val="26"/>
          <w:lang w:val="ru-RU"/>
        </w:rPr>
        <w:t xml:space="preserve"> </w:t>
      </w:r>
      <w:r w:rsidRPr="008E188D">
        <w:rPr>
          <w:rFonts w:ascii="Times New Roman" w:eastAsia="Calibri" w:hAnsi="Times New Roman" w:cs="Times New Roman"/>
          <w:bCs/>
          <w:sz w:val="24"/>
          <w:szCs w:val="24"/>
          <w:lang w:val="ru-RU"/>
        </w:rPr>
        <w:t>Общината като собственик на училищните кабинети ги поддържа в относително добро състояние.</w:t>
      </w:r>
    </w:p>
    <w:p w14:paraId="4B04D8CF" w14:textId="77777777" w:rsidR="008E188D" w:rsidRPr="00FC0A56" w:rsidRDefault="008E188D" w:rsidP="001D7B3D">
      <w:pPr>
        <w:spacing w:after="0" w:line="276" w:lineRule="auto"/>
        <w:contextualSpacing/>
        <w:jc w:val="both"/>
        <w:rPr>
          <w:rFonts w:ascii="Times New Roman" w:eastAsia="Calibri" w:hAnsi="Times New Roman" w:cs="Times New Roman"/>
          <w:b/>
          <w:bCs/>
          <w:sz w:val="24"/>
          <w:szCs w:val="24"/>
          <w:u w:val="single"/>
          <w:lang w:val="bg-BG"/>
        </w:rPr>
      </w:pPr>
      <w:r w:rsidRPr="00FC0A56">
        <w:rPr>
          <w:rFonts w:ascii="Times New Roman" w:eastAsia="Calibri" w:hAnsi="Times New Roman" w:cs="Times New Roman"/>
          <w:b/>
          <w:bCs/>
          <w:sz w:val="24"/>
          <w:szCs w:val="24"/>
          <w:u w:val="single"/>
        </w:rPr>
        <w:t>Основни изводи</w:t>
      </w:r>
      <w:r w:rsidRPr="00FC0A56">
        <w:rPr>
          <w:rFonts w:ascii="Times New Roman" w:eastAsia="Calibri" w:hAnsi="Times New Roman" w:cs="Times New Roman"/>
          <w:b/>
          <w:bCs/>
          <w:sz w:val="24"/>
          <w:szCs w:val="24"/>
          <w:u w:val="single"/>
          <w:lang w:val="bg-BG"/>
        </w:rPr>
        <w:t>:</w:t>
      </w:r>
    </w:p>
    <w:p w14:paraId="13FE50E6" w14:textId="77777777" w:rsidR="008E188D" w:rsidRPr="002A7621" w:rsidRDefault="008E188D" w:rsidP="001D7B3D">
      <w:pPr>
        <w:spacing w:after="0" w:line="276" w:lineRule="auto"/>
        <w:contextualSpacing/>
        <w:jc w:val="both"/>
        <w:rPr>
          <w:rFonts w:ascii="Times New Roman" w:eastAsia="Calibri" w:hAnsi="Times New Roman" w:cs="Times New Roman"/>
          <w:sz w:val="24"/>
          <w:szCs w:val="24"/>
          <w:lang w:val="bg-BG"/>
        </w:rPr>
      </w:pPr>
      <w:r w:rsidRPr="002A7621">
        <w:rPr>
          <w:rFonts w:ascii="Times New Roman" w:eastAsia="Calibri" w:hAnsi="Times New Roman" w:cs="Times New Roman"/>
          <w:sz w:val="24"/>
          <w:szCs w:val="24"/>
        </w:rPr>
        <w:t xml:space="preserve"> </w:t>
      </w:r>
      <w:r w:rsidRPr="002A7621">
        <w:rPr>
          <w:rFonts w:ascii="Times New Roman" w:eastAsia="Calibri" w:hAnsi="Times New Roman" w:cs="Times New Roman"/>
          <w:sz w:val="24"/>
          <w:szCs w:val="24"/>
        </w:rPr>
        <w:sym w:font="Symbol" w:char="F0A7"/>
      </w:r>
      <w:r w:rsidRPr="002A7621">
        <w:rPr>
          <w:rFonts w:ascii="Times New Roman" w:eastAsia="Calibri" w:hAnsi="Times New Roman" w:cs="Times New Roman"/>
          <w:sz w:val="24"/>
          <w:szCs w:val="24"/>
        </w:rPr>
        <w:t xml:space="preserve"> В община </w:t>
      </w:r>
      <w:r w:rsidRPr="002A7621">
        <w:rPr>
          <w:rFonts w:ascii="Times New Roman" w:eastAsia="Calibri" w:hAnsi="Times New Roman" w:cs="Times New Roman"/>
          <w:sz w:val="24"/>
          <w:szCs w:val="24"/>
          <w:lang w:val="bg-BG"/>
        </w:rPr>
        <w:t>Хитрино</w:t>
      </w:r>
      <w:r w:rsidRPr="002A7621">
        <w:rPr>
          <w:rFonts w:ascii="Times New Roman" w:eastAsia="Calibri" w:hAnsi="Times New Roman" w:cs="Times New Roman"/>
          <w:sz w:val="24"/>
          <w:szCs w:val="24"/>
        </w:rPr>
        <w:t xml:space="preserve"> е развита инфраструктура на образованието, даваща възможности за получаване на средно и основно образование. Това е обусловено от обслужващите функции на общината и броят на децата и учениците. </w:t>
      </w:r>
      <w:r w:rsidRPr="00FC0A56">
        <w:rPr>
          <w:rFonts w:ascii="Times New Roman" w:eastAsia="Calibri" w:hAnsi="Times New Roman" w:cs="Times New Roman"/>
          <w:b/>
          <w:bCs/>
          <w:sz w:val="24"/>
          <w:szCs w:val="24"/>
        </w:rPr>
        <w:t xml:space="preserve">Сградите на училищата са публична общинска собственост. </w:t>
      </w:r>
    </w:p>
    <w:p w14:paraId="14F10E2C" w14:textId="09061824" w:rsidR="008E188D" w:rsidRPr="002A7621" w:rsidRDefault="008E188D" w:rsidP="001D7B3D">
      <w:pPr>
        <w:spacing w:after="0" w:line="276" w:lineRule="auto"/>
        <w:contextualSpacing/>
        <w:jc w:val="both"/>
        <w:rPr>
          <w:rFonts w:ascii="Times New Roman" w:eastAsia="Calibri" w:hAnsi="Times New Roman" w:cs="Times New Roman"/>
          <w:sz w:val="24"/>
          <w:szCs w:val="24"/>
          <w:lang w:val="bg-BG"/>
        </w:rPr>
      </w:pPr>
      <w:r w:rsidRPr="002A7621">
        <w:rPr>
          <w:rFonts w:ascii="Times New Roman" w:eastAsia="Calibri" w:hAnsi="Times New Roman" w:cs="Times New Roman"/>
          <w:sz w:val="24"/>
          <w:szCs w:val="24"/>
        </w:rPr>
        <w:sym w:font="Symbol" w:char="F0A7"/>
      </w:r>
      <w:r w:rsidRPr="002A7621">
        <w:rPr>
          <w:rFonts w:ascii="Times New Roman" w:eastAsia="Calibri" w:hAnsi="Times New Roman" w:cs="Times New Roman"/>
          <w:sz w:val="24"/>
          <w:szCs w:val="24"/>
        </w:rPr>
        <w:t xml:space="preserve"> Ниската раждаемост през последните години се отразява неблагоприятно – забелязва се значително намаляване на броя на децата, включени в предучилищното, основното и средното образование. </w:t>
      </w:r>
      <w:proofErr w:type="gramStart"/>
      <w:r w:rsidRPr="002A7621">
        <w:rPr>
          <w:rFonts w:ascii="Times New Roman" w:eastAsia="Calibri" w:hAnsi="Times New Roman" w:cs="Times New Roman"/>
          <w:sz w:val="24"/>
          <w:szCs w:val="24"/>
        </w:rPr>
        <w:t>Това от своя страна затруднява ефективното осъществяване на учебно-възпитателна дейност и поражда необходимост образователните заведения, функциониращи на територията общината да бъдат съсредоточени в селищата с най-многобройно население.</w:t>
      </w:r>
      <w:r w:rsidRPr="002A7621">
        <w:rPr>
          <w:rFonts w:ascii="Times New Roman" w:eastAsia="Calibri" w:hAnsi="Times New Roman" w:cs="Times New Roman"/>
          <w:sz w:val="24"/>
          <w:szCs w:val="24"/>
          <w:lang w:val="bg-BG"/>
        </w:rPr>
        <w:t>Н</w:t>
      </w:r>
      <w:r w:rsidRPr="002A7621">
        <w:rPr>
          <w:rFonts w:ascii="Times New Roman" w:eastAsia="Calibri" w:hAnsi="Times New Roman" w:cs="Times New Roman"/>
          <w:sz w:val="24"/>
          <w:szCs w:val="24"/>
        </w:rPr>
        <w:t>амаляването на децата в училищна възраст в селата през последните години води до проблеми с пълняемостта на паралелките в училищата.</w:t>
      </w:r>
      <w:proofErr w:type="gramEnd"/>
      <w:r w:rsidRPr="002A7621">
        <w:rPr>
          <w:rFonts w:ascii="Times New Roman" w:eastAsia="Calibri" w:hAnsi="Times New Roman" w:cs="Times New Roman"/>
          <w:sz w:val="24"/>
          <w:szCs w:val="24"/>
        </w:rPr>
        <w:t xml:space="preserve"> </w:t>
      </w:r>
    </w:p>
    <w:p w14:paraId="7EB9679A" w14:textId="77777777" w:rsidR="008E188D" w:rsidRPr="002A7621" w:rsidRDefault="008E188D" w:rsidP="001D7B3D">
      <w:pPr>
        <w:spacing w:after="0" w:line="276" w:lineRule="auto"/>
        <w:contextualSpacing/>
        <w:jc w:val="both"/>
        <w:rPr>
          <w:rFonts w:ascii="Times New Roman" w:eastAsia="Calibri" w:hAnsi="Times New Roman" w:cs="Times New Roman"/>
          <w:sz w:val="24"/>
          <w:szCs w:val="24"/>
          <w:lang w:val="bg-BG"/>
        </w:rPr>
      </w:pPr>
      <w:r w:rsidRPr="002A7621">
        <w:rPr>
          <w:rFonts w:ascii="Times New Roman" w:eastAsia="Calibri" w:hAnsi="Times New Roman" w:cs="Times New Roman"/>
          <w:sz w:val="24"/>
          <w:szCs w:val="24"/>
        </w:rPr>
        <w:sym w:font="Symbol" w:char="F0A7"/>
      </w:r>
      <w:r w:rsidRPr="002A7621">
        <w:rPr>
          <w:rFonts w:ascii="Times New Roman" w:eastAsia="Calibri" w:hAnsi="Times New Roman" w:cs="Times New Roman"/>
          <w:sz w:val="24"/>
          <w:szCs w:val="24"/>
        </w:rPr>
        <w:t xml:space="preserve"> Образованието, като една от приоритетните дейности на общината е свързано с мерки, насочени към: постигане на максимален обхват на децата в задължителна </w:t>
      </w:r>
      <w:r w:rsidRPr="002A7621">
        <w:rPr>
          <w:rFonts w:ascii="Times New Roman" w:eastAsia="Calibri" w:hAnsi="Times New Roman" w:cs="Times New Roman"/>
          <w:sz w:val="24"/>
          <w:szCs w:val="24"/>
        </w:rPr>
        <w:lastRenderedPageBreak/>
        <w:t xml:space="preserve">училищна възраст; осигуряване на равен достъп до качествено образование на всички ученици; подобряване на материално-техническата база чрез извършване на основни и текущи ремонти на училищата и спортните площадки към тях, детските градини и детските площадки в общината; повишаване на енергийната ефективност на училищата и детските градини. </w:t>
      </w:r>
    </w:p>
    <w:p w14:paraId="29C872F0" w14:textId="77777777" w:rsidR="008E188D" w:rsidRPr="006F77DF" w:rsidRDefault="008E188D" w:rsidP="001D7B3D">
      <w:pPr>
        <w:spacing w:after="0" w:line="276" w:lineRule="auto"/>
        <w:contextualSpacing/>
        <w:jc w:val="both"/>
        <w:rPr>
          <w:rFonts w:ascii="Times New Roman" w:eastAsia="Calibri" w:hAnsi="Times New Roman" w:cs="Times New Roman"/>
          <w:b/>
          <w:bCs/>
          <w:sz w:val="24"/>
          <w:szCs w:val="24"/>
          <w:u w:val="single"/>
          <w:lang w:val="bg-BG"/>
        </w:rPr>
      </w:pPr>
      <w:r w:rsidRPr="006F77DF">
        <w:rPr>
          <w:rFonts w:ascii="Times New Roman" w:eastAsia="Calibri" w:hAnsi="Times New Roman" w:cs="Times New Roman"/>
          <w:b/>
          <w:bCs/>
          <w:sz w:val="24"/>
          <w:szCs w:val="24"/>
          <w:u w:val="single"/>
        </w:rPr>
        <w:t>Основните мерки и действия трябва да бъдат насочени към:</w:t>
      </w:r>
    </w:p>
    <w:p w14:paraId="09EE1B8F" w14:textId="7A0EFEBF" w:rsidR="008E188D" w:rsidRPr="002A7621" w:rsidRDefault="002A7621" w:rsidP="001D7B3D">
      <w:pPr>
        <w:spacing w:after="0" w:line="276"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w:t>
      </w:r>
      <w:r>
        <w:rPr>
          <w:rFonts w:ascii="Times New Roman" w:eastAsia="Calibri" w:hAnsi="Times New Roman" w:cs="Times New Roman"/>
          <w:sz w:val="24"/>
          <w:szCs w:val="24"/>
        </w:rPr>
        <w:t xml:space="preserve">  </w:t>
      </w:r>
      <w:r w:rsidR="008E188D" w:rsidRPr="002A7621">
        <w:rPr>
          <w:rFonts w:ascii="Times New Roman" w:eastAsia="Calibri" w:hAnsi="Times New Roman" w:cs="Times New Roman"/>
          <w:sz w:val="24"/>
          <w:szCs w:val="24"/>
        </w:rPr>
        <w:t xml:space="preserve">Запазване и развитие, посредством благоустрояване и модернизация на местната </w:t>
      </w:r>
      <w:r>
        <w:rPr>
          <w:rFonts w:ascii="Times New Roman" w:eastAsia="Calibri" w:hAnsi="Times New Roman" w:cs="Times New Roman"/>
          <w:sz w:val="24"/>
          <w:szCs w:val="24"/>
        </w:rPr>
        <w:t xml:space="preserve"> </w:t>
      </w:r>
      <w:r w:rsidR="008E188D" w:rsidRPr="002A7621">
        <w:rPr>
          <w:rFonts w:ascii="Times New Roman" w:eastAsia="Calibri" w:hAnsi="Times New Roman" w:cs="Times New Roman"/>
          <w:sz w:val="24"/>
          <w:szCs w:val="24"/>
        </w:rPr>
        <w:t>образователна инфра</w:t>
      </w:r>
      <w:r>
        <w:rPr>
          <w:rFonts w:ascii="Times New Roman" w:eastAsia="Calibri" w:hAnsi="Times New Roman" w:cs="Times New Roman"/>
          <w:sz w:val="24"/>
          <w:szCs w:val="24"/>
          <w:lang w:val="bg-BG"/>
        </w:rPr>
        <w:t>с</w:t>
      </w:r>
      <w:r w:rsidR="008E188D" w:rsidRPr="002A7621">
        <w:rPr>
          <w:rFonts w:ascii="Times New Roman" w:eastAsia="Calibri" w:hAnsi="Times New Roman" w:cs="Times New Roman"/>
          <w:sz w:val="24"/>
          <w:szCs w:val="24"/>
        </w:rPr>
        <w:t>труктура.</w:t>
      </w:r>
    </w:p>
    <w:p w14:paraId="0EA40389" w14:textId="1F2D2233" w:rsidR="008E188D" w:rsidRPr="002A7621" w:rsidRDefault="002A7621" w:rsidP="001D7B3D">
      <w:pPr>
        <w:spacing w:after="0" w:line="276"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w:t>
      </w:r>
      <w:r>
        <w:rPr>
          <w:rFonts w:ascii="Times New Roman" w:eastAsia="Calibri" w:hAnsi="Times New Roman" w:cs="Times New Roman"/>
          <w:sz w:val="24"/>
          <w:szCs w:val="24"/>
        </w:rPr>
        <w:t xml:space="preserve">    </w:t>
      </w:r>
      <w:r w:rsidR="008E188D" w:rsidRPr="002A7621">
        <w:rPr>
          <w:rFonts w:ascii="Times New Roman" w:eastAsia="Calibri" w:hAnsi="Times New Roman" w:cs="Times New Roman"/>
          <w:sz w:val="24"/>
          <w:szCs w:val="24"/>
        </w:rPr>
        <w:t>Подобряване качеството на предоставяните образователни</w:t>
      </w:r>
      <w:r>
        <w:rPr>
          <w:rFonts w:ascii="Times New Roman" w:eastAsia="Calibri" w:hAnsi="Times New Roman" w:cs="Times New Roman"/>
          <w:sz w:val="24"/>
          <w:szCs w:val="24"/>
          <w:lang w:val="bg-BG"/>
        </w:rPr>
        <w:t xml:space="preserve"> </w:t>
      </w:r>
      <w:r w:rsidR="008E188D" w:rsidRPr="002A7621">
        <w:rPr>
          <w:rFonts w:ascii="Times New Roman" w:eastAsia="Calibri" w:hAnsi="Times New Roman" w:cs="Times New Roman"/>
          <w:sz w:val="24"/>
          <w:szCs w:val="24"/>
        </w:rPr>
        <w:t>услуги</w:t>
      </w:r>
      <w:r>
        <w:rPr>
          <w:rFonts w:ascii="Times New Roman" w:eastAsia="Calibri" w:hAnsi="Times New Roman" w:cs="Times New Roman"/>
          <w:sz w:val="24"/>
          <w:szCs w:val="24"/>
        </w:rPr>
        <w:t>;</w:t>
      </w:r>
    </w:p>
    <w:p w14:paraId="4528564B" w14:textId="6F5DBF18" w:rsidR="008E188D" w:rsidRPr="002A7621" w:rsidRDefault="002A7621" w:rsidP="001D7B3D">
      <w:pPr>
        <w:spacing w:after="0" w:line="276"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 xml:space="preserve">- </w:t>
      </w:r>
      <w:r w:rsidR="008E188D" w:rsidRPr="002A7621">
        <w:rPr>
          <w:rFonts w:ascii="Times New Roman" w:eastAsia="Calibri" w:hAnsi="Times New Roman" w:cs="Times New Roman"/>
          <w:sz w:val="24"/>
          <w:szCs w:val="24"/>
        </w:rPr>
        <w:t xml:space="preserve">Продължаване процеса по </w:t>
      </w:r>
      <w:r w:rsidR="008E188D" w:rsidRPr="006F77DF">
        <w:rPr>
          <w:rFonts w:ascii="Times New Roman" w:eastAsia="Calibri" w:hAnsi="Times New Roman" w:cs="Times New Roman"/>
          <w:b/>
          <w:bCs/>
          <w:sz w:val="24"/>
          <w:szCs w:val="24"/>
        </w:rPr>
        <w:t>внедряване на иновативни практики в учебно-възпитателната дейност, които се оказват изключително благоприятно, както върху мотивацията за учене и посещение на учебните часове от страна на учениците, така и върху добрата организация на учебно-възпитателния процес от страна на преподавателите</w:t>
      </w:r>
    </w:p>
    <w:p w14:paraId="7E89DEDD" w14:textId="13E0638E" w:rsidR="002A7621" w:rsidRDefault="008E188D" w:rsidP="001D7B3D">
      <w:pPr>
        <w:spacing w:after="0" w:line="276" w:lineRule="auto"/>
        <w:contextualSpacing/>
        <w:jc w:val="both"/>
        <w:rPr>
          <w:rFonts w:ascii="Times New Roman" w:eastAsia="Calibri" w:hAnsi="Times New Roman" w:cs="Times New Roman"/>
          <w:sz w:val="24"/>
          <w:szCs w:val="24"/>
          <w:lang w:val="bg-BG"/>
        </w:rPr>
      </w:pPr>
      <w:r w:rsidRPr="002A7621">
        <w:rPr>
          <w:rFonts w:ascii="Times New Roman" w:eastAsia="Calibri" w:hAnsi="Times New Roman" w:cs="Times New Roman"/>
          <w:sz w:val="24"/>
          <w:szCs w:val="24"/>
        </w:rPr>
        <w:t>Въвеждане на разнообразни програми за извънкласни занимания на учениците, с цел обхващане на разнообразните им интереси, предоставяне на възможност за оползотворяване на свободното им време и подпомагане процеса на личностното им развитие.</w:t>
      </w:r>
    </w:p>
    <w:p w14:paraId="2257ED58" w14:textId="77777777" w:rsidR="006F77DF" w:rsidRPr="006F77DF" w:rsidRDefault="006F77DF" w:rsidP="001D7B3D">
      <w:pPr>
        <w:spacing w:after="0" w:line="276" w:lineRule="auto"/>
        <w:contextualSpacing/>
        <w:jc w:val="both"/>
        <w:rPr>
          <w:rFonts w:ascii="Times New Roman" w:eastAsia="Calibri" w:hAnsi="Times New Roman" w:cs="Times New Roman"/>
          <w:sz w:val="24"/>
          <w:szCs w:val="24"/>
          <w:lang w:val="bg-BG"/>
        </w:rPr>
      </w:pPr>
    </w:p>
    <w:p w14:paraId="4210F96F" w14:textId="68D6712C" w:rsidR="008E188D" w:rsidRPr="001D7B3D" w:rsidRDefault="008E188D" w:rsidP="001D7B3D">
      <w:pPr>
        <w:pStyle w:val="a3"/>
        <w:numPr>
          <w:ilvl w:val="1"/>
          <w:numId w:val="8"/>
        </w:numPr>
        <w:spacing w:after="0" w:line="276" w:lineRule="auto"/>
        <w:rPr>
          <w:rFonts w:ascii="Times New Roman" w:eastAsia="Calibri" w:hAnsi="Times New Roman" w:cs="Times New Roman"/>
          <w:b/>
          <w:bCs/>
          <w:sz w:val="24"/>
          <w:szCs w:val="24"/>
        </w:rPr>
      </w:pPr>
      <w:r w:rsidRPr="001D7B3D">
        <w:rPr>
          <w:rFonts w:ascii="Times New Roman" w:eastAsia="Calibri" w:hAnsi="Times New Roman" w:cs="Times New Roman"/>
          <w:b/>
          <w:bCs/>
          <w:sz w:val="24"/>
          <w:szCs w:val="24"/>
          <w:lang w:val="bg-BG"/>
        </w:rPr>
        <w:t>Социални услуги</w:t>
      </w:r>
    </w:p>
    <w:p w14:paraId="203DF9C8" w14:textId="77777777" w:rsidR="008E188D" w:rsidRPr="008E188D" w:rsidRDefault="008E188D" w:rsidP="001D7B3D">
      <w:pPr>
        <w:spacing w:after="0" w:line="276"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На територията на община Хитрино се предоставят следните социални услуги  в домашна среда: личен асистент, социален асистент и домашен помощник по оперативни и национални програми. Услугите са в общността – местна дейност и се изразяват в предоставяне на храна, съдействие за получаване на медицинска помощ, административни и социално-консултативни и др. услуги за хора в неравностойно положение.</w:t>
      </w:r>
      <w:r w:rsidRPr="006F77DF">
        <w:rPr>
          <w:rFonts w:ascii="Times New Roman" w:eastAsia="Calibri" w:hAnsi="Times New Roman" w:cs="Times New Roman"/>
          <w:b/>
          <w:bCs/>
          <w:sz w:val="24"/>
          <w:szCs w:val="24"/>
          <w:u w:val="single"/>
          <w:lang w:val="bg-BG"/>
        </w:rPr>
        <w:t>На територията на общината няма създадени центрове за предоставяне на социални услуги</w:t>
      </w:r>
      <w:r w:rsidRPr="008E188D">
        <w:rPr>
          <w:rFonts w:ascii="Times New Roman" w:eastAsia="Calibri" w:hAnsi="Times New Roman" w:cs="Times New Roman"/>
          <w:sz w:val="24"/>
          <w:szCs w:val="24"/>
          <w:lang w:val="bg-BG"/>
        </w:rPr>
        <w:t>. Работи се само по проекти.</w:t>
      </w:r>
    </w:p>
    <w:p w14:paraId="04A43B10" w14:textId="77777777" w:rsidR="008E188D" w:rsidRPr="008E188D" w:rsidRDefault="008E188D" w:rsidP="001D7B3D">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През периода 2014-201</w:t>
      </w:r>
      <w:r w:rsidRPr="008E188D">
        <w:rPr>
          <w:rFonts w:ascii="Times New Roman" w:eastAsia="Calibri" w:hAnsi="Times New Roman" w:cs="Times New Roman"/>
          <w:sz w:val="24"/>
          <w:szCs w:val="24"/>
          <w:lang w:val="bg-BG"/>
        </w:rPr>
        <w:t>9</w:t>
      </w:r>
      <w:r w:rsidRPr="008E188D">
        <w:rPr>
          <w:rFonts w:ascii="Times New Roman" w:eastAsia="Calibri" w:hAnsi="Times New Roman" w:cs="Times New Roman"/>
          <w:sz w:val="24"/>
          <w:szCs w:val="24"/>
          <w:lang w:val="ru-RU"/>
        </w:rPr>
        <w:t xml:space="preserve">г. са реализирани </w:t>
      </w:r>
      <w:r w:rsidRPr="008E188D">
        <w:rPr>
          <w:rFonts w:ascii="Times New Roman" w:eastAsia="Calibri" w:hAnsi="Times New Roman" w:cs="Times New Roman"/>
          <w:sz w:val="24"/>
          <w:szCs w:val="24"/>
          <w:lang w:val="bg-BG"/>
        </w:rPr>
        <w:t>редица проекти като:</w:t>
      </w:r>
    </w:p>
    <w:p w14:paraId="2B7A7A47"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Номер на договора за финансиране: BG05M9OP001-2.002--0228-С001</w:t>
      </w:r>
    </w:p>
    <w:p w14:paraId="14B1C8BE"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Източник на финансиране: ОПРЧР</w:t>
      </w:r>
    </w:p>
    <w:p w14:paraId="036ED76D"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Наименование на проекта: "Подкрепа за независим и пълноценен живот"</w:t>
      </w:r>
    </w:p>
    <w:p w14:paraId="4E4B1F21"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Кандидат: Община Хитрино</w:t>
      </w:r>
    </w:p>
    <w:p w14:paraId="32F6071C"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Стойност: 499 998,32 лева</w:t>
      </w:r>
    </w:p>
    <w:p w14:paraId="237B9A03"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Период: 01.01.2016г. - 31.12.2017г.</w:t>
      </w:r>
    </w:p>
    <w:p w14:paraId="57D01A96"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Основни дейности по проекта: 1. Организация и управление на проекта; 2.Осигуряване на достъп до интегрирани услуги, според специфичните потребности на човека в неравностойно положение въз основа на индивидуалната социална оценка чрез подкрепа за дейността на съществуващи и създаване на нови Центрове за почасово предоставяне на услуги за социално включване в общността или в домашна среда, в т.ч. подкрепящи и интегрирани междусекторни услуги; 3.Обучение на персонала за предоставяне на услугите; 4.Предоставяне на психологическа подкрепа и/или консултиране и/или супервизия на персонала, предоставящ социални услуги; 5.Мотивационна и/или психологическа или друг тип подкрепа за потребителитена услугите, според тяхната индивидуална потребност; 6. Информиране и публичност.</w:t>
      </w:r>
    </w:p>
    <w:p w14:paraId="6598E0DB"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p>
    <w:p w14:paraId="34F70EC5"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Номер на договора за финансиране:BG051PO001-5.1.04-0094-C0001</w:t>
      </w:r>
    </w:p>
    <w:p w14:paraId="04FE73E9"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Източник на финансиране:Оперативна програма “Развитие на човешките ресурси”, по схема „Помощ в дома”.</w:t>
      </w:r>
    </w:p>
    <w:p w14:paraId="30B16B0A"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Наименование на проекта: "Подкрепа за равни възможности и пълноценен живот"</w:t>
      </w:r>
    </w:p>
    <w:p w14:paraId="21643DB8"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Кандидат:Община Хитрино</w:t>
      </w:r>
    </w:p>
    <w:p w14:paraId="1DA08294"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Стойност:242 644, 78 лв.,</w:t>
      </w:r>
    </w:p>
    <w:p w14:paraId="31BE2D3A"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Период на изпълнение:</w:t>
      </w:r>
    </w:p>
    <w:p w14:paraId="67D9CC28"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01.08.2013г. - 31.10.2014г.</w:t>
      </w:r>
    </w:p>
    <w:p w14:paraId="2979FC50" w14:textId="77777777"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Основни дейности по проекта:</w:t>
      </w:r>
    </w:p>
    <w:p w14:paraId="470866E0" w14:textId="0D17D349" w:rsidR="008E188D" w:rsidRPr="008E188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333333"/>
          <w:sz w:val="24"/>
          <w:szCs w:val="24"/>
          <w:lang w:val="bg-BG" w:eastAsia="bg-BG"/>
        </w:rPr>
      </w:pPr>
      <w:r w:rsidRPr="008E188D">
        <w:rPr>
          <w:rFonts w:ascii="Times New Roman" w:eastAsia="Times New Roman" w:hAnsi="Times New Roman" w:cs="Times New Roman"/>
          <w:color w:val="333333"/>
          <w:sz w:val="24"/>
          <w:szCs w:val="24"/>
          <w:lang w:val="bg-BG" w:eastAsia="bg-BG"/>
        </w:rPr>
        <w:t>Да се създаде устойчив модел за осигуряване на достоен живот и предоставяне на услуги в домашното среда за хора, които са в частична или пълна невъзможност за самообслужване и са в риск от социална изолация.</w:t>
      </w:r>
    </w:p>
    <w:p w14:paraId="285F6EF3"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Наименование на Проекта: "Подкрепа за достоен живот" по процедура "Алтернативи"</w:t>
      </w:r>
    </w:p>
    <w:p w14:paraId="7030365E"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Източник на финансиране:Оперативна програма “Развитие на човешките ресурси”.</w:t>
      </w:r>
    </w:p>
    <w:p w14:paraId="04A2A90A" w14:textId="77777777"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Период на изпълнение:</w:t>
      </w:r>
    </w:p>
    <w:p w14:paraId="5E58240C" w14:textId="6EB0BB8C" w:rsidR="008E188D" w:rsidRPr="001D7B3D" w:rsidRDefault="008E188D" w:rsidP="001D7B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bCs/>
          <w:color w:val="333333"/>
          <w:sz w:val="24"/>
          <w:szCs w:val="24"/>
          <w:lang w:val="bg-BG" w:eastAsia="bg-BG"/>
        </w:rPr>
      </w:pPr>
      <w:r w:rsidRPr="001D7B3D">
        <w:rPr>
          <w:rFonts w:ascii="Times New Roman" w:eastAsia="Times New Roman" w:hAnsi="Times New Roman" w:cs="Times New Roman"/>
          <w:b/>
          <w:bCs/>
          <w:color w:val="333333"/>
          <w:sz w:val="24"/>
          <w:szCs w:val="24"/>
          <w:lang w:val="bg-BG" w:eastAsia="bg-BG"/>
        </w:rPr>
        <w:t>08.11.2010г. - 31.01.2015г.</w:t>
      </w:r>
    </w:p>
    <w:p w14:paraId="1F207933" w14:textId="724D98F7" w:rsidR="008E188D" w:rsidRPr="001D7B3D" w:rsidRDefault="008E188D" w:rsidP="001D7B3D">
      <w:pPr>
        <w:spacing w:after="200" w:line="276" w:lineRule="auto"/>
        <w:jc w:val="both"/>
        <w:rPr>
          <w:rFonts w:ascii="Times New Roman" w:eastAsia="Calibri" w:hAnsi="Times New Roman" w:cs="Times New Roman"/>
          <w:b/>
          <w:bCs/>
          <w:sz w:val="24"/>
          <w:szCs w:val="24"/>
          <w:lang w:val="bg-BG"/>
        </w:rPr>
      </w:pPr>
      <w:r w:rsidRPr="001D7B3D">
        <w:rPr>
          <w:rFonts w:ascii="Times New Roman" w:eastAsia="Calibri" w:hAnsi="Times New Roman" w:cs="Times New Roman"/>
          <w:b/>
          <w:bCs/>
          <w:sz w:val="24"/>
          <w:szCs w:val="24"/>
          <w:lang w:val="ru-RU"/>
        </w:rPr>
        <w:t>През 2018 г. Осигуряване на лични асистенти и домашни помощници по ПМС 332/2017 г. за периода 01.01.2018 г. до 31.12.2018 г. – 85 души назначени, като има продължение до 31.08.2019 година.</w:t>
      </w:r>
      <w:r w:rsidR="001D7B3D">
        <w:rPr>
          <w:rFonts w:ascii="Times New Roman" w:eastAsia="Calibri" w:hAnsi="Times New Roman" w:cs="Times New Roman"/>
          <w:b/>
          <w:bCs/>
          <w:sz w:val="24"/>
          <w:szCs w:val="24"/>
          <w:lang w:val="bg-BG"/>
        </w:rPr>
        <w:t xml:space="preserve"> </w:t>
      </w:r>
      <w:r w:rsidRPr="008E188D">
        <w:rPr>
          <w:rFonts w:ascii="Times New Roman" w:eastAsia="Calibri" w:hAnsi="Times New Roman" w:cs="Times New Roman"/>
          <w:sz w:val="24"/>
          <w:szCs w:val="24"/>
          <w:lang w:val="ru-RU"/>
        </w:rPr>
        <w:t>Средствата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предоставяне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социалните</w:t>
      </w:r>
      <w:r w:rsidR="006F77DF">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услуги "Личен асистент", "Социален</w:t>
      </w:r>
      <w:r w:rsidR="002A7621">
        <w:rPr>
          <w:rFonts w:ascii="Times New Roman" w:eastAsia="Calibri" w:hAnsi="Times New Roman" w:cs="Times New Roman"/>
          <w:sz w:val="24"/>
          <w:szCs w:val="24"/>
        </w:rPr>
        <w:t xml:space="preserve"> </w:t>
      </w:r>
      <w:r w:rsidRPr="008E188D">
        <w:rPr>
          <w:rFonts w:ascii="Times New Roman" w:eastAsia="Calibri" w:hAnsi="Times New Roman" w:cs="Times New Roman"/>
          <w:sz w:val="24"/>
          <w:szCs w:val="24"/>
          <w:lang w:val="ru-RU"/>
        </w:rPr>
        <w:t>асистент"</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и</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"Домашен</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помощник"на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лицата,на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които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еизвършен</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асоциална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оценка 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правилатана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Операция"Независим</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живот",финансирана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Оперативна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програма"Развитие 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човешките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ресурси" 2014 - 2020 г.,</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след</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приключване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финансирането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програмата,</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се предоставят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аобщините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чрез</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Агенцията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асоциално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подпомагане. В рамките на осигуреното финансиране общините могат да включват нови потребители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разработени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критерии,утвърдени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кмета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общината,и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след</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извършванена индивидуална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оценка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потребностите. Средствата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врамките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предвидените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разходи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бюджетна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програма "Интеграция</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хората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увреждания"</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към</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"Политика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в</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областта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ахората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увреждания"по бюджета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Министерството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труда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политика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Средствата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предоставят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общините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след</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подписване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двустранно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споразумение между</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Агенцията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подпомагане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съответната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община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запазване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досегашното финансиране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Операция"Независимживот"за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посочените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социалниуслуги. Общините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представят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на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Агенцията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социално подпомагане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до 15-</w:t>
      </w:r>
      <w:r w:rsidR="001D7B3D">
        <w:rPr>
          <w:rFonts w:ascii="Times New Roman" w:eastAsia="Calibri" w:hAnsi="Times New Roman" w:cs="Times New Roman"/>
          <w:sz w:val="24"/>
          <w:szCs w:val="24"/>
          <w:lang w:val="ru-RU"/>
        </w:rPr>
        <w:t>т</w:t>
      </w:r>
      <w:r w:rsidRPr="008E188D">
        <w:rPr>
          <w:rFonts w:ascii="Times New Roman" w:eastAsia="Calibri" w:hAnsi="Times New Roman" w:cs="Times New Roman"/>
          <w:sz w:val="24"/>
          <w:szCs w:val="24"/>
          <w:lang w:val="ru-RU"/>
        </w:rPr>
        <w:t>о число ежемесечно</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отчет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превежданите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от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държавния</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бюджет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средства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социалните</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услуги</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"Личен асистент"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,"Социален</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асистент"</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и</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ru-RU"/>
        </w:rPr>
        <w:t>"Домашен</w:t>
      </w:r>
      <w:r w:rsidR="001D7B3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ru-RU"/>
        </w:rPr>
        <w:t>помощник".</w:t>
      </w:r>
    </w:p>
    <w:p w14:paraId="3BD66162" w14:textId="77777777" w:rsidR="008E188D" w:rsidRPr="008E188D" w:rsidRDefault="008E188D" w:rsidP="001D7B3D">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b/>
          <w:sz w:val="24"/>
          <w:szCs w:val="24"/>
          <w:lang w:val="bg-BG"/>
        </w:rPr>
        <w:t xml:space="preserve">Механизъм </w:t>
      </w:r>
      <w:r w:rsidRPr="008E188D">
        <w:rPr>
          <w:rFonts w:ascii="Times New Roman" w:eastAsia="Calibri" w:hAnsi="Times New Roman" w:cs="Times New Roman"/>
          <w:b/>
          <w:sz w:val="24"/>
          <w:szCs w:val="24"/>
          <w:lang w:val="ru-RU"/>
        </w:rPr>
        <w:t>„Лична помощ”</w:t>
      </w:r>
      <w:r w:rsidRPr="008E188D">
        <w:rPr>
          <w:rFonts w:ascii="Times New Roman" w:eastAsia="Calibri" w:hAnsi="Times New Roman" w:cs="Times New Roman"/>
          <w:sz w:val="24"/>
          <w:szCs w:val="24"/>
          <w:lang w:val="ru-RU"/>
        </w:rPr>
        <w:t xml:space="preserve"> – от м. Септември 2019 г. до момента са обхванати за обгрижване – 55 души.</w:t>
      </w:r>
      <w:r w:rsidRPr="008E188D">
        <w:rPr>
          <w:rFonts w:ascii="Segoe UI" w:eastAsia="Calibri" w:hAnsi="Segoe UI" w:cs="Segoe UI"/>
          <w:color w:val="5F6263"/>
          <w:sz w:val="21"/>
          <w:szCs w:val="21"/>
          <w:lang w:val="ru-RU"/>
        </w:rPr>
        <w:t xml:space="preserve"> </w:t>
      </w:r>
      <w:r w:rsidRPr="008E188D">
        <w:rPr>
          <w:rFonts w:ascii="Times New Roman" w:eastAsia="Calibri" w:hAnsi="Times New Roman" w:cs="Times New Roman"/>
          <w:sz w:val="24"/>
          <w:szCs w:val="24"/>
          <w:lang w:val="ru-RU"/>
        </w:rPr>
        <w:t xml:space="preserve">Личната помощ е инструмент, който позволява независим живот. Заплаща се чрез целеви парични средства за хора с увреждания, чиято цел е да плащат за всяка необходима помощ. Личната помощ трябва да се предоставя въз </w:t>
      </w:r>
      <w:r w:rsidRPr="008E188D">
        <w:rPr>
          <w:rFonts w:ascii="Times New Roman" w:eastAsia="Calibri" w:hAnsi="Times New Roman" w:cs="Times New Roman"/>
          <w:sz w:val="24"/>
          <w:szCs w:val="24"/>
          <w:lang w:val="ru-RU"/>
        </w:rPr>
        <w:lastRenderedPageBreak/>
        <w:t>основа на индивидуална оценка на потребностите и в зависимост от житейската ситуация на всеки индивид. Тарифите, предоставени за лична помощ на хора с увреждания, трябва да съответстват на текущите нива на заплати във всяка страна. Хората с увреждания трябва да имат право да назначават, обучават и управляват личните си асистенти с подходяща подкрепа, ако решат, и трябва да са тези, които избират най-подходящия за тях модел на заетост.</w:t>
      </w:r>
    </w:p>
    <w:p w14:paraId="2B8041EC" w14:textId="25F2339E" w:rsidR="008E188D" w:rsidRPr="008E188D" w:rsidRDefault="008E188D" w:rsidP="001D7B3D">
      <w:pPr>
        <w:spacing w:after="20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Механизъм лична помощ от януари до декември 2020 г. са обхванати за обгрижване 105 лица от 105 души лични асистенти.</w:t>
      </w:r>
    </w:p>
    <w:p w14:paraId="726DBBC5" w14:textId="77777777" w:rsidR="008E188D" w:rsidRPr="001D7B3D" w:rsidRDefault="008E188D" w:rsidP="001D7B3D">
      <w:pPr>
        <w:spacing w:after="0" w:line="276" w:lineRule="auto"/>
        <w:jc w:val="both"/>
        <w:rPr>
          <w:rFonts w:ascii="Times New Roman" w:eastAsia="Calibri" w:hAnsi="Times New Roman" w:cs="Times New Roman"/>
          <w:b/>
          <w:bCs/>
          <w:sz w:val="24"/>
          <w:szCs w:val="24"/>
          <w:lang w:val="bg-BG"/>
        </w:rPr>
      </w:pPr>
      <w:r w:rsidRPr="001D7B3D">
        <w:rPr>
          <w:rFonts w:ascii="Times New Roman" w:eastAsia="Calibri" w:hAnsi="Times New Roman" w:cs="Times New Roman"/>
          <w:b/>
          <w:bCs/>
          <w:sz w:val="24"/>
          <w:szCs w:val="24"/>
          <w:lang w:val="bg-BG"/>
        </w:rPr>
        <w:t>„Патронажна грижа за възрастни хора и лица с увреждания в община Хитрино“ по сключен договор</w:t>
      </w:r>
      <w:r w:rsidRPr="001D7B3D">
        <w:rPr>
          <w:rFonts w:ascii="Times New Roman" w:eastAsia="Calibri" w:hAnsi="Times New Roman" w:cs="Times New Roman"/>
          <w:b/>
          <w:bCs/>
          <w:sz w:val="24"/>
          <w:szCs w:val="24"/>
          <w:lang w:val="en-US"/>
        </w:rPr>
        <w:t xml:space="preserve"> </w:t>
      </w:r>
      <w:r w:rsidRPr="001D7B3D">
        <w:rPr>
          <w:rFonts w:ascii="Times New Roman" w:eastAsia="Calibri" w:hAnsi="Times New Roman" w:cs="Times New Roman"/>
          <w:b/>
          <w:bCs/>
          <w:sz w:val="24"/>
          <w:szCs w:val="24"/>
          <w:lang w:val="bg-BG"/>
        </w:rPr>
        <w:t xml:space="preserve">с Министерство на труда и социалната политика, чрез Главна дирекция „Европейски фондове, международни програми и проекти“ по процедура BG05M9OP001-2.101 “Патронажна грижа за възрастни хора и лица с увреждания – Компонент 3”. </w:t>
      </w:r>
    </w:p>
    <w:p w14:paraId="76C967E1" w14:textId="77777777" w:rsidR="008E188D" w:rsidRPr="008E188D" w:rsidRDefault="008E188D" w:rsidP="001D7B3D">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Дейности по проекта:</w:t>
      </w:r>
    </w:p>
    <w:p w14:paraId="27A3118F" w14:textId="77777777" w:rsidR="008E188D" w:rsidRPr="008E188D" w:rsidRDefault="008E188D" w:rsidP="001D7B3D">
      <w:pPr>
        <w:numPr>
          <w:ilvl w:val="0"/>
          <w:numId w:val="39"/>
        </w:num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Подбор и наемане на персонал за предоставяне на услуги за преодоляване последиците от коронавируса. </w:t>
      </w:r>
    </w:p>
    <w:p w14:paraId="35E5674D" w14:textId="77777777" w:rsidR="008E188D" w:rsidRPr="008E188D" w:rsidRDefault="008E188D" w:rsidP="001D7B3D">
      <w:pPr>
        <w:numPr>
          <w:ilvl w:val="0"/>
          <w:numId w:val="39"/>
        </w:num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Доставка на храна, хранителни продукти и продукти от първа необходимост, вкл. лекарства (закупени със средства на потребителите или с други средства, различни от тези по договора), заплащане на битови сметки, заявяване и получаване на неотложни административни услуги (със средства на потребителите или с други средства, различни от тези по договора).</w:t>
      </w:r>
    </w:p>
    <w:p w14:paraId="3CB8D255" w14:textId="77777777" w:rsidR="008E188D" w:rsidRPr="008E188D" w:rsidRDefault="008E188D" w:rsidP="001D7B3D">
      <w:pPr>
        <w:numPr>
          <w:ilvl w:val="0"/>
          <w:numId w:val="39"/>
        </w:num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Транспорт на персонала, предоставящ услугите, от/до домовете на лицата.</w:t>
      </w:r>
    </w:p>
    <w:p w14:paraId="1969ED29" w14:textId="77777777" w:rsidR="008E188D" w:rsidRPr="008E188D" w:rsidRDefault="008E188D" w:rsidP="001D7B3D">
      <w:pPr>
        <w:numPr>
          <w:ilvl w:val="0"/>
          <w:numId w:val="39"/>
        </w:num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Осигуряване на лични предпазни средства и дезинфекциращи препарати за лицата, предоставящи услугите.</w:t>
      </w:r>
    </w:p>
    <w:p w14:paraId="0FBBEF0D" w14:textId="090E24AB" w:rsidR="008E188D" w:rsidRPr="008E188D" w:rsidRDefault="008E188D" w:rsidP="001D7B3D">
      <w:pPr>
        <w:spacing w:after="0" w:line="276"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sz w:val="24"/>
          <w:szCs w:val="24"/>
          <w:lang w:val="bg-BG"/>
        </w:rPr>
        <w:t>Услугата е  предоставяна за:</w:t>
      </w:r>
    </w:p>
    <w:p w14:paraId="37CE7F32" w14:textId="69BBF2A6" w:rsidR="008E188D" w:rsidRPr="001D7B3D" w:rsidRDefault="008E188D" w:rsidP="001D7B3D">
      <w:pPr>
        <w:pStyle w:val="a3"/>
        <w:numPr>
          <w:ilvl w:val="0"/>
          <w:numId w:val="31"/>
        </w:numPr>
        <w:tabs>
          <w:tab w:val="left" w:pos="1134"/>
        </w:tabs>
        <w:spacing w:after="0" w:line="276" w:lineRule="auto"/>
        <w:jc w:val="both"/>
        <w:rPr>
          <w:rFonts w:ascii="Times New Roman" w:eastAsia="Calibri" w:hAnsi="Times New Roman" w:cs="Times New Roman"/>
          <w:sz w:val="24"/>
          <w:szCs w:val="24"/>
          <w:lang w:val="bg-BG"/>
        </w:rPr>
      </w:pPr>
      <w:r w:rsidRPr="001D7B3D">
        <w:rPr>
          <w:rFonts w:ascii="Times New Roman" w:eastAsia="Calibri" w:hAnsi="Times New Roman" w:cs="Times New Roman"/>
          <w:sz w:val="24"/>
          <w:szCs w:val="24"/>
          <w:lang w:val="bg-BG"/>
        </w:rPr>
        <w:t>Възрастни хора над 65 г. с ограничения или в невъзможност за самообслужване;</w:t>
      </w:r>
    </w:p>
    <w:p w14:paraId="07F260DB" w14:textId="124E2C61" w:rsidR="008E188D" w:rsidRPr="001D7B3D" w:rsidRDefault="008E188D" w:rsidP="001D7B3D">
      <w:pPr>
        <w:pStyle w:val="a3"/>
        <w:numPr>
          <w:ilvl w:val="0"/>
          <w:numId w:val="31"/>
        </w:numPr>
        <w:tabs>
          <w:tab w:val="left" w:pos="1134"/>
        </w:tabs>
        <w:spacing w:after="0" w:line="276" w:lineRule="auto"/>
        <w:jc w:val="both"/>
        <w:rPr>
          <w:rFonts w:ascii="Times New Roman" w:eastAsia="Calibri" w:hAnsi="Times New Roman" w:cs="Times New Roman"/>
          <w:sz w:val="24"/>
          <w:szCs w:val="24"/>
          <w:lang w:val="bg-BG"/>
        </w:rPr>
      </w:pPr>
      <w:r w:rsidRPr="001D7B3D">
        <w:rPr>
          <w:rFonts w:ascii="Times New Roman" w:eastAsia="Calibri" w:hAnsi="Times New Roman" w:cs="Times New Roman"/>
          <w:sz w:val="24"/>
          <w:szCs w:val="24"/>
          <w:lang w:val="bg-BG"/>
        </w:rPr>
        <w:t>Хора с увреждания и техните семейства;</w:t>
      </w:r>
    </w:p>
    <w:p w14:paraId="787A742B" w14:textId="29BF7698" w:rsidR="008E188D" w:rsidRPr="001D7B3D" w:rsidRDefault="008E188D" w:rsidP="001D7B3D">
      <w:pPr>
        <w:pStyle w:val="a3"/>
        <w:numPr>
          <w:ilvl w:val="0"/>
          <w:numId w:val="31"/>
        </w:numPr>
        <w:tabs>
          <w:tab w:val="left" w:pos="1134"/>
        </w:tabs>
        <w:spacing w:after="0" w:line="276" w:lineRule="auto"/>
        <w:jc w:val="both"/>
        <w:rPr>
          <w:rFonts w:ascii="Times New Roman" w:eastAsia="Calibri" w:hAnsi="Times New Roman" w:cs="Times New Roman"/>
          <w:sz w:val="24"/>
          <w:szCs w:val="24"/>
          <w:lang w:val="bg-BG"/>
        </w:rPr>
      </w:pPr>
      <w:r w:rsidRPr="001D7B3D">
        <w:rPr>
          <w:rFonts w:ascii="Times New Roman" w:eastAsia="Calibri" w:hAnsi="Times New Roman" w:cs="Times New Roman"/>
          <w:sz w:val="24"/>
          <w:szCs w:val="24"/>
          <w:lang w:val="bg-BG"/>
        </w:rPr>
        <w:t>Възрастни в риск.</w:t>
      </w:r>
    </w:p>
    <w:p w14:paraId="0CC781D2" w14:textId="77777777" w:rsidR="008E188D" w:rsidRPr="008E188D" w:rsidRDefault="008E188D" w:rsidP="001D7B3D">
      <w:pPr>
        <w:spacing w:after="0" w:line="276" w:lineRule="auto"/>
        <w:ind w:left="720"/>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Проектатът е със срок от юни  до ноември месец 2020 г. 21 души обгрижват 126 души потребители.</w:t>
      </w:r>
    </w:p>
    <w:p w14:paraId="5CCC13DA" w14:textId="77777777" w:rsidR="008E188D" w:rsidRPr="008E188D" w:rsidRDefault="008E188D" w:rsidP="001D7B3D">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b/>
          <w:sz w:val="24"/>
          <w:szCs w:val="24"/>
          <w:lang w:val="bg-BG"/>
        </w:rPr>
        <w:t>Национална програма „Предоставяне на грижи в домашната среда“</w:t>
      </w:r>
      <w:r w:rsidRPr="008E188D">
        <w:rPr>
          <w:rFonts w:ascii="Times New Roman" w:eastAsia="Calibri" w:hAnsi="Times New Roman" w:cs="Times New Roman"/>
          <w:sz w:val="24"/>
          <w:szCs w:val="24"/>
          <w:lang w:val="bg-BG"/>
        </w:rPr>
        <w:t xml:space="preserve"> от май до декември месец 2020 г. 87 потребители   се обгрижват от 37 души.</w:t>
      </w:r>
    </w:p>
    <w:p w14:paraId="73715A94" w14:textId="77777777" w:rsidR="008E188D" w:rsidRPr="008E188D" w:rsidRDefault="008E188D" w:rsidP="001D7B3D">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ab/>
        <w:t>Подобряване на качеството на живот на хора с от 80 до 89,99 на сто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ред от органите на медицинската експертиза в Р България, чрез предоставянето на персонална грижа в домашна среда, насочена към подпомагане на ежедневните им потребности за самообслужване.</w:t>
      </w:r>
    </w:p>
    <w:p w14:paraId="5EACE570" w14:textId="77777777" w:rsidR="008E188D" w:rsidRPr="008E188D" w:rsidRDefault="008E188D" w:rsidP="001D7B3D">
      <w:pPr>
        <w:spacing w:after="0" w:line="276"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Осигуряване на заетост на пълно или непълно работно време на наетите по Програмата лица. </w:t>
      </w:r>
    </w:p>
    <w:p w14:paraId="3106B09D" w14:textId="35049E3A" w:rsidR="008E188D" w:rsidRPr="008E188D" w:rsidRDefault="008E188D" w:rsidP="001D7B3D">
      <w:pPr>
        <w:tabs>
          <w:tab w:val="left" w:pos="993"/>
        </w:tabs>
        <w:spacing w:after="0" w:line="276" w:lineRule="auto"/>
        <w:ind w:firstLine="720"/>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Социална сигурност на включените в Програмата лица в краткосрочен план (социално и здравно осигуряване) и в по-дългосрочен план (пенсионно осигуряване).</w:t>
      </w:r>
    </w:p>
    <w:p w14:paraId="68B23A3E" w14:textId="77777777" w:rsidR="008E188D" w:rsidRPr="006F77DF" w:rsidRDefault="008E188D" w:rsidP="001D7B3D">
      <w:pPr>
        <w:spacing w:after="0" w:line="276" w:lineRule="auto"/>
        <w:rPr>
          <w:rFonts w:ascii="Times New Roman" w:eastAsia="Calibri" w:hAnsi="Times New Roman" w:cs="Times New Roman"/>
          <w:b/>
          <w:bCs/>
          <w:sz w:val="24"/>
          <w:szCs w:val="24"/>
          <w:lang w:val="bg-BG"/>
        </w:rPr>
      </w:pPr>
      <w:r w:rsidRPr="006F77DF">
        <w:rPr>
          <w:rFonts w:ascii="Times New Roman" w:eastAsia="Calibri" w:hAnsi="Times New Roman" w:cs="Times New Roman"/>
          <w:b/>
          <w:bCs/>
          <w:sz w:val="24"/>
          <w:szCs w:val="24"/>
          <w:lang w:val="bg-BG"/>
        </w:rPr>
        <w:lastRenderedPageBreak/>
        <w:t>Проект „Приеми ме 2015” –по ОП „РЧР“  за приемни семейства, от април 2018 г. до 31.12.2020 година за 8 души – приемни родители.</w:t>
      </w:r>
    </w:p>
    <w:p w14:paraId="3C65D052" w14:textId="17BB6C5B" w:rsidR="008E188D" w:rsidRDefault="008E188D" w:rsidP="00BD5046">
      <w:pPr>
        <w:spacing w:after="0" w:line="276"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Подкрепа за процеса на деинституционализация на деца чрез продължаване и надграждане на устойчивия модел за развитие на заместваща семейна грижа за деца, настанени в специализирани институции, деца в риск и деца с увреждания, както и развиване на нови модели на работа и услуги за деца в риск и техните родители; </w:t>
      </w:r>
      <w:r w:rsidRPr="008E188D">
        <w:rPr>
          <w:rFonts w:ascii="Times New Roman" w:eastAsia="Calibri" w:hAnsi="Times New Roman" w:cs="Times New Roman"/>
          <w:sz w:val="24"/>
          <w:szCs w:val="24"/>
          <w:lang w:val="bg-BG"/>
        </w:rPr>
        <w:tab/>
      </w:r>
      <w:r w:rsidRPr="008E188D">
        <w:rPr>
          <w:rFonts w:ascii="Times New Roman" w:eastAsia="Calibri" w:hAnsi="Times New Roman" w:cs="Times New Roman"/>
          <w:sz w:val="24"/>
          <w:szCs w:val="24"/>
          <w:lang w:val="ru-RU"/>
        </w:rPr>
        <w:t>Разширяване на възможностите за развитие на приемната грижа чрез подкрепа за предоставяне на „специализирана приемна грижа“;</w:t>
      </w:r>
    </w:p>
    <w:p w14:paraId="0C38A9B1" w14:textId="77777777" w:rsidR="00BD5046" w:rsidRPr="00BD5046" w:rsidRDefault="00BD5046" w:rsidP="00BD5046">
      <w:pPr>
        <w:spacing w:after="0" w:line="276" w:lineRule="auto"/>
        <w:ind w:firstLine="708"/>
        <w:jc w:val="both"/>
        <w:rPr>
          <w:rFonts w:ascii="Times New Roman" w:eastAsia="Calibri" w:hAnsi="Times New Roman" w:cs="Times New Roman"/>
          <w:sz w:val="24"/>
          <w:szCs w:val="24"/>
          <w:lang w:val="ru-RU"/>
        </w:rPr>
      </w:pPr>
    </w:p>
    <w:p w14:paraId="59776E75" w14:textId="77777777" w:rsidR="00BD5046" w:rsidRPr="00BD5046" w:rsidRDefault="00BD5046" w:rsidP="00BD5046">
      <w:pPr>
        <w:pStyle w:val="a3"/>
        <w:numPr>
          <w:ilvl w:val="1"/>
          <w:numId w:val="8"/>
        </w:numPr>
        <w:rPr>
          <w:rFonts w:ascii="Times New Roman" w:eastAsia="Calibri" w:hAnsi="Times New Roman" w:cs="Times New Roman"/>
          <w:b/>
          <w:i/>
          <w:sz w:val="24"/>
          <w:szCs w:val="24"/>
          <w:lang w:val="bg-BG"/>
        </w:rPr>
      </w:pPr>
      <w:r>
        <w:rPr>
          <w:rFonts w:ascii="Times New Roman" w:eastAsia="Calibri" w:hAnsi="Times New Roman" w:cs="Times New Roman"/>
          <w:b/>
          <w:sz w:val="24"/>
          <w:szCs w:val="24"/>
          <w:lang w:val="bg-BG"/>
        </w:rPr>
        <w:t xml:space="preserve"> </w:t>
      </w:r>
      <w:r w:rsidR="008E188D" w:rsidRPr="00BD5046">
        <w:rPr>
          <w:rFonts w:ascii="Times New Roman" w:eastAsia="Calibri" w:hAnsi="Times New Roman" w:cs="Times New Roman"/>
          <w:b/>
          <w:sz w:val="24"/>
          <w:szCs w:val="24"/>
          <w:lang w:val="bg-BG"/>
        </w:rPr>
        <w:t>Историческо и културно наследство</w:t>
      </w:r>
      <w:r>
        <w:rPr>
          <w:rFonts w:ascii="Times New Roman" w:eastAsia="Calibri" w:hAnsi="Times New Roman" w:cs="Times New Roman"/>
          <w:b/>
          <w:sz w:val="24"/>
          <w:szCs w:val="24"/>
          <w:lang w:val="bg-BG"/>
        </w:rPr>
        <w:t>, бит и инфраструктура</w:t>
      </w:r>
    </w:p>
    <w:p w14:paraId="1EFA130D" w14:textId="77777777" w:rsidR="00B700EE" w:rsidRDefault="008E188D" w:rsidP="00984FF3">
      <w:pPr>
        <w:spacing w:line="276" w:lineRule="auto"/>
        <w:rPr>
          <w:rFonts w:ascii="Times New Roman" w:eastAsia="Calibri" w:hAnsi="Times New Roman" w:cs="Times New Roman"/>
          <w:sz w:val="24"/>
          <w:szCs w:val="24"/>
          <w:lang w:val="ru-RU"/>
        </w:rPr>
      </w:pPr>
      <w:r w:rsidRPr="00BD5046">
        <w:rPr>
          <w:rFonts w:ascii="Times New Roman" w:eastAsia="Calibri" w:hAnsi="Times New Roman" w:cs="Times New Roman"/>
          <w:sz w:val="24"/>
          <w:szCs w:val="24"/>
          <w:lang w:val="ru-RU"/>
        </w:rPr>
        <w:t xml:space="preserve">Културни средища на територията на община </w:t>
      </w:r>
      <w:r w:rsidRPr="00BD5046">
        <w:rPr>
          <w:rFonts w:ascii="Times New Roman" w:eastAsia="Calibri" w:hAnsi="Times New Roman" w:cs="Times New Roman"/>
          <w:sz w:val="24"/>
          <w:szCs w:val="24"/>
          <w:lang w:val="bg-BG"/>
        </w:rPr>
        <w:t xml:space="preserve">Хитрино </w:t>
      </w:r>
      <w:r w:rsidRPr="00BD5046">
        <w:rPr>
          <w:rFonts w:ascii="Times New Roman" w:eastAsia="Calibri" w:hAnsi="Times New Roman" w:cs="Times New Roman"/>
          <w:sz w:val="24"/>
          <w:szCs w:val="24"/>
          <w:lang w:val="ru-RU"/>
        </w:rPr>
        <w:t xml:space="preserve">са народните читалища. Те са общо </w:t>
      </w:r>
      <w:r w:rsidRPr="00BD5046">
        <w:rPr>
          <w:rFonts w:ascii="Times New Roman" w:eastAsia="Calibri" w:hAnsi="Times New Roman" w:cs="Times New Roman"/>
          <w:sz w:val="24"/>
          <w:szCs w:val="24"/>
          <w:lang w:val="bg-BG"/>
        </w:rPr>
        <w:t>14</w:t>
      </w:r>
      <w:r w:rsidRPr="00BD5046">
        <w:rPr>
          <w:rFonts w:ascii="Times New Roman" w:eastAsia="Calibri" w:hAnsi="Times New Roman" w:cs="Times New Roman"/>
          <w:sz w:val="24"/>
          <w:szCs w:val="24"/>
          <w:lang w:val="ru-RU"/>
        </w:rPr>
        <w:t xml:space="preserve"> на брой</w:t>
      </w:r>
      <w:r w:rsidRPr="00BD5046">
        <w:rPr>
          <w:rFonts w:ascii="Times New Roman" w:eastAsia="Calibri" w:hAnsi="Times New Roman" w:cs="Times New Roman"/>
          <w:sz w:val="24"/>
          <w:szCs w:val="24"/>
          <w:lang w:val="bg-BG"/>
        </w:rPr>
        <w:t>.</w:t>
      </w:r>
      <w:r w:rsidRPr="00BD5046">
        <w:rPr>
          <w:rFonts w:ascii="Times New Roman" w:eastAsia="Calibri" w:hAnsi="Times New Roman" w:cs="Times New Roman"/>
          <w:sz w:val="24"/>
          <w:szCs w:val="24"/>
          <w:lang w:val="ru-RU"/>
        </w:rPr>
        <w:t xml:space="preserve"> Читалищата осигуряват достъп до библиотечен фонд, възможност за художествено творчество, съхранение и разпространение на културното богатство. Впечатление прав</w:t>
      </w:r>
      <w:r w:rsidRPr="00BD5046">
        <w:rPr>
          <w:rFonts w:ascii="Times New Roman" w:eastAsia="Calibri" w:hAnsi="Times New Roman" w:cs="Times New Roman"/>
          <w:sz w:val="24"/>
          <w:szCs w:val="24"/>
          <w:lang w:val="bg-BG"/>
        </w:rPr>
        <w:t>и</w:t>
      </w:r>
      <w:r w:rsidRPr="00BD5046">
        <w:rPr>
          <w:rFonts w:ascii="Times New Roman" w:eastAsia="Calibri" w:hAnsi="Times New Roman" w:cs="Times New Roman"/>
          <w:sz w:val="24"/>
          <w:szCs w:val="24"/>
          <w:lang w:val="ru-RU"/>
        </w:rPr>
        <w:t xml:space="preserve"> големината на библиотечния фонд на читалището в </w:t>
      </w:r>
      <w:r w:rsidRPr="00BD5046">
        <w:rPr>
          <w:rFonts w:ascii="Times New Roman" w:eastAsia="Calibri" w:hAnsi="Times New Roman" w:cs="Times New Roman"/>
          <w:sz w:val="24"/>
          <w:szCs w:val="24"/>
          <w:lang w:val="bg-BG"/>
        </w:rPr>
        <w:t xml:space="preserve">с. Хитрино  </w:t>
      </w:r>
      <w:r w:rsidRPr="00BD5046">
        <w:rPr>
          <w:rFonts w:ascii="TimesNewRomanPSMT" w:eastAsia="Calibri" w:hAnsi="TimesNewRomanPSMT" w:cs="TimesNewRomanPSMT"/>
          <w:sz w:val="24"/>
          <w:szCs w:val="24"/>
          <w:lang w:val="bg-BG"/>
        </w:rPr>
        <w:t>Н</w:t>
      </w:r>
      <w:proofErr w:type="gramStart"/>
      <w:r w:rsidRPr="00BD5046">
        <w:rPr>
          <w:rFonts w:ascii="TimesNewRomanPSMT" w:eastAsia="Calibri" w:hAnsi="TimesNewRomanPSMT" w:cs="TimesNewRomanPSMT"/>
          <w:sz w:val="24"/>
          <w:szCs w:val="24"/>
          <w:lang w:val="bg-BG"/>
        </w:rPr>
        <w:t>Ч"</w:t>
      </w:r>
      <w:proofErr w:type="gramEnd"/>
      <w:r w:rsidRPr="00BD5046">
        <w:rPr>
          <w:rFonts w:ascii="TimesNewRomanPSMT" w:eastAsia="Calibri" w:hAnsi="TimesNewRomanPSMT" w:cs="TimesNewRomanPSMT"/>
          <w:sz w:val="24"/>
          <w:szCs w:val="24"/>
          <w:lang w:val="bg-BG"/>
        </w:rPr>
        <w:t>Пробуда-1929"</w:t>
      </w:r>
      <w:r w:rsidRPr="00BD5046">
        <w:rPr>
          <w:rFonts w:ascii="Times New Roman" w:eastAsia="Calibri" w:hAnsi="Times New Roman" w:cs="Times New Roman"/>
          <w:sz w:val="24"/>
          <w:szCs w:val="24"/>
          <w:lang w:val="ru-RU"/>
        </w:rPr>
        <w:t xml:space="preserve">- със своите </w:t>
      </w:r>
      <w:r w:rsidRPr="00BD5046">
        <w:rPr>
          <w:rFonts w:ascii="Times New Roman" w:eastAsia="Calibri" w:hAnsi="Times New Roman" w:cs="Times New Roman"/>
          <w:sz w:val="24"/>
          <w:szCs w:val="24"/>
          <w:lang w:val="bg-BG"/>
        </w:rPr>
        <w:t>13 125 тома</w:t>
      </w:r>
      <w:r w:rsidRPr="00BD5046">
        <w:rPr>
          <w:rFonts w:ascii="Times New Roman" w:eastAsia="Calibri" w:hAnsi="Times New Roman" w:cs="Times New Roman"/>
          <w:sz w:val="24"/>
          <w:szCs w:val="24"/>
          <w:lang w:val="ru-RU"/>
        </w:rPr>
        <w:t>.</w:t>
      </w:r>
    </w:p>
    <w:p w14:paraId="57A6071B" w14:textId="3D7E7746" w:rsidR="008E188D" w:rsidRPr="00B700EE" w:rsidRDefault="008E188D" w:rsidP="00984FF3">
      <w:pPr>
        <w:spacing w:line="276" w:lineRule="auto"/>
        <w:rPr>
          <w:rFonts w:ascii="Times New Roman" w:eastAsia="Calibri" w:hAnsi="Times New Roman" w:cs="Times New Roman"/>
          <w:b/>
          <w:i/>
          <w:sz w:val="20"/>
          <w:szCs w:val="20"/>
          <w:lang w:val="bg-BG"/>
        </w:rPr>
      </w:pPr>
      <w:r w:rsidRPr="00BD5046">
        <w:rPr>
          <w:rFonts w:ascii="Times New Roman" w:eastAsia="Calibri" w:hAnsi="Times New Roman" w:cs="Times New Roman"/>
          <w:b/>
          <w:i/>
          <w:sz w:val="24"/>
          <w:szCs w:val="24"/>
          <w:lang w:val="bg-BG"/>
        </w:rPr>
        <w:tab/>
      </w:r>
      <w:r w:rsidR="00B700EE" w:rsidRPr="00B700EE">
        <w:rPr>
          <w:rFonts w:ascii="Times New Roman" w:eastAsia="Calibri" w:hAnsi="Times New Roman" w:cs="Times New Roman"/>
          <w:b/>
          <w:i/>
          <w:sz w:val="20"/>
          <w:szCs w:val="20"/>
          <w:lang w:val="bg-BG"/>
        </w:rPr>
        <w:t>Таблица:Читалища на територията на община Хитрино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1685"/>
        <w:gridCol w:w="2910"/>
        <w:gridCol w:w="2610"/>
      </w:tblGrid>
      <w:tr w:rsidR="008E188D" w:rsidRPr="008E188D" w14:paraId="14CBAA33" w14:textId="77777777" w:rsidTr="008E188D">
        <w:trPr>
          <w:trHeight w:val="255"/>
          <w:jc w:val="center"/>
        </w:trPr>
        <w:tc>
          <w:tcPr>
            <w:tcW w:w="460" w:type="dxa"/>
            <w:shd w:val="clear" w:color="auto" w:fill="C2D69B"/>
            <w:vAlign w:val="bottom"/>
          </w:tcPr>
          <w:p w14:paraId="176B74D9" w14:textId="77777777" w:rsidR="008E188D" w:rsidRPr="008E188D" w:rsidRDefault="008E188D" w:rsidP="008E188D">
            <w:pPr>
              <w:spacing w:after="0" w:line="240" w:lineRule="auto"/>
              <w:rPr>
                <w:rFonts w:ascii="Calibri" w:eastAsia="Calibri" w:hAnsi="Calibri" w:cs="Times New Roman"/>
                <w:b/>
                <w:i/>
                <w:iCs/>
                <w:sz w:val="20"/>
                <w:szCs w:val="20"/>
                <w:lang w:val="ru-RU"/>
              </w:rPr>
            </w:pPr>
          </w:p>
        </w:tc>
        <w:tc>
          <w:tcPr>
            <w:tcW w:w="1685" w:type="dxa"/>
            <w:shd w:val="clear" w:color="auto" w:fill="C2D69B"/>
            <w:vAlign w:val="bottom"/>
          </w:tcPr>
          <w:p w14:paraId="106E5ABD" w14:textId="77777777" w:rsidR="008E188D" w:rsidRPr="008E188D" w:rsidRDefault="008E188D" w:rsidP="008E188D">
            <w:pPr>
              <w:spacing w:after="0" w:line="240" w:lineRule="auto"/>
              <w:rPr>
                <w:rFonts w:ascii="Calibri" w:eastAsia="Calibri" w:hAnsi="Calibri" w:cs="Times New Roman"/>
                <w:b/>
                <w:i/>
                <w:iCs/>
                <w:sz w:val="20"/>
                <w:szCs w:val="20"/>
                <w:lang w:val="ru-RU"/>
              </w:rPr>
            </w:pPr>
            <w:r w:rsidRPr="008E188D">
              <w:rPr>
                <w:rFonts w:ascii="Calibri" w:eastAsia="Calibri" w:hAnsi="Calibri" w:cs="Times New Roman"/>
                <w:b/>
                <w:i/>
                <w:iCs/>
                <w:sz w:val="20"/>
                <w:szCs w:val="20"/>
                <w:lang w:val="ru-RU"/>
              </w:rPr>
              <w:t>Населено място</w:t>
            </w:r>
          </w:p>
        </w:tc>
        <w:tc>
          <w:tcPr>
            <w:tcW w:w="5520" w:type="dxa"/>
            <w:gridSpan w:val="2"/>
            <w:shd w:val="clear" w:color="auto" w:fill="C2D69B"/>
            <w:vAlign w:val="bottom"/>
          </w:tcPr>
          <w:p w14:paraId="749BB716" w14:textId="77777777" w:rsidR="008E188D" w:rsidRPr="008E188D" w:rsidRDefault="008E188D" w:rsidP="008E188D">
            <w:pPr>
              <w:spacing w:after="0" w:line="240" w:lineRule="auto"/>
              <w:rPr>
                <w:rFonts w:ascii="Calibri" w:eastAsia="Calibri" w:hAnsi="Calibri" w:cs="Times New Roman"/>
                <w:b/>
                <w:i/>
                <w:iCs/>
                <w:sz w:val="20"/>
                <w:szCs w:val="20"/>
                <w:lang w:val="ru-RU"/>
              </w:rPr>
            </w:pPr>
            <w:r w:rsidRPr="008E188D">
              <w:rPr>
                <w:rFonts w:ascii="Calibri" w:eastAsia="Calibri" w:hAnsi="Calibri" w:cs="Times New Roman"/>
                <w:b/>
                <w:i/>
                <w:iCs/>
                <w:sz w:val="20"/>
                <w:szCs w:val="20"/>
                <w:lang w:val="ru-RU"/>
              </w:rPr>
              <w:t>Културна институция</w:t>
            </w:r>
          </w:p>
        </w:tc>
      </w:tr>
      <w:tr w:rsidR="008E188D" w:rsidRPr="008E188D" w14:paraId="67B3D172" w14:textId="77777777" w:rsidTr="008E188D">
        <w:trPr>
          <w:trHeight w:val="255"/>
          <w:jc w:val="center"/>
        </w:trPr>
        <w:tc>
          <w:tcPr>
            <w:tcW w:w="460" w:type="dxa"/>
            <w:shd w:val="clear" w:color="auto" w:fill="C2D69B"/>
            <w:vAlign w:val="bottom"/>
          </w:tcPr>
          <w:p w14:paraId="644D2CE2" w14:textId="77777777" w:rsidR="008E188D" w:rsidRPr="008E188D" w:rsidRDefault="008E188D" w:rsidP="008E188D">
            <w:pPr>
              <w:spacing w:after="0" w:line="240" w:lineRule="auto"/>
              <w:rPr>
                <w:rFonts w:ascii="Calibri" w:eastAsia="Calibri" w:hAnsi="Calibri" w:cs="Times New Roman"/>
                <w:b/>
                <w:i/>
                <w:iCs/>
                <w:sz w:val="20"/>
                <w:szCs w:val="20"/>
                <w:lang w:val="ru-RU"/>
              </w:rPr>
            </w:pPr>
          </w:p>
        </w:tc>
        <w:tc>
          <w:tcPr>
            <w:tcW w:w="1685" w:type="dxa"/>
            <w:shd w:val="clear" w:color="auto" w:fill="C2D69B"/>
            <w:vAlign w:val="bottom"/>
          </w:tcPr>
          <w:p w14:paraId="7FBFC971" w14:textId="77777777" w:rsidR="008E188D" w:rsidRPr="008E188D" w:rsidRDefault="008E188D" w:rsidP="008E188D">
            <w:pPr>
              <w:spacing w:after="0" w:line="240" w:lineRule="auto"/>
              <w:rPr>
                <w:rFonts w:ascii="Calibri" w:eastAsia="Calibri" w:hAnsi="Calibri" w:cs="Times New Roman"/>
                <w:b/>
                <w:i/>
                <w:iCs/>
                <w:sz w:val="20"/>
                <w:szCs w:val="20"/>
                <w:lang w:val="ru-RU"/>
              </w:rPr>
            </w:pPr>
          </w:p>
        </w:tc>
        <w:tc>
          <w:tcPr>
            <w:tcW w:w="2910" w:type="dxa"/>
            <w:shd w:val="clear" w:color="auto" w:fill="C2D69B"/>
            <w:vAlign w:val="bottom"/>
          </w:tcPr>
          <w:p w14:paraId="7B9FF11A" w14:textId="77777777" w:rsidR="008E188D" w:rsidRPr="008E188D" w:rsidRDefault="008E188D" w:rsidP="008E188D">
            <w:pPr>
              <w:spacing w:after="0" w:line="240" w:lineRule="auto"/>
              <w:rPr>
                <w:rFonts w:ascii="Calibri" w:eastAsia="Calibri" w:hAnsi="Calibri" w:cs="Times New Roman"/>
                <w:b/>
                <w:i/>
                <w:iCs/>
                <w:sz w:val="20"/>
                <w:szCs w:val="20"/>
                <w:lang w:val="ru-RU"/>
              </w:rPr>
            </w:pPr>
            <w:r w:rsidRPr="008E188D">
              <w:rPr>
                <w:rFonts w:ascii="Calibri" w:eastAsia="Calibri" w:hAnsi="Calibri" w:cs="Times New Roman"/>
                <w:b/>
                <w:i/>
                <w:iCs/>
                <w:sz w:val="20"/>
                <w:szCs w:val="20"/>
                <w:lang w:val="ru-RU"/>
              </w:rPr>
              <w:t>Читалища</w:t>
            </w:r>
          </w:p>
        </w:tc>
        <w:tc>
          <w:tcPr>
            <w:tcW w:w="2610" w:type="dxa"/>
            <w:shd w:val="clear" w:color="auto" w:fill="C2D69B"/>
            <w:vAlign w:val="bottom"/>
          </w:tcPr>
          <w:p w14:paraId="41F178CB" w14:textId="77777777" w:rsidR="008E188D" w:rsidRPr="008E188D" w:rsidRDefault="008E188D" w:rsidP="008E188D">
            <w:pPr>
              <w:spacing w:after="0" w:line="240" w:lineRule="auto"/>
              <w:rPr>
                <w:rFonts w:ascii="Calibri" w:eastAsia="Calibri" w:hAnsi="Calibri" w:cs="Times New Roman"/>
                <w:b/>
                <w:i/>
                <w:iCs/>
                <w:sz w:val="20"/>
                <w:szCs w:val="20"/>
                <w:lang w:val="bg-BG"/>
              </w:rPr>
            </w:pPr>
            <w:r w:rsidRPr="008E188D">
              <w:rPr>
                <w:rFonts w:ascii="Calibri" w:eastAsia="Calibri" w:hAnsi="Calibri" w:cs="Times New Roman"/>
                <w:b/>
                <w:i/>
                <w:iCs/>
                <w:sz w:val="20"/>
                <w:szCs w:val="20"/>
                <w:lang w:val="ru-RU"/>
              </w:rPr>
              <w:t>Библиот</w:t>
            </w:r>
            <w:r w:rsidRPr="008E188D">
              <w:rPr>
                <w:rFonts w:ascii="Calibri" w:eastAsia="Calibri" w:hAnsi="Calibri" w:cs="Times New Roman"/>
                <w:b/>
                <w:i/>
                <w:iCs/>
                <w:sz w:val="20"/>
                <w:szCs w:val="20"/>
                <w:lang w:val="bg-BG"/>
              </w:rPr>
              <w:t>ечен фонд</w:t>
            </w:r>
          </w:p>
        </w:tc>
      </w:tr>
      <w:tr w:rsidR="008E188D" w:rsidRPr="008E188D" w14:paraId="451E5412" w14:textId="77777777" w:rsidTr="008E188D">
        <w:trPr>
          <w:trHeight w:val="315"/>
          <w:jc w:val="center"/>
        </w:trPr>
        <w:tc>
          <w:tcPr>
            <w:tcW w:w="460" w:type="dxa"/>
            <w:vAlign w:val="bottom"/>
          </w:tcPr>
          <w:p w14:paraId="7876EA1D"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w:t>
            </w:r>
          </w:p>
        </w:tc>
        <w:tc>
          <w:tcPr>
            <w:tcW w:w="1685" w:type="dxa"/>
            <w:vAlign w:val="bottom"/>
          </w:tcPr>
          <w:p w14:paraId="0500435D"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Близнаци</w:t>
            </w:r>
          </w:p>
        </w:tc>
        <w:tc>
          <w:tcPr>
            <w:tcW w:w="2910" w:type="dxa"/>
            <w:vAlign w:val="bottom"/>
          </w:tcPr>
          <w:p w14:paraId="7624FEC1"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НЧ"Отец Паисий-1930"</w:t>
            </w:r>
          </w:p>
        </w:tc>
        <w:tc>
          <w:tcPr>
            <w:tcW w:w="2610" w:type="dxa"/>
            <w:vAlign w:val="bottom"/>
          </w:tcPr>
          <w:p w14:paraId="044E2642"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3815 тома</w:t>
            </w:r>
          </w:p>
        </w:tc>
      </w:tr>
      <w:tr w:rsidR="008E188D" w:rsidRPr="008E188D" w14:paraId="792C6F19" w14:textId="77777777" w:rsidTr="008E188D">
        <w:trPr>
          <w:trHeight w:val="315"/>
          <w:jc w:val="center"/>
        </w:trPr>
        <w:tc>
          <w:tcPr>
            <w:tcW w:w="460" w:type="dxa"/>
            <w:vAlign w:val="bottom"/>
          </w:tcPr>
          <w:p w14:paraId="378C02D1"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2.</w:t>
            </w:r>
          </w:p>
        </w:tc>
        <w:tc>
          <w:tcPr>
            <w:tcW w:w="1685" w:type="dxa"/>
            <w:vAlign w:val="bottom"/>
          </w:tcPr>
          <w:p w14:paraId="1154E252"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Върбак</w:t>
            </w:r>
          </w:p>
        </w:tc>
        <w:tc>
          <w:tcPr>
            <w:tcW w:w="2910" w:type="dxa"/>
            <w:vAlign w:val="bottom"/>
          </w:tcPr>
          <w:p w14:paraId="007B27D4"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НЧ"Пробуда-1932"</w:t>
            </w:r>
          </w:p>
        </w:tc>
        <w:tc>
          <w:tcPr>
            <w:tcW w:w="2610" w:type="dxa"/>
            <w:vAlign w:val="bottom"/>
          </w:tcPr>
          <w:p w14:paraId="0FB3A0CC"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 xml:space="preserve">3215 тома </w:t>
            </w:r>
          </w:p>
        </w:tc>
      </w:tr>
      <w:tr w:rsidR="008E188D" w:rsidRPr="008E188D" w14:paraId="7122F56F" w14:textId="77777777" w:rsidTr="008E188D">
        <w:trPr>
          <w:trHeight w:val="315"/>
          <w:jc w:val="center"/>
        </w:trPr>
        <w:tc>
          <w:tcPr>
            <w:tcW w:w="460" w:type="dxa"/>
            <w:vAlign w:val="bottom"/>
          </w:tcPr>
          <w:p w14:paraId="38AF183E"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3.</w:t>
            </w:r>
          </w:p>
        </w:tc>
        <w:tc>
          <w:tcPr>
            <w:tcW w:w="1685" w:type="dxa"/>
            <w:vAlign w:val="bottom"/>
          </w:tcPr>
          <w:p w14:paraId="3041D206"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Хитрино</w:t>
            </w:r>
          </w:p>
        </w:tc>
        <w:tc>
          <w:tcPr>
            <w:tcW w:w="2910" w:type="dxa"/>
            <w:vAlign w:val="bottom"/>
          </w:tcPr>
          <w:p w14:paraId="6822FF4D"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НЧ"Пробуда-1929"</w:t>
            </w:r>
          </w:p>
        </w:tc>
        <w:tc>
          <w:tcPr>
            <w:tcW w:w="2610" w:type="dxa"/>
            <w:vAlign w:val="bottom"/>
          </w:tcPr>
          <w:p w14:paraId="21A925FC"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13125 тома</w:t>
            </w:r>
          </w:p>
        </w:tc>
      </w:tr>
      <w:tr w:rsidR="008E188D" w:rsidRPr="008E188D" w14:paraId="19F24305" w14:textId="77777777" w:rsidTr="008E188D">
        <w:trPr>
          <w:trHeight w:val="315"/>
          <w:jc w:val="center"/>
        </w:trPr>
        <w:tc>
          <w:tcPr>
            <w:tcW w:w="460" w:type="dxa"/>
            <w:vAlign w:val="bottom"/>
          </w:tcPr>
          <w:p w14:paraId="652E88B3"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4.</w:t>
            </w:r>
          </w:p>
        </w:tc>
        <w:tc>
          <w:tcPr>
            <w:tcW w:w="1685" w:type="dxa"/>
            <w:vAlign w:val="bottom"/>
          </w:tcPr>
          <w:p w14:paraId="453F3217"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Живково</w:t>
            </w:r>
          </w:p>
        </w:tc>
        <w:tc>
          <w:tcPr>
            <w:tcW w:w="2910" w:type="dxa"/>
            <w:vAlign w:val="bottom"/>
          </w:tcPr>
          <w:p w14:paraId="247167E3"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НЧ"Васил Левски-1929"</w:t>
            </w:r>
          </w:p>
        </w:tc>
        <w:tc>
          <w:tcPr>
            <w:tcW w:w="2610" w:type="dxa"/>
            <w:vAlign w:val="bottom"/>
          </w:tcPr>
          <w:p w14:paraId="2DAB268A"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6744 тома</w:t>
            </w:r>
          </w:p>
        </w:tc>
      </w:tr>
      <w:tr w:rsidR="008E188D" w:rsidRPr="008E188D" w14:paraId="75064957" w14:textId="77777777" w:rsidTr="008E188D">
        <w:trPr>
          <w:trHeight w:val="315"/>
          <w:jc w:val="center"/>
        </w:trPr>
        <w:tc>
          <w:tcPr>
            <w:tcW w:w="460" w:type="dxa"/>
            <w:vAlign w:val="bottom"/>
          </w:tcPr>
          <w:p w14:paraId="7E01C3D8"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5.</w:t>
            </w:r>
          </w:p>
        </w:tc>
        <w:tc>
          <w:tcPr>
            <w:tcW w:w="1685" w:type="dxa"/>
            <w:vAlign w:val="bottom"/>
          </w:tcPr>
          <w:p w14:paraId="24C33C0B"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Звегор</w:t>
            </w:r>
          </w:p>
        </w:tc>
        <w:tc>
          <w:tcPr>
            <w:tcW w:w="2910" w:type="dxa"/>
            <w:vAlign w:val="bottom"/>
          </w:tcPr>
          <w:p w14:paraId="70E32E29"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НЧ"Възраждане-1936"</w:t>
            </w:r>
          </w:p>
        </w:tc>
        <w:tc>
          <w:tcPr>
            <w:tcW w:w="2610" w:type="dxa"/>
            <w:vAlign w:val="bottom"/>
          </w:tcPr>
          <w:p w14:paraId="566ED5A0"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3028 тома</w:t>
            </w:r>
          </w:p>
        </w:tc>
      </w:tr>
      <w:tr w:rsidR="008E188D" w:rsidRPr="008E188D" w14:paraId="6D2218A1" w14:textId="77777777" w:rsidTr="008E188D">
        <w:trPr>
          <w:trHeight w:val="315"/>
          <w:jc w:val="center"/>
        </w:trPr>
        <w:tc>
          <w:tcPr>
            <w:tcW w:w="460" w:type="dxa"/>
            <w:vAlign w:val="bottom"/>
          </w:tcPr>
          <w:p w14:paraId="0D38963B"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6.</w:t>
            </w:r>
          </w:p>
        </w:tc>
        <w:tc>
          <w:tcPr>
            <w:tcW w:w="1685" w:type="dxa"/>
            <w:vAlign w:val="bottom"/>
          </w:tcPr>
          <w:p w14:paraId="4EE80038"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Иглика</w:t>
            </w:r>
          </w:p>
        </w:tc>
        <w:tc>
          <w:tcPr>
            <w:tcW w:w="2910" w:type="dxa"/>
            <w:vAlign w:val="bottom"/>
          </w:tcPr>
          <w:p w14:paraId="355D3352"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 „Иглика-1971”</w:t>
            </w:r>
          </w:p>
        </w:tc>
        <w:tc>
          <w:tcPr>
            <w:tcW w:w="2610" w:type="dxa"/>
            <w:vAlign w:val="bottom"/>
          </w:tcPr>
          <w:p w14:paraId="5386957F"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3100 тома</w:t>
            </w:r>
          </w:p>
        </w:tc>
      </w:tr>
      <w:tr w:rsidR="008E188D" w:rsidRPr="008E188D" w14:paraId="1EB226B1" w14:textId="77777777" w:rsidTr="008E188D">
        <w:trPr>
          <w:trHeight w:val="315"/>
          <w:jc w:val="center"/>
        </w:trPr>
        <w:tc>
          <w:tcPr>
            <w:tcW w:w="460" w:type="dxa"/>
            <w:vAlign w:val="bottom"/>
          </w:tcPr>
          <w:p w14:paraId="5017BD1E"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7.</w:t>
            </w:r>
          </w:p>
        </w:tc>
        <w:tc>
          <w:tcPr>
            <w:tcW w:w="1685" w:type="dxa"/>
            <w:vAlign w:val="bottom"/>
          </w:tcPr>
          <w:p w14:paraId="39BEFFA4"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Каменяк</w:t>
            </w:r>
          </w:p>
        </w:tc>
        <w:tc>
          <w:tcPr>
            <w:tcW w:w="2910" w:type="dxa"/>
            <w:vAlign w:val="bottom"/>
          </w:tcPr>
          <w:p w14:paraId="6F6204F3"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НЧ"Пробуда - 1927"</w:t>
            </w:r>
          </w:p>
        </w:tc>
        <w:tc>
          <w:tcPr>
            <w:tcW w:w="2610" w:type="dxa"/>
            <w:vAlign w:val="bottom"/>
          </w:tcPr>
          <w:p w14:paraId="1E64DE55"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5696 тома</w:t>
            </w:r>
          </w:p>
        </w:tc>
      </w:tr>
      <w:tr w:rsidR="008E188D" w:rsidRPr="008E188D" w14:paraId="049474DC" w14:textId="77777777" w:rsidTr="008E188D">
        <w:trPr>
          <w:trHeight w:val="315"/>
          <w:jc w:val="center"/>
        </w:trPr>
        <w:tc>
          <w:tcPr>
            <w:tcW w:w="460" w:type="dxa"/>
            <w:vAlign w:val="bottom"/>
          </w:tcPr>
          <w:p w14:paraId="3383168A"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8.</w:t>
            </w:r>
          </w:p>
        </w:tc>
        <w:tc>
          <w:tcPr>
            <w:tcW w:w="1685" w:type="dxa"/>
            <w:vAlign w:val="bottom"/>
          </w:tcPr>
          <w:p w14:paraId="4704757D"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Развигорово</w:t>
            </w:r>
          </w:p>
        </w:tc>
        <w:tc>
          <w:tcPr>
            <w:tcW w:w="2910" w:type="dxa"/>
            <w:vAlign w:val="bottom"/>
          </w:tcPr>
          <w:p w14:paraId="111C0F95"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НЧ"Просвета - -1929"</w:t>
            </w:r>
          </w:p>
        </w:tc>
        <w:tc>
          <w:tcPr>
            <w:tcW w:w="2610" w:type="dxa"/>
            <w:vAlign w:val="bottom"/>
          </w:tcPr>
          <w:p w14:paraId="7C8E926E"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5672 тома</w:t>
            </w:r>
          </w:p>
        </w:tc>
      </w:tr>
      <w:tr w:rsidR="008E188D" w:rsidRPr="008E188D" w14:paraId="33AB825F" w14:textId="77777777" w:rsidTr="008E188D">
        <w:trPr>
          <w:trHeight w:val="315"/>
          <w:jc w:val="center"/>
        </w:trPr>
        <w:tc>
          <w:tcPr>
            <w:tcW w:w="460" w:type="dxa"/>
            <w:vAlign w:val="bottom"/>
          </w:tcPr>
          <w:p w14:paraId="4E53C8CE"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9.</w:t>
            </w:r>
          </w:p>
        </w:tc>
        <w:tc>
          <w:tcPr>
            <w:tcW w:w="1685" w:type="dxa"/>
            <w:vAlign w:val="bottom"/>
          </w:tcPr>
          <w:p w14:paraId="7F4B591B"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Сливак</w:t>
            </w:r>
          </w:p>
        </w:tc>
        <w:tc>
          <w:tcPr>
            <w:tcW w:w="2910" w:type="dxa"/>
            <w:vAlign w:val="bottom"/>
          </w:tcPr>
          <w:p w14:paraId="08A64B96"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НЧ"Н.Й.Вапцаров-1968"</w:t>
            </w:r>
          </w:p>
        </w:tc>
        <w:tc>
          <w:tcPr>
            <w:tcW w:w="2610" w:type="dxa"/>
            <w:vAlign w:val="bottom"/>
          </w:tcPr>
          <w:p w14:paraId="6EAE66D2"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2781 тома</w:t>
            </w:r>
          </w:p>
        </w:tc>
      </w:tr>
      <w:tr w:rsidR="008E188D" w:rsidRPr="008E188D" w14:paraId="03979FCE" w14:textId="77777777" w:rsidTr="008E188D">
        <w:trPr>
          <w:trHeight w:val="315"/>
          <w:jc w:val="center"/>
        </w:trPr>
        <w:tc>
          <w:tcPr>
            <w:tcW w:w="460" w:type="dxa"/>
            <w:vAlign w:val="bottom"/>
          </w:tcPr>
          <w:p w14:paraId="55B5488F"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10.</w:t>
            </w:r>
          </w:p>
        </w:tc>
        <w:tc>
          <w:tcPr>
            <w:tcW w:w="1685" w:type="dxa"/>
            <w:vAlign w:val="bottom"/>
          </w:tcPr>
          <w:p w14:paraId="26AD6BD2"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Студеница</w:t>
            </w:r>
          </w:p>
        </w:tc>
        <w:tc>
          <w:tcPr>
            <w:tcW w:w="2910" w:type="dxa"/>
            <w:vAlign w:val="bottom"/>
          </w:tcPr>
          <w:p w14:paraId="660E10E8"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НЧ"Светлина-1957"</w:t>
            </w:r>
          </w:p>
        </w:tc>
        <w:tc>
          <w:tcPr>
            <w:tcW w:w="2610" w:type="dxa"/>
            <w:vAlign w:val="bottom"/>
          </w:tcPr>
          <w:p w14:paraId="44AB8845"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3515 тома</w:t>
            </w:r>
          </w:p>
        </w:tc>
      </w:tr>
      <w:tr w:rsidR="008E188D" w:rsidRPr="008E188D" w14:paraId="4DB55912" w14:textId="77777777" w:rsidTr="008E188D">
        <w:trPr>
          <w:trHeight w:val="315"/>
          <w:jc w:val="center"/>
        </w:trPr>
        <w:tc>
          <w:tcPr>
            <w:tcW w:w="460" w:type="dxa"/>
            <w:vAlign w:val="bottom"/>
          </w:tcPr>
          <w:p w14:paraId="6ADA420E"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11.</w:t>
            </w:r>
          </w:p>
        </w:tc>
        <w:tc>
          <w:tcPr>
            <w:tcW w:w="1685" w:type="dxa"/>
            <w:vAlign w:val="bottom"/>
          </w:tcPr>
          <w:p w14:paraId="5224F0F8"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Тервел</w:t>
            </w:r>
          </w:p>
        </w:tc>
        <w:tc>
          <w:tcPr>
            <w:tcW w:w="2910" w:type="dxa"/>
            <w:vAlign w:val="bottom"/>
          </w:tcPr>
          <w:p w14:paraId="6E3D4ADC"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НЧ"Николай Райнов-1939"</w:t>
            </w:r>
          </w:p>
        </w:tc>
        <w:tc>
          <w:tcPr>
            <w:tcW w:w="2610" w:type="dxa"/>
            <w:vAlign w:val="bottom"/>
          </w:tcPr>
          <w:p w14:paraId="406DC1EC"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2500 тома</w:t>
            </w:r>
          </w:p>
        </w:tc>
      </w:tr>
      <w:tr w:rsidR="008E188D" w:rsidRPr="008E188D" w14:paraId="3F38E37B" w14:textId="77777777" w:rsidTr="008E188D">
        <w:trPr>
          <w:trHeight w:val="315"/>
          <w:jc w:val="center"/>
        </w:trPr>
        <w:tc>
          <w:tcPr>
            <w:tcW w:w="460" w:type="dxa"/>
            <w:vAlign w:val="bottom"/>
          </w:tcPr>
          <w:p w14:paraId="4126D551"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12.</w:t>
            </w:r>
          </w:p>
        </w:tc>
        <w:tc>
          <w:tcPr>
            <w:tcW w:w="1685" w:type="dxa"/>
            <w:vAlign w:val="bottom"/>
          </w:tcPr>
          <w:p w14:paraId="09D24CBC"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Тимарево</w:t>
            </w:r>
          </w:p>
        </w:tc>
        <w:tc>
          <w:tcPr>
            <w:tcW w:w="2910" w:type="dxa"/>
            <w:vAlign w:val="bottom"/>
          </w:tcPr>
          <w:p w14:paraId="63D686A3"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НЧ"Просвета-1943"</w:t>
            </w:r>
          </w:p>
        </w:tc>
        <w:tc>
          <w:tcPr>
            <w:tcW w:w="2610" w:type="dxa"/>
            <w:vAlign w:val="bottom"/>
          </w:tcPr>
          <w:p w14:paraId="37F7F9DA"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4012 тома</w:t>
            </w:r>
          </w:p>
        </w:tc>
      </w:tr>
      <w:tr w:rsidR="008E188D" w:rsidRPr="008E188D" w14:paraId="579B607F" w14:textId="77777777" w:rsidTr="008E188D">
        <w:trPr>
          <w:trHeight w:val="315"/>
          <w:jc w:val="center"/>
        </w:trPr>
        <w:tc>
          <w:tcPr>
            <w:tcW w:w="460" w:type="dxa"/>
            <w:vAlign w:val="bottom"/>
          </w:tcPr>
          <w:p w14:paraId="047BC3DF"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13.</w:t>
            </w:r>
          </w:p>
        </w:tc>
        <w:tc>
          <w:tcPr>
            <w:tcW w:w="1685" w:type="dxa"/>
            <w:vAlign w:val="bottom"/>
          </w:tcPr>
          <w:p w14:paraId="1B1601DA"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Трем</w:t>
            </w:r>
          </w:p>
        </w:tc>
        <w:tc>
          <w:tcPr>
            <w:tcW w:w="2910" w:type="dxa"/>
            <w:vAlign w:val="bottom"/>
          </w:tcPr>
          <w:p w14:paraId="3651D8BF"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НЧ"Зора-1930"</w:t>
            </w:r>
          </w:p>
        </w:tc>
        <w:tc>
          <w:tcPr>
            <w:tcW w:w="2610" w:type="dxa"/>
            <w:vAlign w:val="bottom"/>
          </w:tcPr>
          <w:p w14:paraId="7CF4D4F9"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8215 тома</w:t>
            </w:r>
          </w:p>
        </w:tc>
      </w:tr>
      <w:tr w:rsidR="008E188D" w:rsidRPr="008E188D" w14:paraId="33F1940D" w14:textId="77777777" w:rsidTr="008E188D">
        <w:trPr>
          <w:trHeight w:val="315"/>
          <w:jc w:val="center"/>
        </w:trPr>
        <w:tc>
          <w:tcPr>
            <w:tcW w:w="460" w:type="dxa"/>
            <w:vAlign w:val="bottom"/>
          </w:tcPr>
          <w:p w14:paraId="7ED1D4B4"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14.</w:t>
            </w:r>
          </w:p>
        </w:tc>
        <w:tc>
          <w:tcPr>
            <w:tcW w:w="1685" w:type="dxa"/>
            <w:vAlign w:val="bottom"/>
          </w:tcPr>
          <w:p w14:paraId="52DA0529"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Черна</w:t>
            </w:r>
          </w:p>
        </w:tc>
        <w:tc>
          <w:tcPr>
            <w:tcW w:w="2910" w:type="dxa"/>
            <w:vAlign w:val="bottom"/>
          </w:tcPr>
          <w:p w14:paraId="1104D4D5" w14:textId="77777777" w:rsidR="008E188D" w:rsidRPr="008E188D" w:rsidRDefault="008E188D" w:rsidP="008E188D">
            <w:pPr>
              <w:spacing w:after="0" w:line="240" w:lineRule="auto"/>
              <w:rPr>
                <w:rFonts w:ascii="Calibri" w:eastAsia="Calibri" w:hAnsi="Calibri" w:cs="Times New Roman"/>
                <w:bCs/>
                <w:i/>
                <w:iCs/>
                <w:sz w:val="20"/>
                <w:szCs w:val="20"/>
                <w:lang w:val="ru-RU"/>
              </w:rPr>
            </w:pPr>
            <w:r w:rsidRPr="008E188D">
              <w:rPr>
                <w:rFonts w:ascii="Calibri" w:eastAsia="Calibri" w:hAnsi="Calibri" w:cs="Times New Roman"/>
                <w:bCs/>
                <w:i/>
                <w:iCs/>
                <w:sz w:val="20"/>
                <w:szCs w:val="20"/>
                <w:lang w:val="ru-RU"/>
              </w:rPr>
              <w:t>НЧ"Кирил и Методий-1956"</w:t>
            </w:r>
          </w:p>
        </w:tc>
        <w:tc>
          <w:tcPr>
            <w:tcW w:w="2610" w:type="dxa"/>
            <w:vAlign w:val="bottom"/>
          </w:tcPr>
          <w:p w14:paraId="0165A82E" w14:textId="77777777" w:rsidR="008E188D" w:rsidRPr="008E188D" w:rsidRDefault="008E188D" w:rsidP="008E188D">
            <w:pPr>
              <w:spacing w:after="0" w:line="240" w:lineRule="auto"/>
              <w:rPr>
                <w:rFonts w:ascii="Calibri" w:eastAsia="Calibri" w:hAnsi="Calibri" w:cs="Times New Roman"/>
                <w:bCs/>
                <w:i/>
                <w:iCs/>
                <w:sz w:val="20"/>
                <w:szCs w:val="20"/>
                <w:lang w:val="bg-BG"/>
              </w:rPr>
            </w:pPr>
            <w:r w:rsidRPr="008E188D">
              <w:rPr>
                <w:rFonts w:ascii="Calibri" w:eastAsia="Calibri" w:hAnsi="Calibri" w:cs="Times New Roman"/>
                <w:bCs/>
                <w:i/>
                <w:iCs/>
                <w:sz w:val="20"/>
                <w:szCs w:val="20"/>
                <w:lang w:val="bg-BG"/>
              </w:rPr>
              <w:t>2780 тома</w:t>
            </w:r>
          </w:p>
        </w:tc>
      </w:tr>
      <w:tr w:rsidR="008E188D" w:rsidRPr="008E188D" w14:paraId="16FF76AC" w14:textId="77777777" w:rsidTr="008E188D">
        <w:trPr>
          <w:trHeight w:val="270"/>
          <w:jc w:val="center"/>
        </w:trPr>
        <w:tc>
          <w:tcPr>
            <w:tcW w:w="460" w:type="dxa"/>
            <w:shd w:val="clear" w:color="auto" w:fill="C2D69B"/>
            <w:vAlign w:val="bottom"/>
          </w:tcPr>
          <w:p w14:paraId="55C9780F"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 </w:t>
            </w:r>
          </w:p>
        </w:tc>
        <w:tc>
          <w:tcPr>
            <w:tcW w:w="1685" w:type="dxa"/>
            <w:shd w:val="clear" w:color="auto" w:fill="C2D69B"/>
            <w:vAlign w:val="bottom"/>
          </w:tcPr>
          <w:p w14:paraId="2D0FCBC7"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Общо</w:t>
            </w:r>
          </w:p>
        </w:tc>
        <w:tc>
          <w:tcPr>
            <w:tcW w:w="2910" w:type="dxa"/>
            <w:shd w:val="clear" w:color="auto" w:fill="C2D69B"/>
            <w:vAlign w:val="bottom"/>
          </w:tcPr>
          <w:p w14:paraId="520957E0" w14:textId="77777777" w:rsidR="008E188D" w:rsidRPr="008E188D" w:rsidRDefault="008E188D" w:rsidP="008E188D">
            <w:pPr>
              <w:spacing w:after="0" w:line="240" w:lineRule="auto"/>
              <w:rPr>
                <w:rFonts w:ascii="Calibri" w:eastAsia="Calibri" w:hAnsi="Calibri" w:cs="Times New Roman"/>
                <w:i/>
                <w:iCs/>
                <w:sz w:val="20"/>
                <w:szCs w:val="20"/>
                <w:lang w:val="ru-RU"/>
              </w:rPr>
            </w:pPr>
            <w:r w:rsidRPr="008E188D">
              <w:rPr>
                <w:rFonts w:ascii="Calibri" w:eastAsia="Calibri" w:hAnsi="Calibri" w:cs="Times New Roman"/>
                <w:i/>
                <w:iCs/>
                <w:sz w:val="20"/>
                <w:szCs w:val="20"/>
                <w:lang w:val="ru-RU"/>
              </w:rPr>
              <w:t>14 броя</w:t>
            </w:r>
          </w:p>
        </w:tc>
        <w:tc>
          <w:tcPr>
            <w:tcW w:w="2610" w:type="dxa"/>
            <w:shd w:val="clear" w:color="auto" w:fill="C2D69B"/>
            <w:vAlign w:val="bottom"/>
          </w:tcPr>
          <w:p w14:paraId="4B7D0A43" w14:textId="77777777" w:rsidR="008E188D" w:rsidRPr="008E188D" w:rsidRDefault="008E188D" w:rsidP="008E188D">
            <w:pPr>
              <w:spacing w:after="0" w:line="240" w:lineRule="auto"/>
              <w:rPr>
                <w:rFonts w:ascii="Calibri" w:eastAsia="Calibri" w:hAnsi="Calibri" w:cs="Times New Roman"/>
                <w:i/>
                <w:iCs/>
                <w:sz w:val="20"/>
                <w:szCs w:val="20"/>
                <w:lang w:val="ru-RU"/>
              </w:rPr>
            </w:pPr>
          </w:p>
        </w:tc>
      </w:tr>
    </w:tbl>
    <w:p w14:paraId="61785F27" w14:textId="48E3B829" w:rsidR="008E188D" w:rsidRPr="00B700EE" w:rsidRDefault="00B700EE" w:rsidP="008E188D">
      <w:pPr>
        <w:spacing w:after="0" w:line="240" w:lineRule="auto"/>
        <w:ind w:left="643"/>
        <w:jc w:val="both"/>
        <w:rPr>
          <w:rFonts w:ascii="Times New Roman" w:eastAsia="Times New Roman" w:hAnsi="Times New Roman" w:cs="Times New Roman"/>
          <w:i/>
          <w:sz w:val="20"/>
          <w:szCs w:val="20"/>
          <w:lang w:val="bg-BG"/>
        </w:rPr>
      </w:pPr>
      <w:r w:rsidRPr="00B700EE">
        <w:rPr>
          <w:rFonts w:ascii="Times New Roman" w:eastAsia="Times New Roman" w:hAnsi="Times New Roman" w:cs="Times New Roman"/>
          <w:i/>
          <w:sz w:val="20"/>
          <w:szCs w:val="20"/>
          <w:lang w:val="bg-BG"/>
        </w:rPr>
        <w:t>Източник: Общинска администрация Хитрино</w:t>
      </w:r>
    </w:p>
    <w:p w14:paraId="61E73D9F"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Читалищата се управляват от Настоятелства и набират средства от: членски внос, културно-просветна дейност, субсидии от държавния и общинския бюджети, наем </w:t>
      </w:r>
      <w:proofErr w:type="gramStart"/>
      <w:r w:rsidRPr="008E188D">
        <w:rPr>
          <w:rFonts w:ascii="Times New Roman" w:eastAsia="Calibri" w:hAnsi="Times New Roman" w:cs="Times New Roman"/>
          <w:bCs/>
          <w:sz w:val="24"/>
          <w:szCs w:val="24"/>
          <w:lang w:val="ru-RU"/>
        </w:rPr>
        <w:t>от</w:t>
      </w:r>
      <w:proofErr w:type="gramEnd"/>
      <w:r w:rsidRPr="008E188D">
        <w:rPr>
          <w:rFonts w:ascii="Times New Roman" w:eastAsia="Calibri" w:hAnsi="Times New Roman" w:cs="Times New Roman"/>
          <w:bCs/>
          <w:sz w:val="24"/>
          <w:szCs w:val="24"/>
          <w:lang w:val="ru-RU"/>
        </w:rPr>
        <w:t xml:space="preserve"> движимо и недвижимо </w:t>
      </w:r>
      <w:proofErr w:type="gramStart"/>
      <w:r w:rsidRPr="008E188D">
        <w:rPr>
          <w:rFonts w:ascii="Times New Roman" w:eastAsia="Calibri" w:hAnsi="Times New Roman" w:cs="Times New Roman"/>
          <w:bCs/>
          <w:sz w:val="24"/>
          <w:szCs w:val="24"/>
          <w:lang w:val="ru-RU"/>
        </w:rPr>
        <w:t>имущество</w:t>
      </w:r>
      <w:proofErr w:type="gramEnd"/>
      <w:r w:rsidRPr="008E188D">
        <w:rPr>
          <w:rFonts w:ascii="Times New Roman" w:eastAsia="Calibri" w:hAnsi="Times New Roman" w:cs="Times New Roman"/>
          <w:bCs/>
          <w:sz w:val="24"/>
          <w:szCs w:val="24"/>
          <w:lang w:val="ru-RU"/>
        </w:rPr>
        <w:t>, дарения и завещания, други приходи (чл.21 от ЗНЧ). Държавната субсидия се разпределя от общинска комисия (съгласно чл.23 ал.1 от ЗНЧ) и се използва предимно за ФРЗ.</w:t>
      </w:r>
    </w:p>
    <w:p w14:paraId="7F33F086" w14:textId="77777777" w:rsidR="008E188D" w:rsidRPr="00BD5046" w:rsidRDefault="008E188D" w:rsidP="008E188D">
      <w:pPr>
        <w:widowControl w:val="0"/>
        <w:spacing w:after="0" w:line="240" w:lineRule="auto"/>
        <w:ind w:firstLine="567"/>
        <w:jc w:val="both"/>
        <w:outlineLvl w:val="2"/>
        <w:rPr>
          <w:rFonts w:ascii="Times New Roman" w:eastAsia="Calibri" w:hAnsi="Times New Roman" w:cs="Times New Roman"/>
          <w:b/>
          <w:sz w:val="24"/>
          <w:szCs w:val="24"/>
          <w:lang w:val="ru-RU"/>
        </w:rPr>
      </w:pPr>
      <w:r w:rsidRPr="00BD5046">
        <w:rPr>
          <w:rFonts w:ascii="Times New Roman" w:eastAsia="Calibri" w:hAnsi="Times New Roman" w:cs="Times New Roman"/>
          <w:b/>
          <w:sz w:val="24"/>
          <w:szCs w:val="24"/>
          <w:lang w:val="ru-RU"/>
        </w:rPr>
        <w:t>Всички читалища са с регистрация в Министерство на културата и със съдебна регистрация. Сградите на почти всичките се нуждаят от спешни ремонти.</w:t>
      </w:r>
    </w:p>
    <w:p w14:paraId="069F36E0"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Със собствени средства от местния бюджет и предоставените субсидии са извършени ремонтни дейности на читалищата в селата: с. Иглика, с. Близнаци, с. Развигорово,  Младежки дом – с. Хитрино и др. </w:t>
      </w:r>
    </w:p>
    <w:p w14:paraId="2508DBF6"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lastRenderedPageBreak/>
        <w:t xml:space="preserve">От събраните материали за обектите паметници на културата в Община Хитрино, </w:t>
      </w:r>
      <w:r w:rsidRPr="008E188D">
        <w:rPr>
          <w:rFonts w:ascii="Times New Roman" w:eastAsia="Calibri" w:hAnsi="Times New Roman" w:cs="Times New Roman"/>
          <w:bCs/>
          <w:iCs/>
          <w:sz w:val="24"/>
          <w:szCs w:val="24"/>
          <w:lang w:val="ru-RU"/>
        </w:rPr>
        <w:t>съгласно ОУПО Хитрино, е обоб</w:t>
      </w:r>
      <w:r w:rsidRPr="008E188D">
        <w:rPr>
          <w:rFonts w:ascii="Times New Roman" w:eastAsia="Calibri" w:hAnsi="Times New Roman" w:cs="Times New Roman"/>
          <w:bCs/>
          <w:sz w:val="24"/>
          <w:szCs w:val="24"/>
          <w:lang w:val="ru-RU"/>
        </w:rPr>
        <w:t xml:space="preserve">щено, че </w:t>
      </w:r>
      <w:r w:rsidRPr="00BD5046">
        <w:rPr>
          <w:rFonts w:ascii="Times New Roman" w:eastAsia="Calibri" w:hAnsi="Times New Roman" w:cs="Times New Roman"/>
          <w:b/>
          <w:sz w:val="24"/>
          <w:szCs w:val="24"/>
          <w:lang w:val="ru-RU"/>
        </w:rPr>
        <w:t>на територията на общината са открити 65 архитектурни обекта, от които 61 са с категория национално значение, 3 от тях са с местно и един обект за който няма информация за категорията му</w:t>
      </w:r>
      <w:r w:rsidRPr="008E188D">
        <w:rPr>
          <w:rFonts w:ascii="Times New Roman" w:eastAsia="Calibri" w:hAnsi="Times New Roman" w:cs="Times New Roman"/>
          <w:bCs/>
          <w:sz w:val="24"/>
          <w:szCs w:val="24"/>
          <w:lang w:val="ru-RU"/>
        </w:rPr>
        <w:t>. От направения анализ на информацията за културното наследство открито в Община Хитрино, са систематизирани следните обекти:</w:t>
      </w:r>
    </w:p>
    <w:p w14:paraId="5FEB22C3"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Антични селища – открити са 4 обекта, като един се намира в района на с.Единаковци, два в с.Черна и едно в с.Живково;</w:t>
      </w:r>
    </w:p>
    <w:p w14:paraId="5AA18E18"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Възрожденско селище –в района на с.Живково;</w:t>
      </w:r>
    </w:p>
    <w:p w14:paraId="02D52735" w14:textId="32D814F4"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Късно антична крепост –</w:t>
      </w:r>
      <w:r w:rsidR="0041307C">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bCs/>
          <w:sz w:val="24"/>
          <w:szCs w:val="24"/>
          <w:lang w:val="ru-RU"/>
        </w:rPr>
        <w:t>в района на с.Висока поляна;</w:t>
      </w:r>
    </w:p>
    <w:p w14:paraId="464DD2BA"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Могилни насипи – 32 обекта, разположени в района на селата Близнаци, Висока поляна, Върбак, Добри Войниково, Живково, Звегор, Каменяк, Развигорово, Становец, Студеница, Тервел, Трем и с.Тимарево.</w:t>
      </w:r>
    </w:p>
    <w:p w14:paraId="329A0570"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Надгробни могили – 22 обекта, разположени в района на селищата - Висока поляна, Длъжко, Живково и с.Каменяк;</w:t>
      </w:r>
    </w:p>
    <w:p w14:paraId="59CF5854"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Некропол – един обект в района на с.Живково;</w:t>
      </w:r>
    </w:p>
    <w:p w14:paraId="027C62AA"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Ранносредновековно землено укрепление"Кабиюк" – една част от укреплението е разположен територията на с.Върбак, общ.Хитрино, а друга част е разположена в землището на с.Конювец, общ.Шумен;</w:t>
      </w:r>
    </w:p>
    <w:p w14:paraId="78E1C68E" w14:textId="77777777" w:rsidR="008E188D" w:rsidRPr="008E188D" w:rsidRDefault="008E188D" w:rsidP="008D09E3">
      <w:pPr>
        <w:numPr>
          <w:ilvl w:val="0"/>
          <w:numId w:val="13"/>
        </w:numPr>
        <w:spacing w:after="0" w:line="240"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Селищна могила – 2 обекта, намиращи се в района на с.Калино и с.Черна;</w:t>
      </w:r>
    </w:p>
    <w:p w14:paraId="607BA4F8" w14:textId="52ADAB10" w:rsidR="008E188D" w:rsidRPr="0041307C" w:rsidRDefault="008E188D" w:rsidP="0041307C">
      <w:pPr>
        <w:numPr>
          <w:ilvl w:val="0"/>
          <w:numId w:val="13"/>
        </w:numPr>
        <w:spacing w:after="0" w:line="288" w:lineRule="auto"/>
        <w:jc w:val="both"/>
        <w:outlineLvl w:val="5"/>
        <w:rPr>
          <w:rFonts w:ascii="Times New Roman" w:eastAsia="Calibri" w:hAnsi="Times New Roman" w:cs="Times New Roman"/>
          <w:bCs/>
          <w:lang w:val="ru-RU"/>
        </w:rPr>
      </w:pPr>
      <w:r w:rsidRPr="008E188D">
        <w:rPr>
          <w:rFonts w:ascii="Times New Roman" w:eastAsia="Calibri" w:hAnsi="Times New Roman" w:cs="Times New Roman"/>
          <w:bCs/>
          <w:sz w:val="24"/>
          <w:szCs w:val="24"/>
          <w:lang w:val="ru-RU"/>
        </w:rPr>
        <w:t>Средновековно селище – намира се в района на с.Живково</w:t>
      </w:r>
      <w:r w:rsidRPr="008E188D">
        <w:rPr>
          <w:rFonts w:ascii="Times New Roman" w:eastAsia="Calibri" w:hAnsi="Times New Roman" w:cs="Times New Roman"/>
          <w:bCs/>
          <w:lang w:val="ru-RU"/>
        </w:rPr>
        <w:t>.</w:t>
      </w:r>
    </w:p>
    <w:p w14:paraId="0274A640" w14:textId="77777777" w:rsidR="008E188D" w:rsidRPr="008E188D" w:rsidRDefault="008E188D" w:rsidP="008E188D">
      <w:pPr>
        <w:spacing w:after="0" w:line="240" w:lineRule="auto"/>
        <w:ind w:firstLine="708"/>
        <w:jc w:val="both"/>
        <w:rPr>
          <w:rFonts w:ascii="Times New Roman" w:eastAsia="Times New Roman" w:hAnsi="Times New Roman" w:cs="Times New Roman"/>
          <w:sz w:val="24"/>
          <w:szCs w:val="24"/>
          <w:lang w:val="bg-BG"/>
        </w:rPr>
      </w:pPr>
      <w:r w:rsidRPr="008E188D">
        <w:rPr>
          <w:rFonts w:ascii="Times New Roman" w:eastAsia="Times New Roman" w:hAnsi="Times New Roman" w:cs="Times New Roman"/>
          <w:sz w:val="24"/>
          <w:szCs w:val="24"/>
          <w:lang w:val="ru-RU"/>
        </w:rPr>
        <w:t>Традиционно за общината е ежегодно да се приема Календарен план за културните мероприятия, които се случват през годината на нейната територия</w:t>
      </w:r>
      <w:r w:rsidRPr="008E188D">
        <w:rPr>
          <w:rFonts w:ascii="Times New Roman" w:eastAsia="Times New Roman" w:hAnsi="Times New Roman" w:cs="Times New Roman"/>
          <w:sz w:val="24"/>
          <w:szCs w:val="24"/>
          <w:lang w:val="bg-BG"/>
        </w:rPr>
        <w:t>, като Етнофестивал „Различни сме, но сме единни”, ”Засмяло се е Хитрино” в с. Хитрино, „Дни на моето село” в с. Трем- традиционен Общински събор с конни надбягвания и народни борби.</w:t>
      </w:r>
    </w:p>
    <w:p w14:paraId="501A84CB" w14:textId="19EA7553" w:rsidR="008E188D" w:rsidRDefault="008E188D" w:rsidP="0041307C">
      <w:pPr>
        <w:spacing w:after="0" w:line="240" w:lineRule="auto"/>
        <w:ind w:firstLine="708"/>
        <w:jc w:val="both"/>
        <w:rPr>
          <w:rFonts w:ascii="Times New Roman" w:eastAsia="Calibri" w:hAnsi="Times New Roman" w:cs="Times New Roman"/>
          <w:sz w:val="24"/>
          <w:szCs w:val="24"/>
          <w:lang w:val="bg-BG"/>
        </w:rPr>
      </w:pPr>
      <w:r w:rsidRPr="0041307C">
        <w:rPr>
          <w:rFonts w:ascii="Times New Roman" w:eastAsia="Calibri" w:hAnsi="Times New Roman" w:cs="Times New Roman"/>
          <w:sz w:val="24"/>
          <w:szCs w:val="24"/>
          <w:lang w:val="bg-BG"/>
        </w:rPr>
        <w:t xml:space="preserve">Провежда се </w:t>
      </w:r>
      <w:r w:rsidRPr="0041307C">
        <w:rPr>
          <w:rFonts w:ascii="Times New Roman" w:eastAsia="Calibri" w:hAnsi="Times New Roman" w:cs="Times New Roman"/>
          <w:sz w:val="24"/>
          <w:szCs w:val="24"/>
          <w:lang w:val="ru-RU"/>
        </w:rPr>
        <w:t>турнир</w:t>
      </w:r>
      <w:r w:rsidRPr="0041307C">
        <w:rPr>
          <w:rFonts w:ascii="Times New Roman" w:eastAsia="Calibri" w:hAnsi="Times New Roman" w:cs="Times New Roman"/>
          <w:sz w:val="24"/>
          <w:szCs w:val="24"/>
          <w:lang w:val="bg-BG"/>
        </w:rPr>
        <w:t xml:space="preserve"> </w:t>
      </w:r>
      <w:r w:rsidRPr="0041307C">
        <w:rPr>
          <w:rFonts w:ascii="Times New Roman" w:eastAsia="Calibri" w:hAnsi="Times New Roman" w:cs="Times New Roman"/>
          <w:sz w:val="24"/>
          <w:szCs w:val="24"/>
          <w:lang w:val="ru-RU"/>
        </w:rPr>
        <w:t xml:space="preserve"> по мазни борби в чест на легендарния борец Коджа Юсуф в село Черна.</w:t>
      </w:r>
      <w:r w:rsidRPr="0041307C">
        <w:rPr>
          <w:rFonts w:ascii="Times New Roman" w:eastAsia="Calibri" w:hAnsi="Times New Roman" w:cs="Times New Roman"/>
          <w:sz w:val="24"/>
          <w:szCs w:val="24"/>
          <w:lang w:val="bg-BG"/>
        </w:rPr>
        <w:t xml:space="preserve"> Продължава пресъздаване на народния обичай за плодородие „Саяджълар”  в селата Тервел, Развигорово и Звегор. </w:t>
      </w:r>
    </w:p>
    <w:p w14:paraId="52A3B8B5" w14:textId="77777777" w:rsidR="0041307C" w:rsidRPr="0041307C" w:rsidRDefault="0041307C" w:rsidP="0041307C">
      <w:pPr>
        <w:spacing w:after="0" w:line="240" w:lineRule="auto"/>
        <w:ind w:firstLine="708"/>
        <w:jc w:val="both"/>
        <w:rPr>
          <w:rFonts w:ascii="Times New Roman" w:eastAsia="Calibri" w:hAnsi="Times New Roman" w:cs="Times New Roman"/>
          <w:sz w:val="24"/>
          <w:szCs w:val="24"/>
          <w:lang w:val="bg-BG"/>
        </w:rPr>
      </w:pPr>
    </w:p>
    <w:p w14:paraId="24654BA6" w14:textId="2F02C97F" w:rsidR="008E188D" w:rsidRPr="0041307C" w:rsidRDefault="008E188D" w:rsidP="0041307C">
      <w:pPr>
        <w:pStyle w:val="a3"/>
        <w:numPr>
          <w:ilvl w:val="1"/>
          <w:numId w:val="8"/>
        </w:numPr>
        <w:spacing w:after="0" w:line="240" w:lineRule="auto"/>
        <w:rPr>
          <w:rFonts w:ascii="Times New Roman" w:eastAsia="Calibri" w:hAnsi="Times New Roman" w:cs="Times New Roman"/>
          <w:b/>
          <w:i/>
          <w:iCs/>
          <w:sz w:val="24"/>
          <w:szCs w:val="24"/>
          <w:lang w:val="bg-BG"/>
        </w:rPr>
      </w:pPr>
      <w:r w:rsidRPr="0041307C">
        <w:rPr>
          <w:rFonts w:ascii="Times New Roman" w:eastAsia="Calibri" w:hAnsi="Times New Roman" w:cs="Times New Roman"/>
          <w:b/>
          <w:i/>
          <w:iCs/>
          <w:sz w:val="24"/>
          <w:szCs w:val="24"/>
          <w:lang w:val="ru-RU"/>
        </w:rPr>
        <w:t>Спорт</w:t>
      </w:r>
      <w:r w:rsidR="0041307C">
        <w:rPr>
          <w:rFonts w:ascii="Times New Roman" w:eastAsia="Calibri" w:hAnsi="Times New Roman" w:cs="Times New Roman"/>
          <w:b/>
          <w:i/>
          <w:iCs/>
          <w:sz w:val="24"/>
          <w:szCs w:val="24"/>
          <w:lang w:val="ru-RU"/>
        </w:rPr>
        <w:t xml:space="preserve"> и инфраструктура за спортни дейности</w:t>
      </w:r>
    </w:p>
    <w:p w14:paraId="5D13D8FF" w14:textId="77777777" w:rsidR="008E188D" w:rsidRPr="008E188D" w:rsidRDefault="008E188D" w:rsidP="008E188D">
      <w:pPr>
        <w:spacing w:after="0" w:line="240" w:lineRule="auto"/>
        <w:ind w:firstLine="720"/>
        <w:rPr>
          <w:rFonts w:ascii="Times New Roman" w:eastAsia="Calibri" w:hAnsi="Times New Roman" w:cs="Times New Roman"/>
          <w:b/>
          <w:bCs/>
          <w:i/>
          <w:iCs/>
          <w:sz w:val="24"/>
          <w:szCs w:val="24"/>
          <w:lang w:val="bg-BG"/>
        </w:rPr>
      </w:pPr>
    </w:p>
    <w:p w14:paraId="5D78A998" w14:textId="77777777" w:rsidR="008E188D" w:rsidRPr="008E188D" w:rsidRDefault="008E188D" w:rsidP="008E188D">
      <w:pPr>
        <w:spacing w:after="0" w:line="240" w:lineRule="auto"/>
        <w:ind w:firstLine="720"/>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ru-RU"/>
        </w:rPr>
        <w:t>Община Хитрино разполага със 7 стадиона, съответно в селата Трем, Тимарево, Хитрино, Студеница, Звегор, Сливак, Близнаци. Физкултурните салони са два на брой, в селата Живково и Хитрино</w:t>
      </w:r>
      <w:r w:rsidRPr="008E188D">
        <w:rPr>
          <w:rFonts w:ascii="Times New Roman" w:eastAsia="Calibri" w:hAnsi="Times New Roman" w:cs="Times New Roman"/>
          <w:bCs/>
          <w:iCs/>
          <w:sz w:val="24"/>
          <w:szCs w:val="24"/>
          <w:lang w:val="bg-BG"/>
        </w:rPr>
        <w:t>, но се нуждаят от ремонтни дейности и ново оборудване.</w:t>
      </w:r>
    </w:p>
    <w:p w14:paraId="790F08D4" w14:textId="77777777" w:rsidR="008E188D" w:rsidRPr="008E188D" w:rsidRDefault="008E188D" w:rsidP="008E188D">
      <w:pPr>
        <w:spacing w:after="0" w:line="240" w:lineRule="auto"/>
        <w:ind w:firstLine="720"/>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На територията на общината има сформирани два броя футболни отбора: „Устрем” – с. Трем и „Звезда” – с. Студеница.</w:t>
      </w:r>
    </w:p>
    <w:p w14:paraId="50D29A56" w14:textId="77777777" w:rsidR="008E188D" w:rsidRPr="008E188D" w:rsidRDefault="008E188D" w:rsidP="008E188D">
      <w:pPr>
        <w:spacing w:after="0" w:line="240" w:lineRule="auto"/>
        <w:jc w:val="both"/>
        <w:rPr>
          <w:rFonts w:ascii="Times New Roman" w:eastAsia="Calibri" w:hAnsi="Times New Roman" w:cs="Times New Roman"/>
          <w:sz w:val="24"/>
          <w:szCs w:val="24"/>
          <w:highlight w:val="yellow"/>
          <w:lang w:val="bg-BG"/>
        </w:rPr>
      </w:pPr>
      <w:r w:rsidRPr="008E188D">
        <w:rPr>
          <w:rFonts w:ascii="Times New Roman" w:eastAsia="Calibri" w:hAnsi="Times New Roman" w:cs="Times New Roman"/>
          <w:bCs/>
          <w:iCs/>
          <w:sz w:val="24"/>
          <w:szCs w:val="24"/>
          <w:lang w:val="ru-RU"/>
        </w:rPr>
        <w:t>Изгра</w:t>
      </w:r>
      <w:r w:rsidRPr="008E188D">
        <w:rPr>
          <w:rFonts w:ascii="Times New Roman" w:eastAsia="Calibri" w:hAnsi="Times New Roman" w:cs="Times New Roman"/>
          <w:bCs/>
          <w:iCs/>
          <w:sz w:val="24"/>
          <w:szCs w:val="24"/>
          <w:lang w:val="bg-BG"/>
        </w:rPr>
        <w:t>дена е</w:t>
      </w:r>
      <w:r w:rsidRPr="008E188D">
        <w:rPr>
          <w:rFonts w:ascii="Times New Roman" w:eastAsia="Calibri" w:hAnsi="Times New Roman" w:cs="Times New Roman"/>
          <w:bCs/>
          <w:iCs/>
          <w:sz w:val="24"/>
          <w:szCs w:val="24"/>
          <w:lang w:val="ru-RU"/>
        </w:rPr>
        <w:t xml:space="preserve"> мултифункционална спортна площадка в с. Хитрино,  с реализацията на ко</w:t>
      </w:r>
      <w:r w:rsidRPr="008E188D">
        <w:rPr>
          <w:rFonts w:ascii="Times New Roman" w:eastAsia="Calibri" w:hAnsi="Times New Roman" w:cs="Times New Roman"/>
          <w:bCs/>
          <w:iCs/>
          <w:sz w:val="24"/>
          <w:szCs w:val="24"/>
          <w:lang w:val="bg-BG"/>
        </w:rPr>
        <w:t>я</w:t>
      </w:r>
      <w:r w:rsidRPr="008E188D">
        <w:rPr>
          <w:rFonts w:ascii="Times New Roman" w:eastAsia="Calibri" w:hAnsi="Times New Roman" w:cs="Times New Roman"/>
          <w:bCs/>
          <w:iCs/>
          <w:sz w:val="24"/>
          <w:szCs w:val="24"/>
          <w:lang w:val="ru-RU"/>
        </w:rPr>
        <w:t>то се създа</w:t>
      </w:r>
      <w:r w:rsidRPr="008E188D">
        <w:rPr>
          <w:rFonts w:ascii="Times New Roman" w:eastAsia="Calibri" w:hAnsi="Times New Roman" w:cs="Times New Roman"/>
          <w:bCs/>
          <w:iCs/>
          <w:sz w:val="24"/>
          <w:szCs w:val="24"/>
          <w:lang w:val="bg-BG"/>
        </w:rPr>
        <w:t>де</w:t>
      </w:r>
      <w:r w:rsidRPr="008E188D">
        <w:rPr>
          <w:rFonts w:ascii="Times New Roman" w:eastAsia="Calibri" w:hAnsi="Times New Roman" w:cs="Times New Roman"/>
          <w:bCs/>
          <w:iCs/>
          <w:sz w:val="24"/>
          <w:szCs w:val="24"/>
          <w:lang w:val="ru-RU"/>
        </w:rPr>
        <w:t xml:space="preserve"> условия за активно спортуване</w:t>
      </w:r>
      <w:r w:rsidRPr="008E188D">
        <w:rPr>
          <w:rFonts w:ascii="Times New Roman" w:eastAsia="Calibri" w:hAnsi="Times New Roman" w:cs="Times New Roman"/>
          <w:bCs/>
          <w:iCs/>
          <w:sz w:val="24"/>
          <w:szCs w:val="24"/>
          <w:lang w:val="bg-BG"/>
        </w:rPr>
        <w:t>.</w:t>
      </w:r>
    </w:p>
    <w:p w14:paraId="258D3F01" w14:textId="77777777" w:rsidR="0041307C" w:rsidRDefault="008E188D" w:rsidP="0041307C">
      <w:pPr>
        <w:shd w:val="clear" w:color="auto" w:fill="E7E6E6" w:themeFill="background2"/>
        <w:spacing w:after="0" w:line="240" w:lineRule="auto"/>
        <w:jc w:val="both"/>
        <w:rPr>
          <w:rFonts w:ascii="Times New Roman" w:eastAsia="Calibri" w:hAnsi="Times New Roman" w:cs="Times New Roman"/>
          <w:sz w:val="24"/>
          <w:szCs w:val="24"/>
          <w:lang w:val="bg-BG"/>
        </w:rPr>
      </w:pPr>
      <w:r w:rsidRPr="0041307C">
        <w:rPr>
          <w:rFonts w:ascii="Times New Roman" w:eastAsia="Calibri" w:hAnsi="Times New Roman" w:cs="Times New Roman"/>
          <w:b/>
          <w:bCs/>
          <w:sz w:val="24"/>
          <w:szCs w:val="24"/>
          <w:lang w:val="ru-RU"/>
        </w:rPr>
        <w:t>Извод:</w:t>
      </w:r>
      <w:r w:rsidRPr="0041307C">
        <w:rPr>
          <w:rFonts w:ascii="Times New Roman" w:eastAsia="Calibri" w:hAnsi="Times New Roman" w:cs="Times New Roman"/>
          <w:sz w:val="24"/>
          <w:szCs w:val="24"/>
          <w:lang w:val="ru-RU"/>
        </w:rPr>
        <w:t xml:space="preserve"> Съществено за цялостното развитие на спорта в община </w:t>
      </w:r>
      <w:r w:rsidRPr="0041307C">
        <w:rPr>
          <w:rFonts w:ascii="Times New Roman" w:eastAsia="Calibri" w:hAnsi="Times New Roman" w:cs="Times New Roman"/>
          <w:sz w:val="24"/>
          <w:szCs w:val="24"/>
          <w:lang w:val="bg-BG"/>
        </w:rPr>
        <w:t>Хитрино</w:t>
      </w:r>
      <w:r w:rsidRPr="0041307C">
        <w:rPr>
          <w:rFonts w:ascii="Times New Roman" w:eastAsia="Calibri" w:hAnsi="Times New Roman" w:cs="Times New Roman"/>
          <w:sz w:val="24"/>
          <w:szCs w:val="24"/>
          <w:lang w:val="ru-RU"/>
        </w:rPr>
        <w:t xml:space="preserve"> е обстоятелството, че община </w:t>
      </w:r>
      <w:r w:rsidRPr="0041307C">
        <w:rPr>
          <w:rFonts w:ascii="Times New Roman" w:eastAsia="Calibri" w:hAnsi="Times New Roman" w:cs="Times New Roman"/>
          <w:sz w:val="24"/>
          <w:szCs w:val="24"/>
          <w:lang w:val="bg-BG"/>
        </w:rPr>
        <w:t>Хитрино</w:t>
      </w:r>
      <w:r w:rsidRPr="0041307C">
        <w:rPr>
          <w:rFonts w:ascii="Times New Roman" w:eastAsia="Calibri" w:hAnsi="Times New Roman" w:cs="Times New Roman"/>
          <w:sz w:val="24"/>
          <w:szCs w:val="24"/>
          <w:lang w:val="ru-RU"/>
        </w:rPr>
        <w:t xml:space="preserve"> финансира със собствени средства спортните клубове и някои спортни прояви</w:t>
      </w:r>
      <w:r w:rsidRPr="0041307C">
        <w:rPr>
          <w:rFonts w:ascii="Times New Roman" w:eastAsia="Calibri" w:hAnsi="Times New Roman" w:cs="Times New Roman"/>
          <w:sz w:val="24"/>
          <w:szCs w:val="24"/>
          <w:lang w:val="bg-BG"/>
        </w:rPr>
        <w:t xml:space="preserve"> организирани от нея</w:t>
      </w:r>
      <w:r w:rsidRPr="0041307C">
        <w:rPr>
          <w:rFonts w:ascii="Times New Roman" w:eastAsia="Calibri" w:hAnsi="Times New Roman" w:cs="Times New Roman"/>
          <w:sz w:val="24"/>
          <w:szCs w:val="24"/>
          <w:lang w:val="ru-RU"/>
        </w:rPr>
        <w:t>.</w:t>
      </w:r>
    </w:p>
    <w:p w14:paraId="202BBF98" w14:textId="77777777" w:rsidR="0041307C" w:rsidRDefault="0041307C" w:rsidP="0041307C">
      <w:pPr>
        <w:spacing w:after="0" w:line="240" w:lineRule="auto"/>
        <w:jc w:val="both"/>
        <w:rPr>
          <w:rFonts w:ascii="Times New Roman" w:eastAsia="Calibri" w:hAnsi="Times New Roman" w:cs="Times New Roman"/>
          <w:sz w:val="24"/>
          <w:szCs w:val="24"/>
          <w:lang w:val="bg-BG"/>
        </w:rPr>
      </w:pPr>
    </w:p>
    <w:p w14:paraId="1C9B8945" w14:textId="27B82DD9" w:rsidR="008E188D" w:rsidRPr="0041307C" w:rsidRDefault="008E188D" w:rsidP="0041307C">
      <w:pPr>
        <w:pStyle w:val="a3"/>
        <w:numPr>
          <w:ilvl w:val="0"/>
          <w:numId w:val="8"/>
        </w:numPr>
        <w:spacing w:after="0" w:line="240" w:lineRule="auto"/>
        <w:jc w:val="both"/>
        <w:rPr>
          <w:rFonts w:ascii="Times New Roman" w:eastAsia="Calibri" w:hAnsi="Times New Roman" w:cs="Times New Roman"/>
          <w:sz w:val="24"/>
          <w:szCs w:val="24"/>
          <w:lang w:val="bg-BG"/>
        </w:rPr>
      </w:pPr>
      <w:r w:rsidRPr="0041307C">
        <w:rPr>
          <w:rFonts w:ascii="Times New Roman" w:eastAsia="Calibri" w:hAnsi="Times New Roman" w:cs="Times New Roman"/>
          <w:b/>
          <w:bCs/>
          <w:sz w:val="24"/>
          <w:szCs w:val="24"/>
        </w:rPr>
        <w:t>Инфраструктурно развитие, свързаност и достъпност на територията</w:t>
      </w:r>
      <w:r w:rsidRPr="0041307C">
        <w:rPr>
          <w:rFonts w:ascii="Times New Roman" w:eastAsia="Calibri" w:hAnsi="Times New Roman" w:cs="Times New Roman"/>
          <w:sz w:val="24"/>
          <w:szCs w:val="24"/>
        </w:rPr>
        <w:t xml:space="preserve">: </w:t>
      </w:r>
      <w:r w:rsidRPr="0041307C">
        <w:rPr>
          <w:rFonts w:ascii="Times New Roman" w:eastAsia="Calibri" w:hAnsi="Times New Roman" w:cs="Times New Roman"/>
          <w:i/>
          <w:iCs/>
          <w:sz w:val="24"/>
          <w:szCs w:val="24"/>
        </w:rPr>
        <w:t xml:space="preserve">(оценка за изградеността на системите на техническата инфраструктура и </w:t>
      </w:r>
      <w:r w:rsidRPr="0041307C">
        <w:rPr>
          <w:rFonts w:ascii="Times New Roman" w:eastAsia="Calibri" w:hAnsi="Times New Roman" w:cs="Times New Roman"/>
          <w:i/>
          <w:iCs/>
          <w:sz w:val="24"/>
          <w:szCs w:val="24"/>
          <w:lang w:val="bg-BG"/>
        </w:rPr>
        <w:t>качеството</w:t>
      </w:r>
      <w:r w:rsidRPr="0041307C">
        <w:rPr>
          <w:rFonts w:ascii="Times New Roman" w:eastAsia="Calibri" w:hAnsi="Times New Roman" w:cs="Times New Roman"/>
          <w:i/>
          <w:iCs/>
          <w:sz w:val="24"/>
          <w:szCs w:val="24"/>
        </w:rPr>
        <w:t xml:space="preserve"> на предоставяните от нея услуги)</w:t>
      </w:r>
    </w:p>
    <w:p w14:paraId="15EDD47E" w14:textId="77777777" w:rsidR="008E188D" w:rsidRPr="008E188D" w:rsidRDefault="008E188D" w:rsidP="008E188D">
      <w:pPr>
        <w:ind w:left="720"/>
        <w:contextualSpacing/>
        <w:rPr>
          <w:rFonts w:ascii="Times New Roman" w:eastAsia="Calibri" w:hAnsi="Times New Roman" w:cs="Times New Roman"/>
          <w:sz w:val="24"/>
          <w:szCs w:val="24"/>
        </w:rPr>
      </w:pPr>
    </w:p>
    <w:p w14:paraId="5FFD90A1" w14:textId="77777777" w:rsidR="008E188D" w:rsidRPr="0041307C" w:rsidRDefault="008E188D" w:rsidP="001D7B3D">
      <w:pPr>
        <w:numPr>
          <w:ilvl w:val="1"/>
          <w:numId w:val="8"/>
        </w:numPr>
        <w:spacing w:after="0" w:line="276" w:lineRule="auto"/>
        <w:contextualSpacing/>
        <w:rPr>
          <w:rFonts w:ascii="Times New Roman" w:eastAsia="Calibri" w:hAnsi="Times New Roman" w:cs="Times New Roman"/>
          <w:b/>
          <w:bCs/>
          <w:sz w:val="24"/>
          <w:szCs w:val="24"/>
        </w:rPr>
      </w:pPr>
      <w:r w:rsidRPr="0041307C">
        <w:rPr>
          <w:rFonts w:ascii="Times New Roman" w:eastAsia="Calibri" w:hAnsi="Times New Roman" w:cs="Times New Roman"/>
          <w:b/>
          <w:bCs/>
          <w:sz w:val="24"/>
          <w:szCs w:val="24"/>
          <w:lang w:val="bg-BG"/>
        </w:rPr>
        <w:t xml:space="preserve"> Т</w:t>
      </w:r>
      <w:r w:rsidRPr="0041307C">
        <w:rPr>
          <w:rFonts w:ascii="Times New Roman" w:eastAsia="Calibri" w:hAnsi="Times New Roman" w:cs="Times New Roman"/>
          <w:b/>
          <w:bCs/>
          <w:sz w:val="24"/>
          <w:szCs w:val="24"/>
        </w:rPr>
        <w:t>ранспортната инфраструктура</w:t>
      </w:r>
    </w:p>
    <w:p w14:paraId="7B348EB2" w14:textId="03E5DBE5" w:rsidR="008E188D" w:rsidRPr="0041307C" w:rsidRDefault="008E188D" w:rsidP="0041307C">
      <w:pPr>
        <w:keepNext/>
        <w:autoSpaceDE w:val="0"/>
        <w:autoSpaceDN w:val="0"/>
        <w:adjustRightInd w:val="0"/>
        <w:spacing w:after="0" w:line="240" w:lineRule="auto"/>
        <w:jc w:val="both"/>
        <w:outlineLvl w:val="0"/>
        <w:rPr>
          <w:rFonts w:ascii="Times New Roman" w:eastAsia="Times New Roman" w:hAnsi="Times New Roman" w:cs="Times New Roman"/>
          <w:b/>
          <w:bCs/>
          <w:i/>
          <w:iCs/>
          <w:sz w:val="24"/>
          <w:szCs w:val="24"/>
          <w:u w:val="single"/>
          <w:lang w:val="bg-BG"/>
        </w:rPr>
      </w:pPr>
      <w:r w:rsidRPr="008E188D">
        <w:rPr>
          <w:rFonts w:ascii="Times New Roman" w:eastAsia="Times New Roman" w:hAnsi="Times New Roman" w:cs="Times New Roman"/>
          <w:b/>
          <w:bCs/>
          <w:i/>
          <w:iCs/>
          <w:sz w:val="24"/>
          <w:szCs w:val="24"/>
          <w:u w:val="single"/>
          <w:lang w:val="bg-BG"/>
        </w:rPr>
        <w:t>Транспорт и пътища</w:t>
      </w:r>
    </w:p>
    <w:p w14:paraId="2A533289"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Комуникационно – транспортната инфраструктура е изградена съобразно </w:t>
      </w:r>
      <w:r w:rsidRPr="008E188D">
        <w:rPr>
          <w:rFonts w:ascii="Times New Roman" w:eastAsia="Calibri" w:hAnsi="Times New Roman" w:cs="Times New Roman"/>
          <w:bCs/>
          <w:sz w:val="24"/>
          <w:szCs w:val="24"/>
          <w:lang w:val="ru-RU"/>
        </w:rPr>
        <w:lastRenderedPageBreak/>
        <w:t xml:space="preserve">структурата на урбанизираните територии, прилежащите територии и извънселищните транспортни системи. </w:t>
      </w:r>
    </w:p>
    <w:p w14:paraId="54C66C96" w14:textId="77777777" w:rsidR="008E188D" w:rsidRPr="0041307C" w:rsidRDefault="008E188D" w:rsidP="0041307C">
      <w:pPr>
        <w:pStyle w:val="a3"/>
        <w:numPr>
          <w:ilvl w:val="0"/>
          <w:numId w:val="45"/>
        </w:numPr>
        <w:spacing w:after="0" w:line="240" w:lineRule="auto"/>
        <w:outlineLvl w:val="6"/>
        <w:rPr>
          <w:rFonts w:ascii="Times New Roman" w:eastAsia="Calibri" w:hAnsi="Times New Roman" w:cs="Times New Roman"/>
          <w:b/>
          <w:i/>
          <w:sz w:val="24"/>
          <w:szCs w:val="24"/>
          <w:lang w:val="ru-RU"/>
        </w:rPr>
      </w:pPr>
      <w:r w:rsidRPr="0041307C">
        <w:rPr>
          <w:rFonts w:ascii="Times New Roman" w:eastAsia="Calibri" w:hAnsi="Times New Roman" w:cs="Times New Roman"/>
          <w:b/>
          <w:i/>
          <w:sz w:val="24"/>
          <w:szCs w:val="24"/>
          <w:lang w:val="ru-RU"/>
        </w:rPr>
        <w:t>Железопътна мрежа</w:t>
      </w:r>
    </w:p>
    <w:p w14:paraId="5B40A6E2"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Гара Хитрино е важен ЖП възел по линията Варна- Каспичан- Русе на основна транспортна артерия.</w:t>
      </w:r>
    </w:p>
    <w:p w14:paraId="5A4F179F" w14:textId="1D8682F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41307C">
        <w:rPr>
          <w:rFonts w:ascii="Times New Roman" w:eastAsia="Calibri" w:hAnsi="Times New Roman" w:cs="Times New Roman"/>
          <w:b/>
          <w:sz w:val="24"/>
          <w:szCs w:val="24"/>
          <w:lang w:val="ru-RU"/>
        </w:rPr>
        <w:t>Категоризацията на ЖП линията, преминаваща през територията на Община Хитрино</w:t>
      </w:r>
      <w:r w:rsidRPr="008E188D">
        <w:rPr>
          <w:rFonts w:ascii="Times New Roman" w:eastAsia="Calibri" w:hAnsi="Times New Roman" w:cs="Times New Roman"/>
          <w:bCs/>
          <w:sz w:val="24"/>
          <w:szCs w:val="24"/>
          <w:lang w:val="ru-RU"/>
        </w:rPr>
        <w:t xml:space="preserve">, съгласно „Наредба за категоризация на железопътните линии в Република България, включени в железопътната инфраструктура и закриване на отделни линии или участъци от линии“ </w:t>
      </w:r>
      <w:r w:rsidRPr="0041307C">
        <w:rPr>
          <w:rFonts w:ascii="Times New Roman" w:eastAsia="Calibri" w:hAnsi="Times New Roman" w:cs="Times New Roman"/>
          <w:b/>
          <w:sz w:val="24"/>
          <w:szCs w:val="24"/>
          <w:lang w:val="ru-RU"/>
        </w:rPr>
        <w:t>е първа категория</w:t>
      </w:r>
      <w:r w:rsidRPr="008E188D">
        <w:rPr>
          <w:rFonts w:ascii="Times New Roman" w:eastAsia="Calibri" w:hAnsi="Times New Roman" w:cs="Times New Roman"/>
          <w:bCs/>
          <w:sz w:val="24"/>
          <w:szCs w:val="24"/>
          <w:lang w:val="ru-RU"/>
        </w:rPr>
        <w:t>.</w:t>
      </w:r>
    </w:p>
    <w:p w14:paraId="274A21B4"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Класификацията на жп линията, преминаваща през територията на Община Хитрино съгласно нормативната уредба на ДП“НК ЖИ“ по товаронапрежение – V </w:t>
      </w:r>
      <w:r w:rsidRPr="008E188D">
        <w:rPr>
          <w:rFonts w:ascii="Times New Roman" w:eastAsia="Calibri" w:hAnsi="Times New Roman" w:cs="Times New Roman"/>
          <w:bCs/>
          <w:sz w:val="24"/>
          <w:szCs w:val="24"/>
          <w:vertAlign w:val="superscript"/>
          <w:lang w:val="ru-RU"/>
        </w:rPr>
        <w:t>ти</w:t>
      </w:r>
      <w:r w:rsidRPr="008E188D">
        <w:rPr>
          <w:rFonts w:ascii="Times New Roman" w:eastAsia="Calibri" w:hAnsi="Times New Roman" w:cs="Times New Roman"/>
          <w:bCs/>
          <w:sz w:val="24"/>
          <w:szCs w:val="24"/>
          <w:lang w:val="ru-RU"/>
        </w:rPr>
        <w:t xml:space="preserve"> клас.</w:t>
      </w:r>
    </w:p>
    <w:p w14:paraId="61FBC24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41307C">
        <w:rPr>
          <w:rFonts w:ascii="Times New Roman" w:eastAsia="Calibri" w:hAnsi="Times New Roman" w:cs="Times New Roman"/>
          <w:b/>
          <w:sz w:val="24"/>
          <w:szCs w:val="24"/>
          <w:lang w:val="ru-RU"/>
        </w:rPr>
        <w:t>Общата дължина на железопътната мрежа на територията на Община Хитрино е 23.153 км</w:t>
      </w:r>
      <w:r w:rsidRPr="008E188D">
        <w:rPr>
          <w:rFonts w:ascii="Times New Roman" w:eastAsia="Calibri" w:hAnsi="Times New Roman" w:cs="Times New Roman"/>
          <w:bCs/>
          <w:sz w:val="24"/>
          <w:szCs w:val="24"/>
          <w:lang w:val="ru-RU"/>
        </w:rPr>
        <w:t xml:space="preserve">. На територията на общината преминава IX главна жп линия, която в този участък е единична и електрифицирана. </w:t>
      </w:r>
      <w:r w:rsidRPr="0041307C">
        <w:rPr>
          <w:rFonts w:ascii="Times New Roman" w:eastAsia="Calibri" w:hAnsi="Times New Roman" w:cs="Times New Roman"/>
          <w:b/>
          <w:sz w:val="24"/>
          <w:szCs w:val="24"/>
          <w:lang w:val="ru-RU"/>
        </w:rPr>
        <w:t>Има четири експлоатационни пунктове: гара Хитрино, гара Висока поляна, спирка Байково и спирка Каменяк</w:t>
      </w:r>
      <w:r w:rsidRPr="008E188D">
        <w:rPr>
          <w:rFonts w:ascii="Times New Roman" w:eastAsia="Calibri" w:hAnsi="Times New Roman" w:cs="Times New Roman"/>
          <w:bCs/>
          <w:sz w:val="24"/>
          <w:szCs w:val="24"/>
          <w:lang w:val="ru-RU"/>
        </w:rPr>
        <w:t>. IX главна жп линия – Русе-Каспичан-Варна, осъществяваща връзката между пристанищата Русе и Варна, поради което се явява конкурентно сухоземна връзка на канала “Черна Вода – Констанца” (връзка между р. Дунав и Черно море). Жп линията Русе-Варна е едно от най-важните транспортни направления на територията на СИР, тъй като осъществявайки връзката между пристанищата Русе и Варна, всъщност осъществява връзка между Общоевропейския транспортен коридор №7 по р Дунав и ОЕТК №8 и ОЕТК №9.</w:t>
      </w:r>
    </w:p>
    <w:p w14:paraId="1259912A"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Техническото състояние на релсо-траверсовата скара е добро и гарантира заложените в графика за движение на влаковете скорости. Сервитутите на железопътните линии са нанесени в опорния план на Общия устройствен план на община Хитрино.</w:t>
      </w:r>
    </w:p>
    <w:p w14:paraId="1122AA8A" w14:textId="77777777" w:rsidR="008E188D" w:rsidRPr="008E188D" w:rsidRDefault="008E188D" w:rsidP="008E188D">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r w:rsidRPr="008E188D">
        <w:rPr>
          <w:rFonts w:ascii="Times New Roman" w:eastAsia="Times New Roman" w:hAnsi="Times New Roman" w:cs="Times New Roman"/>
          <w:bCs/>
          <w:sz w:val="24"/>
          <w:szCs w:val="24"/>
          <w:lang w:val="bg-BG" w:eastAsia="bg-BG"/>
        </w:rPr>
        <w:t>Съгласно „Стратегия за развитие на транспортната инфраструктура на Р.България до 2020г. не се предвижда да бъдат изпълнявани проекти за развитие на железопътната линия на територията на Община Хитрино“.</w:t>
      </w:r>
    </w:p>
    <w:p w14:paraId="79F51F09" w14:textId="77777777" w:rsidR="008E188D" w:rsidRPr="0041307C" w:rsidRDefault="008E188D" w:rsidP="008E188D">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41307C">
        <w:rPr>
          <w:rFonts w:ascii="Times New Roman" w:eastAsia="Times New Roman" w:hAnsi="Times New Roman" w:cs="Times New Roman"/>
          <w:b/>
          <w:sz w:val="24"/>
          <w:szCs w:val="24"/>
          <w:lang w:val="bg-BG" w:eastAsia="bg-BG"/>
        </w:rPr>
        <w:t xml:space="preserve"> </w:t>
      </w:r>
      <w:r w:rsidRPr="0041307C">
        <w:rPr>
          <w:rFonts w:ascii="Times New Roman" w:eastAsia="Times New Roman" w:hAnsi="Times New Roman" w:cs="Times New Roman"/>
          <w:sz w:val="24"/>
          <w:szCs w:val="24"/>
          <w:lang w:val="bg-BG" w:eastAsia="bg-BG"/>
        </w:rPr>
        <w:t>Главните жп линии като част от инфраструктурата на ТЕ1М-Т мрежата осигуряват интеграцията на жп мрежата на страната с тази на съседните страни. В пространствено отношение те имат важно значение за интегрирането на територията, както в национален, така и в европейски план. Чрез тях се осигурява достъпа до пристанищата, летищата с международно значение, както и връзките между големите градски центрове, вкл. Столицата. Общините, обслужвани от тези жп линии имат възможности за комуникации на по-високо териториално ниво, съответно-по-добри възможности за развитие.</w:t>
      </w:r>
    </w:p>
    <w:p w14:paraId="4BB4913B" w14:textId="77777777" w:rsidR="008E188D" w:rsidRPr="0041307C" w:rsidRDefault="008E188D" w:rsidP="008E188D">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41307C">
        <w:rPr>
          <w:rFonts w:ascii="Times New Roman" w:eastAsia="Times New Roman" w:hAnsi="Times New Roman" w:cs="Times New Roman"/>
          <w:sz w:val="24"/>
          <w:szCs w:val="24"/>
          <w:lang w:val="bg-BG" w:eastAsia="bg-BG"/>
        </w:rPr>
        <w:t xml:space="preserve">В тази група пападат 15 броя общини от Североизточния район: Варна, Аврен, Белослав, Вълчи дол, Девня, Дългопол, Провадия, Суворово (област Варна); Търговище, Попово (област Търговище); Шумен, Каспичан, </w:t>
      </w:r>
      <w:r w:rsidRPr="0041307C">
        <w:rPr>
          <w:rFonts w:ascii="Times New Roman" w:eastAsia="Times New Roman" w:hAnsi="Times New Roman" w:cs="Times New Roman"/>
          <w:sz w:val="24"/>
          <w:szCs w:val="24"/>
          <w:u w:val="single"/>
          <w:lang w:val="bg-BG" w:eastAsia="bg-BG"/>
        </w:rPr>
        <w:t>Хитрино,</w:t>
      </w:r>
      <w:r w:rsidRPr="0041307C">
        <w:rPr>
          <w:rFonts w:ascii="Times New Roman" w:eastAsia="Times New Roman" w:hAnsi="Times New Roman" w:cs="Times New Roman"/>
          <w:sz w:val="24"/>
          <w:szCs w:val="24"/>
          <w:lang w:val="bg-BG" w:eastAsia="bg-BG"/>
        </w:rPr>
        <w:t xml:space="preserve"> Смядово, Велики Преслав (област Шумен).</w:t>
      </w:r>
    </w:p>
    <w:p w14:paraId="6934731A" w14:textId="77777777" w:rsidR="008E188D" w:rsidRPr="0041307C" w:rsidRDefault="008E188D" w:rsidP="008E188D">
      <w:pPr>
        <w:autoSpaceDE w:val="0"/>
        <w:autoSpaceDN w:val="0"/>
        <w:adjustRightInd w:val="0"/>
        <w:spacing w:after="0" w:line="240" w:lineRule="auto"/>
        <w:ind w:firstLine="700"/>
        <w:jc w:val="both"/>
        <w:rPr>
          <w:rFonts w:ascii="Times New Roman" w:eastAsia="Times New Roman" w:hAnsi="Times New Roman" w:cs="Times New Roman"/>
          <w:sz w:val="24"/>
          <w:szCs w:val="24"/>
          <w:lang w:val="bg-BG" w:eastAsia="bg-BG"/>
        </w:rPr>
      </w:pPr>
      <w:r w:rsidRPr="0041307C">
        <w:rPr>
          <w:rFonts w:ascii="Times New Roman" w:eastAsia="Times New Roman" w:hAnsi="Times New Roman" w:cs="Times New Roman"/>
          <w:sz w:val="24"/>
          <w:szCs w:val="24"/>
          <w:lang w:val="bg-BG" w:eastAsia="bg-BG"/>
        </w:rPr>
        <w:t xml:space="preserve">От особена важност за развитието на района, както и за функционирането на националната транспортна система се явява модернизацията на жп направлението Русе-Варна, тъй като осъществява връзка между пристанище Русе на р. Дунав като част от </w:t>
      </w:r>
      <w:r w:rsidRPr="0041307C">
        <w:rPr>
          <w:rFonts w:ascii="Times New Roman" w:eastAsia="Times New Roman" w:hAnsi="Times New Roman" w:cs="Times New Roman"/>
          <w:i/>
          <w:iCs/>
          <w:sz w:val="24"/>
          <w:szCs w:val="24"/>
          <w:lang w:val="bg-BG" w:eastAsia="bg-BG"/>
        </w:rPr>
        <w:t xml:space="preserve">„Рейнско-Дунавски" </w:t>
      </w:r>
      <w:r w:rsidRPr="0041307C">
        <w:rPr>
          <w:rFonts w:ascii="Times New Roman" w:eastAsia="Times New Roman" w:hAnsi="Times New Roman" w:cs="Times New Roman"/>
          <w:sz w:val="24"/>
          <w:szCs w:val="24"/>
          <w:lang w:val="bg-BG" w:eastAsia="bg-BG"/>
        </w:rPr>
        <w:t>коридор от основната ТЕЧ-Т мрежа и пристанище Варна като част от широкообхватната" ТЕЧ-Т мрежа. Оста „Русе-Варна" е подходяща за разполагане на товароемки производства, изискващи превоз на големи обеми масови товари.</w:t>
      </w:r>
    </w:p>
    <w:p w14:paraId="1C309127" w14:textId="77777777" w:rsidR="008E188D" w:rsidRPr="008E188D" w:rsidRDefault="008E188D" w:rsidP="008E188D">
      <w:pPr>
        <w:spacing w:after="0" w:line="240" w:lineRule="auto"/>
        <w:rPr>
          <w:rFonts w:ascii="Times New Roman" w:eastAsia="Calibri" w:hAnsi="Times New Roman" w:cs="Times New Roman"/>
          <w:b/>
          <w:sz w:val="24"/>
          <w:szCs w:val="24"/>
          <w:lang w:val="bg-BG"/>
        </w:rPr>
      </w:pPr>
    </w:p>
    <w:p w14:paraId="5E6ADB56" w14:textId="0BC5C5F1" w:rsidR="008E188D" w:rsidRPr="0041307C" w:rsidRDefault="008E188D" w:rsidP="0041307C">
      <w:pPr>
        <w:pStyle w:val="a3"/>
        <w:numPr>
          <w:ilvl w:val="0"/>
          <w:numId w:val="45"/>
        </w:numPr>
        <w:spacing w:after="0" w:line="240" w:lineRule="auto"/>
        <w:outlineLvl w:val="6"/>
        <w:rPr>
          <w:rFonts w:ascii="Times New Roman" w:eastAsia="Calibri" w:hAnsi="Times New Roman" w:cs="Times New Roman"/>
          <w:b/>
          <w:i/>
          <w:sz w:val="24"/>
          <w:szCs w:val="24"/>
          <w:lang w:val="bg-BG"/>
        </w:rPr>
      </w:pPr>
      <w:r w:rsidRPr="0041307C">
        <w:rPr>
          <w:rFonts w:ascii="Times New Roman" w:eastAsia="Calibri" w:hAnsi="Times New Roman" w:cs="Times New Roman"/>
          <w:b/>
          <w:i/>
          <w:sz w:val="24"/>
          <w:szCs w:val="24"/>
          <w:lang w:val="ru-RU"/>
        </w:rPr>
        <w:lastRenderedPageBreak/>
        <w:t>Републиканска пътна инфраструктура</w:t>
      </w:r>
    </w:p>
    <w:p w14:paraId="446D506D"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По данни от Агенция „Пътна инфраструктура“, Областно пътно управление –  Шумен, държавната пътна мрежа на територията на община Хитрино е представена от следните пътища:</w:t>
      </w:r>
    </w:p>
    <w:p w14:paraId="30B34BCD"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Път І-2, с международна категоризация Е-70 (Русе-Шумен- Варна), осъществяващ връзката между ОЕТК №7, ОЕТК №9 и ОЕТК №8, като в участъка Шумен-Варна е изградена АМ „Хемус”.</w:t>
      </w:r>
    </w:p>
    <w:p w14:paraId="696FC805"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
          <w:bCs/>
          <w:sz w:val="24"/>
          <w:szCs w:val="24"/>
          <w:lang w:val="ru-RU"/>
        </w:rPr>
      </w:pPr>
      <w:r w:rsidRPr="008E188D">
        <w:rPr>
          <w:rFonts w:ascii="Times New Roman" w:eastAsia="Calibri" w:hAnsi="Times New Roman" w:cs="Times New Roman"/>
          <w:bCs/>
          <w:sz w:val="24"/>
          <w:szCs w:val="24"/>
          <w:lang w:val="ru-RU"/>
        </w:rPr>
        <w:t>През Община Хитрино преминава главен път I -7 Силистра-Шумен-Ямбол, който се очаква да стане основна пътна артерия, свързваща България с Румъния, Молдова и бившите черноморски съветски републики на север и на юг с Република Турция.</w:t>
      </w:r>
    </w:p>
    <w:p w14:paraId="00594BC6" w14:textId="77777777" w:rsidR="008E188D" w:rsidRPr="0041307C" w:rsidRDefault="008E188D" w:rsidP="008E188D">
      <w:pPr>
        <w:widowControl w:val="0"/>
        <w:spacing w:after="0" w:line="240" w:lineRule="auto"/>
        <w:ind w:firstLine="567"/>
        <w:jc w:val="both"/>
        <w:outlineLvl w:val="2"/>
        <w:rPr>
          <w:rFonts w:ascii="Times New Roman" w:eastAsia="Calibri" w:hAnsi="Times New Roman" w:cs="Times New Roman"/>
          <w:b/>
          <w:sz w:val="24"/>
          <w:szCs w:val="24"/>
          <w:lang w:val="ru-RU"/>
        </w:rPr>
      </w:pPr>
      <w:r w:rsidRPr="0041307C">
        <w:rPr>
          <w:rFonts w:ascii="Times New Roman" w:eastAsia="Calibri" w:hAnsi="Times New Roman" w:cs="Times New Roman"/>
          <w:b/>
          <w:sz w:val="24"/>
          <w:szCs w:val="24"/>
          <w:lang w:val="ru-RU"/>
        </w:rPr>
        <w:t>Общата дължина на първокласната пътна мрежа – е 20,290 км, а на третокласната пътна мрежа е 9,150км.</w:t>
      </w:r>
    </w:p>
    <w:p w14:paraId="7CBCAA3E" w14:textId="5871F5B6" w:rsid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 територията на Община Хитрино има преброителен пункт /Д/ №444 на път I-7 „Силистра-Шумен-Ямбол“ (между к-ще с.Хитрино и к-ще с.Тимарево).</w:t>
      </w:r>
    </w:p>
    <w:p w14:paraId="26EC3E2E" w14:textId="77777777" w:rsidR="0041307C" w:rsidRPr="008E188D" w:rsidRDefault="0041307C" w:rsidP="008E188D">
      <w:pPr>
        <w:widowControl w:val="0"/>
        <w:spacing w:after="0" w:line="240" w:lineRule="auto"/>
        <w:ind w:firstLine="567"/>
        <w:jc w:val="both"/>
        <w:outlineLvl w:val="2"/>
        <w:rPr>
          <w:rFonts w:ascii="Times New Roman" w:eastAsia="Calibri" w:hAnsi="Times New Roman" w:cs="Times New Roman"/>
          <w:bCs/>
          <w:sz w:val="24"/>
          <w:szCs w:val="24"/>
          <w:lang w:val="ru-RU"/>
        </w:rPr>
      </w:pPr>
    </w:p>
    <w:p w14:paraId="6CDBF905" w14:textId="77777777" w:rsidR="008E188D" w:rsidRPr="0041307C" w:rsidRDefault="008E188D" w:rsidP="0041307C">
      <w:pPr>
        <w:pStyle w:val="a3"/>
        <w:numPr>
          <w:ilvl w:val="0"/>
          <w:numId w:val="45"/>
        </w:numPr>
        <w:spacing w:after="0" w:line="240" w:lineRule="auto"/>
        <w:outlineLvl w:val="6"/>
        <w:rPr>
          <w:rFonts w:ascii="Times New Roman" w:eastAsia="Calibri" w:hAnsi="Times New Roman" w:cs="Times New Roman"/>
          <w:b/>
          <w:i/>
          <w:sz w:val="24"/>
          <w:szCs w:val="24"/>
          <w:lang w:val="ru-RU"/>
        </w:rPr>
      </w:pPr>
      <w:r w:rsidRPr="0041307C">
        <w:rPr>
          <w:rFonts w:ascii="Times New Roman" w:eastAsia="Calibri" w:hAnsi="Times New Roman" w:cs="Times New Roman"/>
          <w:b/>
          <w:i/>
          <w:sz w:val="24"/>
          <w:szCs w:val="24"/>
          <w:lang w:val="ru-RU"/>
        </w:rPr>
        <w:t>Общинска пътна инфраструктура</w:t>
      </w:r>
    </w:p>
    <w:p w14:paraId="1C96FAEA" w14:textId="501A363D" w:rsidR="008E188D" w:rsidRPr="0041307C" w:rsidRDefault="008E188D" w:rsidP="008E188D">
      <w:pPr>
        <w:tabs>
          <w:tab w:val="left" w:pos="2412"/>
        </w:tabs>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Общинската пътна инфраструктура е добре развита.</w:t>
      </w:r>
    </w:p>
    <w:p w14:paraId="6724B0C8" w14:textId="3EBA7777" w:rsidR="008E188D" w:rsidRPr="008E188D" w:rsidRDefault="008E188D" w:rsidP="008E188D">
      <w:pPr>
        <w:spacing w:after="0" w:line="240" w:lineRule="auto"/>
        <w:ind w:firstLine="567"/>
        <w:outlineLvl w:val="4"/>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t>Таблица</w:t>
      </w:r>
      <w:r w:rsidR="0041307C">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t>:</w:t>
      </w:r>
      <w:r w:rsidRPr="008E188D">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t xml:space="preserve"> Общинска пътна мрежа</w:t>
      </w:r>
    </w:p>
    <w:tbl>
      <w:tblPr>
        <w:tblW w:w="10466" w:type="dxa"/>
        <w:jc w:val="center"/>
        <w:tblCellMar>
          <w:left w:w="70" w:type="dxa"/>
          <w:right w:w="70" w:type="dxa"/>
        </w:tblCellMar>
        <w:tblLook w:val="00A0" w:firstRow="1" w:lastRow="0" w:firstColumn="1" w:lastColumn="0" w:noHBand="0" w:noVBand="0"/>
      </w:tblPr>
      <w:tblGrid>
        <w:gridCol w:w="1077"/>
        <w:gridCol w:w="4040"/>
        <w:gridCol w:w="1071"/>
        <w:gridCol w:w="876"/>
        <w:gridCol w:w="1160"/>
        <w:gridCol w:w="1280"/>
        <w:gridCol w:w="995"/>
      </w:tblGrid>
      <w:tr w:rsidR="008E188D" w:rsidRPr="008E188D" w14:paraId="67811B72" w14:textId="77777777" w:rsidTr="008E188D">
        <w:trPr>
          <w:trHeight w:val="255"/>
          <w:jc w:val="center"/>
        </w:trPr>
        <w:tc>
          <w:tcPr>
            <w:tcW w:w="1077" w:type="dxa"/>
            <w:tcBorders>
              <w:top w:val="single" w:sz="4" w:space="0" w:color="auto"/>
              <w:left w:val="single" w:sz="4" w:space="0" w:color="auto"/>
              <w:bottom w:val="single" w:sz="4" w:space="0" w:color="auto"/>
              <w:right w:val="single" w:sz="4" w:space="0" w:color="auto"/>
            </w:tcBorders>
            <w:shd w:val="clear" w:color="auto" w:fill="C2D69B"/>
            <w:noWrap/>
            <w:vAlign w:val="center"/>
          </w:tcPr>
          <w:p w14:paraId="059ED754"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c>
          <w:tcPr>
            <w:tcW w:w="4040" w:type="dxa"/>
            <w:tcBorders>
              <w:top w:val="single" w:sz="4" w:space="0" w:color="auto"/>
              <w:left w:val="nil"/>
              <w:bottom w:val="single" w:sz="4" w:space="0" w:color="auto"/>
              <w:right w:val="single" w:sz="4" w:space="0" w:color="auto"/>
            </w:tcBorders>
            <w:shd w:val="clear" w:color="auto" w:fill="C2D69B"/>
            <w:noWrap/>
            <w:vAlign w:val="center"/>
          </w:tcPr>
          <w:p w14:paraId="39B76FDB"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Общински пътища</w:t>
            </w:r>
          </w:p>
        </w:tc>
        <w:tc>
          <w:tcPr>
            <w:tcW w:w="1038" w:type="dxa"/>
            <w:tcBorders>
              <w:top w:val="single" w:sz="4" w:space="0" w:color="auto"/>
              <w:left w:val="nil"/>
              <w:bottom w:val="single" w:sz="4" w:space="0" w:color="auto"/>
              <w:right w:val="single" w:sz="4" w:space="0" w:color="auto"/>
            </w:tcBorders>
            <w:shd w:val="clear" w:color="auto" w:fill="C2D69B"/>
            <w:noWrap/>
            <w:vAlign w:val="center"/>
          </w:tcPr>
          <w:p w14:paraId="4D4B0331"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c>
          <w:tcPr>
            <w:tcW w:w="876" w:type="dxa"/>
            <w:tcBorders>
              <w:top w:val="single" w:sz="4" w:space="0" w:color="auto"/>
              <w:left w:val="nil"/>
              <w:bottom w:val="single" w:sz="4" w:space="0" w:color="auto"/>
              <w:right w:val="single" w:sz="4" w:space="0" w:color="auto"/>
            </w:tcBorders>
            <w:shd w:val="clear" w:color="auto" w:fill="C2D69B"/>
            <w:noWrap/>
            <w:vAlign w:val="center"/>
          </w:tcPr>
          <w:p w14:paraId="51C65873"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c>
          <w:tcPr>
            <w:tcW w:w="1160" w:type="dxa"/>
            <w:tcBorders>
              <w:top w:val="single" w:sz="4" w:space="0" w:color="auto"/>
              <w:left w:val="nil"/>
              <w:bottom w:val="single" w:sz="4" w:space="0" w:color="auto"/>
              <w:right w:val="single" w:sz="4" w:space="0" w:color="auto"/>
            </w:tcBorders>
            <w:shd w:val="clear" w:color="auto" w:fill="C2D69B"/>
            <w:noWrap/>
            <w:vAlign w:val="center"/>
          </w:tcPr>
          <w:p w14:paraId="413C11F6"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c>
          <w:tcPr>
            <w:tcW w:w="1280" w:type="dxa"/>
            <w:tcBorders>
              <w:top w:val="single" w:sz="4" w:space="0" w:color="auto"/>
              <w:left w:val="nil"/>
              <w:bottom w:val="single" w:sz="4" w:space="0" w:color="auto"/>
              <w:right w:val="single" w:sz="4" w:space="0" w:color="auto"/>
            </w:tcBorders>
            <w:shd w:val="clear" w:color="auto" w:fill="C2D69B"/>
            <w:noWrap/>
            <w:vAlign w:val="center"/>
          </w:tcPr>
          <w:p w14:paraId="3889F092"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c>
          <w:tcPr>
            <w:tcW w:w="995" w:type="dxa"/>
            <w:tcBorders>
              <w:top w:val="single" w:sz="4" w:space="0" w:color="auto"/>
              <w:left w:val="nil"/>
              <w:bottom w:val="single" w:sz="4" w:space="0" w:color="auto"/>
              <w:right w:val="single" w:sz="4" w:space="0" w:color="auto"/>
            </w:tcBorders>
            <w:shd w:val="clear" w:color="auto" w:fill="C2D69B"/>
            <w:noWrap/>
            <w:vAlign w:val="center"/>
          </w:tcPr>
          <w:p w14:paraId="1EDEE197"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 </w:t>
            </w:r>
          </w:p>
        </w:tc>
      </w:tr>
      <w:tr w:rsidR="008E188D" w:rsidRPr="008E188D" w14:paraId="1760A898" w14:textId="77777777" w:rsidTr="008E188D">
        <w:trPr>
          <w:trHeight w:val="720"/>
          <w:jc w:val="center"/>
        </w:trPr>
        <w:tc>
          <w:tcPr>
            <w:tcW w:w="1077" w:type="dxa"/>
            <w:tcBorders>
              <w:top w:val="nil"/>
              <w:left w:val="single" w:sz="4" w:space="0" w:color="auto"/>
              <w:bottom w:val="single" w:sz="4" w:space="0" w:color="auto"/>
              <w:right w:val="single" w:sz="4" w:space="0" w:color="auto"/>
            </w:tcBorders>
            <w:shd w:val="clear" w:color="auto" w:fill="C2D69B"/>
            <w:noWrap/>
            <w:vAlign w:val="center"/>
          </w:tcPr>
          <w:p w14:paraId="5F06CA17"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w:t>
            </w:r>
          </w:p>
        </w:tc>
        <w:tc>
          <w:tcPr>
            <w:tcW w:w="4040" w:type="dxa"/>
            <w:tcBorders>
              <w:top w:val="nil"/>
              <w:left w:val="nil"/>
              <w:bottom w:val="single" w:sz="4" w:space="0" w:color="auto"/>
              <w:right w:val="single" w:sz="4" w:space="0" w:color="auto"/>
            </w:tcBorders>
            <w:shd w:val="clear" w:color="auto" w:fill="C2D69B"/>
            <w:vAlign w:val="center"/>
          </w:tcPr>
          <w:p w14:paraId="2283C0DB"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Наименование на пътя</w:t>
            </w:r>
          </w:p>
        </w:tc>
        <w:tc>
          <w:tcPr>
            <w:tcW w:w="1038" w:type="dxa"/>
            <w:tcBorders>
              <w:top w:val="nil"/>
              <w:left w:val="nil"/>
              <w:bottom w:val="single" w:sz="4" w:space="0" w:color="auto"/>
              <w:right w:val="single" w:sz="4" w:space="0" w:color="auto"/>
            </w:tcBorders>
            <w:shd w:val="clear" w:color="auto" w:fill="C2D69B"/>
            <w:noWrap/>
            <w:vAlign w:val="center"/>
          </w:tcPr>
          <w:p w14:paraId="338A45A3"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от км.</w:t>
            </w:r>
          </w:p>
        </w:tc>
        <w:tc>
          <w:tcPr>
            <w:tcW w:w="876" w:type="dxa"/>
            <w:tcBorders>
              <w:top w:val="nil"/>
              <w:left w:val="nil"/>
              <w:bottom w:val="single" w:sz="4" w:space="0" w:color="auto"/>
              <w:right w:val="single" w:sz="4" w:space="0" w:color="auto"/>
            </w:tcBorders>
            <w:shd w:val="clear" w:color="auto" w:fill="C2D69B"/>
            <w:noWrap/>
            <w:vAlign w:val="center"/>
          </w:tcPr>
          <w:p w14:paraId="5A9E3AE8"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до км.</w:t>
            </w:r>
          </w:p>
        </w:tc>
        <w:tc>
          <w:tcPr>
            <w:tcW w:w="1160" w:type="dxa"/>
            <w:tcBorders>
              <w:top w:val="nil"/>
              <w:left w:val="nil"/>
              <w:bottom w:val="single" w:sz="4" w:space="0" w:color="auto"/>
              <w:right w:val="single" w:sz="4" w:space="0" w:color="auto"/>
            </w:tcBorders>
            <w:shd w:val="clear" w:color="auto" w:fill="C2D69B"/>
            <w:noWrap/>
            <w:vAlign w:val="center"/>
          </w:tcPr>
          <w:p w14:paraId="0346B512"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Дълж. км.</w:t>
            </w:r>
          </w:p>
        </w:tc>
        <w:tc>
          <w:tcPr>
            <w:tcW w:w="1280" w:type="dxa"/>
            <w:tcBorders>
              <w:top w:val="nil"/>
              <w:left w:val="nil"/>
              <w:bottom w:val="single" w:sz="4" w:space="0" w:color="auto"/>
              <w:right w:val="single" w:sz="4" w:space="0" w:color="auto"/>
            </w:tcBorders>
            <w:shd w:val="clear" w:color="auto" w:fill="C2D69B"/>
            <w:noWrap/>
            <w:vAlign w:val="center"/>
          </w:tcPr>
          <w:p w14:paraId="4A9D1E66"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Дълж. км. с настилка</w:t>
            </w:r>
          </w:p>
        </w:tc>
        <w:tc>
          <w:tcPr>
            <w:tcW w:w="995" w:type="dxa"/>
            <w:tcBorders>
              <w:top w:val="nil"/>
              <w:left w:val="nil"/>
              <w:bottom w:val="single" w:sz="4" w:space="0" w:color="auto"/>
              <w:right w:val="single" w:sz="4" w:space="0" w:color="auto"/>
            </w:tcBorders>
            <w:shd w:val="clear" w:color="auto" w:fill="C2D69B"/>
            <w:noWrap/>
            <w:vAlign w:val="center"/>
          </w:tcPr>
          <w:p w14:paraId="08A40501" w14:textId="77777777" w:rsidR="008E188D" w:rsidRPr="008E188D" w:rsidRDefault="008E188D" w:rsidP="008E188D">
            <w:pPr>
              <w:spacing w:after="0" w:line="240" w:lineRule="auto"/>
              <w:jc w:val="center"/>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Дълж. км. без н-ка</w:t>
            </w:r>
          </w:p>
        </w:tc>
      </w:tr>
      <w:tr w:rsidR="008E188D" w:rsidRPr="008E188D" w14:paraId="0D3DF29D" w14:textId="77777777" w:rsidTr="008E188D">
        <w:trPr>
          <w:trHeight w:val="720"/>
          <w:jc w:val="center"/>
        </w:trPr>
        <w:tc>
          <w:tcPr>
            <w:tcW w:w="1077" w:type="dxa"/>
            <w:tcBorders>
              <w:top w:val="nil"/>
              <w:left w:val="single" w:sz="4" w:space="0" w:color="auto"/>
              <w:bottom w:val="single" w:sz="4" w:space="0" w:color="auto"/>
              <w:right w:val="single" w:sz="4" w:space="0" w:color="auto"/>
            </w:tcBorders>
            <w:noWrap/>
          </w:tcPr>
          <w:p w14:paraId="72308FA8"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SHU1065</w:t>
            </w:r>
          </w:p>
        </w:tc>
        <w:tc>
          <w:tcPr>
            <w:tcW w:w="4040" w:type="dxa"/>
            <w:tcBorders>
              <w:top w:val="nil"/>
              <w:left w:val="nil"/>
              <w:bottom w:val="single" w:sz="4" w:space="0" w:color="auto"/>
              <w:right w:val="single" w:sz="4" w:space="0" w:color="auto"/>
            </w:tcBorders>
          </w:tcPr>
          <w:p w14:paraId="4C0401F6"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III - 7003 / Царев брод - Велино - Граница общ. ( Шумен - </w:t>
            </w:r>
            <w:r w:rsidRPr="0041307C">
              <w:rPr>
                <w:rFonts w:ascii="Times New Roman" w:eastAsia="Times New Roman" w:hAnsi="Times New Roman" w:cs="Times New Roman"/>
                <w:sz w:val="20"/>
                <w:szCs w:val="20"/>
                <w:lang w:val="ru-RU" w:eastAsia="bg-BG"/>
              </w:rPr>
              <w:br/>
              <w:t xml:space="preserve">Хитрино ) - Живково - Граница общ. ( Хитрино - Каолиново ) - </w:t>
            </w:r>
            <w:r w:rsidRPr="0041307C">
              <w:rPr>
                <w:rFonts w:ascii="Times New Roman" w:eastAsia="Times New Roman" w:hAnsi="Times New Roman" w:cs="Times New Roman"/>
                <w:sz w:val="20"/>
                <w:szCs w:val="20"/>
                <w:lang w:val="ru-RU" w:eastAsia="bg-BG"/>
              </w:rPr>
              <w:br/>
              <w:t xml:space="preserve">/ SHU1060 / </w:t>
            </w:r>
          </w:p>
        </w:tc>
        <w:tc>
          <w:tcPr>
            <w:tcW w:w="1038" w:type="dxa"/>
            <w:tcBorders>
              <w:top w:val="nil"/>
              <w:left w:val="nil"/>
              <w:bottom w:val="single" w:sz="4" w:space="0" w:color="auto"/>
              <w:right w:val="single" w:sz="4" w:space="0" w:color="auto"/>
            </w:tcBorders>
            <w:noWrap/>
          </w:tcPr>
          <w:p w14:paraId="50CC23CA"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Шумен, Хитрино, Каолиново</w:t>
            </w:r>
          </w:p>
        </w:tc>
        <w:tc>
          <w:tcPr>
            <w:tcW w:w="876" w:type="dxa"/>
            <w:tcBorders>
              <w:top w:val="nil"/>
              <w:left w:val="nil"/>
              <w:bottom w:val="single" w:sz="4" w:space="0" w:color="auto"/>
              <w:right w:val="single" w:sz="4" w:space="0" w:color="auto"/>
            </w:tcBorders>
            <w:noWrap/>
            <w:vAlign w:val="bottom"/>
          </w:tcPr>
          <w:p w14:paraId="4285EC07"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10,540</w:t>
            </w:r>
          </w:p>
        </w:tc>
        <w:tc>
          <w:tcPr>
            <w:tcW w:w="1160" w:type="dxa"/>
            <w:tcBorders>
              <w:top w:val="nil"/>
              <w:left w:val="nil"/>
              <w:bottom w:val="single" w:sz="4" w:space="0" w:color="auto"/>
              <w:right w:val="single" w:sz="4" w:space="0" w:color="auto"/>
            </w:tcBorders>
            <w:noWrap/>
            <w:vAlign w:val="bottom"/>
          </w:tcPr>
          <w:p w14:paraId="26BC94BF"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19,864</w:t>
            </w:r>
          </w:p>
        </w:tc>
        <w:tc>
          <w:tcPr>
            <w:tcW w:w="1280" w:type="dxa"/>
            <w:tcBorders>
              <w:top w:val="nil"/>
              <w:left w:val="nil"/>
              <w:bottom w:val="single" w:sz="4" w:space="0" w:color="auto"/>
              <w:right w:val="single" w:sz="4" w:space="0" w:color="auto"/>
            </w:tcBorders>
            <w:noWrap/>
            <w:vAlign w:val="bottom"/>
          </w:tcPr>
          <w:p w14:paraId="2BA332D0"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9,324</w:t>
            </w:r>
          </w:p>
        </w:tc>
        <w:tc>
          <w:tcPr>
            <w:tcW w:w="995" w:type="dxa"/>
            <w:tcBorders>
              <w:top w:val="nil"/>
              <w:left w:val="nil"/>
              <w:bottom w:val="single" w:sz="4" w:space="0" w:color="auto"/>
              <w:right w:val="single" w:sz="4" w:space="0" w:color="auto"/>
            </w:tcBorders>
            <w:noWrap/>
            <w:vAlign w:val="center"/>
          </w:tcPr>
          <w:p w14:paraId="2EE11DB8"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3D4421C6"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vAlign w:val="center"/>
          </w:tcPr>
          <w:p w14:paraId="1C91318D"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SHU1150</w:t>
            </w:r>
          </w:p>
        </w:tc>
        <w:tc>
          <w:tcPr>
            <w:tcW w:w="4040" w:type="dxa"/>
            <w:tcBorders>
              <w:top w:val="nil"/>
              <w:left w:val="nil"/>
              <w:bottom w:val="single" w:sz="4" w:space="0" w:color="auto"/>
              <w:right w:val="single" w:sz="4" w:space="0" w:color="auto"/>
            </w:tcBorders>
            <w:noWrap/>
          </w:tcPr>
          <w:p w14:paraId="0926B0C3"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I - 2, п.к. Бели Лом - Шумен / - Тервел - Студеница - Трем - </w:t>
            </w:r>
            <w:r w:rsidRPr="0041307C">
              <w:rPr>
                <w:rFonts w:ascii="Times New Roman" w:eastAsia="Times New Roman" w:hAnsi="Times New Roman" w:cs="Times New Roman"/>
                <w:sz w:val="20"/>
                <w:szCs w:val="20"/>
                <w:lang w:val="ru-RU" w:eastAsia="bg-BG"/>
              </w:rPr>
              <w:br/>
              <w:t xml:space="preserve">Развигорово - / I - 2 / </w:t>
            </w:r>
          </w:p>
        </w:tc>
        <w:tc>
          <w:tcPr>
            <w:tcW w:w="1038" w:type="dxa"/>
            <w:tcBorders>
              <w:top w:val="nil"/>
              <w:left w:val="nil"/>
              <w:bottom w:val="single" w:sz="4" w:space="0" w:color="auto"/>
              <w:right w:val="single" w:sz="4" w:space="0" w:color="auto"/>
            </w:tcBorders>
            <w:noWrap/>
          </w:tcPr>
          <w:p w14:paraId="2C57E7B5"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360CD71"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73B634D9"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23,340</w:t>
            </w:r>
          </w:p>
        </w:tc>
        <w:tc>
          <w:tcPr>
            <w:tcW w:w="1280" w:type="dxa"/>
            <w:tcBorders>
              <w:top w:val="nil"/>
              <w:left w:val="nil"/>
              <w:bottom w:val="single" w:sz="4" w:space="0" w:color="auto"/>
              <w:right w:val="single" w:sz="4" w:space="0" w:color="auto"/>
            </w:tcBorders>
            <w:noWrap/>
            <w:vAlign w:val="bottom"/>
          </w:tcPr>
          <w:p w14:paraId="30167001"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23,340</w:t>
            </w:r>
          </w:p>
        </w:tc>
        <w:tc>
          <w:tcPr>
            <w:tcW w:w="995" w:type="dxa"/>
            <w:tcBorders>
              <w:top w:val="nil"/>
              <w:left w:val="nil"/>
              <w:bottom w:val="single" w:sz="4" w:space="0" w:color="auto"/>
              <w:right w:val="single" w:sz="4" w:space="0" w:color="auto"/>
            </w:tcBorders>
            <w:noWrap/>
            <w:vAlign w:val="center"/>
          </w:tcPr>
          <w:p w14:paraId="67D3A3E9"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65874019"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vAlign w:val="center"/>
          </w:tcPr>
          <w:p w14:paraId="79D073A1"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SHU1158</w:t>
            </w:r>
          </w:p>
        </w:tc>
        <w:tc>
          <w:tcPr>
            <w:tcW w:w="4040" w:type="dxa"/>
            <w:tcBorders>
              <w:top w:val="nil"/>
              <w:left w:val="nil"/>
              <w:bottom w:val="single" w:sz="4" w:space="0" w:color="auto"/>
              <w:right w:val="single" w:sz="4" w:space="0" w:color="auto"/>
            </w:tcBorders>
            <w:noWrap/>
          </w:tcPr>
          <w:p w14:paraId="4CF0EB5D"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I - 7, Венец - о.п.Шумен / - Близнаци - Граница общ. ( Хитрино - Венец )- Черноглавци / SHU1021 /</w:t>
            </w:r>
          </w:p>
        </w:tc>
        <w:tc>
          <w:tcPr>
            <w:tcW w:w="1038" w:type="dxa"/>
            <w:tcBorders>
              <w:top w:val="nil"/>
              <w:left w:val="nil"/>
              <w:bottom w:val="single" w:sz="4" w:space="0" w:color="auto"/>
              <w:right w:val="single" w:sz="4" w:space="0" w:color="auto"/>
            </w:tcBorders>
            <w:noWrap/>
          </w:tcPr>
          <w:p w14:paraId="51821CA3"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 Венец</w:t>
            </w:r>
          </w:p>
        </w:tc>
        <w:tc>
          <w:tcPr>
            <w:tcW w:w="876" w:type="dxa"/>
            <w:tcBorders>
              <w:top w:val="nil"/>
              <w:left w:val="nil"/>
              <w:bottom w:val="single" w:sz="4" w:space="0" w:color="auto"/>
              <w:right w:val="single" w:sz="4" w:space="0" w:color="auto"/>
            </w:tcBorders>
            <w:noWrap/>
            <w:vAlign w:val="bottom"/>
          </w:tcPr>
          <w:p w14:paraId="0791687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706263FD"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6,500</w:t>
            </w:r>
          </w:p>
        </w:tc>
        <w:tc>
          <w:tcPr>
            <w:tcW w:w="1280" w:type="dxa"/>
            <w:tcBorders>
              <w:top w:val="nil"/>
              <w:left w:val="nil"/>
              <w:bottom w:val="single" w:sz="4" w:space="0" w:color="auto"/>
              <w:right w:val="single" w:sz="4" w:space="0" w:color="auto"/>
            </w:tcBorders>
            <w:noWrap/>
            <w:vAlign w:val="bottom"/>
          </w:tcPr>
          <w:p w14:paraId="09A2E649"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6,500</w:t>
            </w:r>
          </w:p>
        </w:tc>
        <w:tc>
          <w:tcPr>
            <w:tcW w:w="995" w:type="dxa"/>
            <w:tcBorders>
              <w:top w:val="nil"/>
              <w:left w:val="nil"/>
              <w:bottom w:val="single" w:sz="4" w:space="0" w:color="auto"/>
              <w:right w:val="single" w:sz="4" w:space="0" w:color="auto"/>
            </w:tcBorders>
            <w:noWrap/>
            <w:vAlign w:val="center"/>
          </w:tcPr>
          <w:p w14:paraId="49693E49"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612F2427" w14:textId="77777777" w:rsidTr="008E188D">
        <w:trPr>
          <w:trHeight w:val="480"/>
          <w:jc w:val="center"/>
        </w:trPr>
        <w:tc>
          <w:tcPr>
            <w:tcW w:w="1077" w:type="dxa"/>
            <w:tcBorders>
              <w:top w:val="nil"/>
              <w:left w:val="single" w:sz="4" w:space="0" w:color="auto"/>
              <w:bottom w:val="single" w:sz="4" w:space="0" w:color="auto"/>
              <w:right w:val="single" w:sz="4" w:space="0" w:color="auto"/>
            </w:tcBorders>
            <w:noWrap/>
            <w:vAlign w:val="center"/>
          </w:tcPr>
          <w:p w14:paraId="10B2E729"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SHU1160</w:t>
            </w:r>
          </w:p>
        </w:tc>
        <w:tc>
          <w:tcPr>
            <w:tcW w:w="4040" w:type="dxa"/>
            <w:tcBorders>
              <w:top w:val="nil"/>
              <w:left w:val="nil"/>
              <w:bottom w:val="single" w:sz="4" w:space="0" w:color="auto"/>
              <w:right w:val="single" w:sz="4" w:space="0" w:color="auto"/>
            </w:tcBorders>
          </w:tcPr>
          <w:p w14:paraId="3A5ACED6"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/SHU2165/Хитрино - Граница общ. ( Хитрино - Венец ) - </w:t>
            </w:r>
            <w:r w:rsidRPr="0041307C">
              <w:rPr>
                <w:rFonts w:ascii="Times New Roman" w:eastAsia="Times New Roman" w:hAnsi="Times New Roman" w:cs="Times New Roman"/>
                <w:sz w:val="20"/>
                <w:szCs w:val="20"/>
                <w:lang w:val="ru-RU" w:eastAsia="bg-BG"/>
              </w:rPr>
              <w:br/>
              <w:t>Капитан Петко - Ясенково / III - 7002 /</w:t>
            </w:r>
          </w:p>
        </w:tc>
        <w:tc>
          <w:tcPr>
            <w:tcW w:w="1038" w:type="dxa"/>
            <w:tcBorders>
              <w:top w:val="nil"/>
              <w:left w:val="nil"/>
              <w:bottom w:val="single" w:sz="4" w:space="0" w:color="auto"/>
              <w:right w:val="single" w:sz="4" w:space="0" w:color="auto"/>
            </w:tcBorders>
            <w:noWrap/>
          </w:tcPr>
          <w:p w14:paraId="48BDB166"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 Венец</w:t>
            </w:r>
          </w:p>
        </w:tc>
        <w:tc>
          <w:tcPr>
            <w:tcW w:w="876" w:type="dxa"/>
            <w:tcBorders>
              <w:top w:val="nil"/>
              <w:left w:val="nil"/>
              <w:bottom w:val="single" w:sz="4" w:space="0" w:color="auto"/>
              <w:right w:val="single" w:sz="4" w:space="0" w:color="auto"/>
            </w:tcBorders>
            <w:noWrap/>
            <w:vAlign w:val="bottom"/>
          </w:tcPr>
          <w:p w14:paraId="304B5EBD"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567E337A"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8,090</w:t>
            </w:r>
          </w:p>
        </w:tc>
        <w:tc>
          <w:tcPr>
            <w:tcW w:w="1280" w:type="dxa"/>
            <w:tcBorders>
              <w:top w:val="nil"/>
              <w:left w:val="nil"/>
              <w:bottom w:val="single" w:sz="4" w:space="0" w:color="auto"/>
              <w:right w:val="single" w:sz="4" w:space="0" w:color="auto"/>
            </w:tcBorders>
            <w:noWrap/>
            <w:vAlign w:val="bottom"/>
          </w:tcPr>
          <w:p w14:paraId="4289BFB7"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8,090</w:t>
            </w:r>
          </w:p>
        </w:tc>
        <w:tc>
          <w:tcPr>
            <w:tcW w:w="995" w:type="dxa"/>
            <w:tcBorders>
              <w:top w:val="nil"/>
              <w:left w:val="nil"/>
              <w:bottom w:val="single" w:sz="4" w:space="0" w:color="auto"/>
              <w:right w:val="single" w:sz="4" w:space="0" w:color="auto"/>
            </w:tcBorders>
            <w:noWrap/>
            <w:vAlign w:val="center"/>
          </w:tcPr>
          <w:p w14:paraId="398C94A4"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29633E81"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vAlign w:val="center"/>
          </w:tcPr>
          <w:p w14:paraId="688ADE6E"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SHU2156</w:t>
            </w:r>
          </w:p>
        </w:tc>
        <w:tc>
          <w:tcPr>
            <w:tcW w:w="4040" w:type="dxa"/>
            <w:tcBorders>
              <w:top w:val="nil"/>
              <w:left w:val="nil"/>
              <w:bottom w:val="single" w:sz="4" w:space="0" w:color="auto"/>
              <w:right w:val="single" w:sz="4" w:space="0" w:color="auto"/>
            </w:tcBorders>
            <w:noWrap/>
          </w:tcPr>
          <w:p w14:paraId="3284223D"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/SHU2156/, Хитрино - Каменяк / Хитрино</w:t>
            </w:r>
          </w:p>
        </w:tc>
        <w:tc>
          <w:tcPr>
            <w:tcW w:w="1038" w:type="dxa"/>
            <w:tcBorders>
              <w:top w:val="nil"/>
              <w:left w:val="nil"/>
              <w:bottom w:val="single" w:sz="4" w:space="0" w:color="auto"/>
              <w:right w:val="single" w:sz="4" w:space="0" w:color="auto"/>
            </w:tcBorders>
            <w:noWrap/>
          </w:tcPr>
          <w:p w14:paraId="122256CE"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A68CBB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315D06A0"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4,900</w:t>
            </w:r>
          </w:p>
        </w:tc>
        <w:tc>
          <w:tcPr>
            <w:tcW w:w="1280" w:type="dxa"/>
            <w:tcBorders>
              <w:top w:val="nil"/>
              <w:left w:val="nil"/>
              <w:bottom w:val="single" w:sz="4" w:space="0" w:color="auto"/>
              <w:right w:val="single" w:sz="4" w:space="0" w:color="auto"/>
            </w:tcBorders>
            <w:noWrap/>
            <w:vAlign w:val="bottom"/>
          </w:tcPr>
          <w:p w14:paraId="58D3F05B"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4,900</w:t>
            </w:r>
          </w:p>
        </w:tc>
        <w:tc>
          <w:tcPr>
            <w:tcW w:w="995" w:type="dxa"/>
            <w:tcBorders>
              <w:top w:val="nil"/>
              <w:left w:val="nil"/>
              <w:bottom w:val="single" w:sz="4" w:space="0" w:color="auto"/>
              <w:right w:val="single" w:sz="4" w:space="0" w:color="auto"/>
            </w:tcBorders>
            <w:noWrap/>
            <w:vAlign w:val="center"/>
          </w:tcPr>
          <w:p w14:paraId="55B8B0CB"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37414398"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vAlign w:val="center"/>
          </w:tcPr>
          <w:p w14:paraId="5F619DC6"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SHU2159</w:t>
            </w:r>
          </w:p>
        </w:tc>
        <w:tc>
          <w:tcPr>
            <w:tcW w:w="4040" w:type="dxa"/>
            <w:tcBorders>
              <w:top w:val="nil"/>
              <w:left w:val="nil"/>
              <w:bottom w:val="single" w:sz="4" w:space="0" w:color="auto"/>
              <w:right w:val="single" w:sz="4" w:space="0" w:color="auto"/>
            </w:tcBorders>
            <w:noWrap/>
          </w:tcPr>
          <w:p w14:paraId="3EEE96A3"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SHU1158, Близнаци - Черноглавци / Близнаци - Калино - </w:t>
            </w:r>
            <w:r w:rsidRPr="0041307C">
              <w:rPr>
                <w:rFonts w:ascii="Times New Roman" w:eastAsia="Times New Roman" w:hAnsi="Times New Roman" w:cs="Times New Roman"/>
                <w:sz w:val="20"/>
                <w:szCs w:val="20"/>
                <w:lang w:val="ru-RU" w:eastAsia="bg-BG"/>
              </w:rPr>
              <w:br/>
              <w:t>Иглика / SHU1065 /</w:t>
            </w:r>
          </w:p>
        </w:tc>
        <w:tc>
          <w:tcPr>
            <w:tcW w:w="1038" w:type="dxa"/>
            <w:tcBorders>
              <w:top w:val="nil"/>
              <w:left w:val="nil"/>
              <w:bottom w:val="single" w:sz="4" w:space="0" w:color="auto"/>
              <w:right w:val="single" w:sz="4" w:space="0" w:color="auto"/>
            </w:tcBorders>
            <w:noWrap/>
          </w:tcPr>
          <w:p w14:paraId="6215BFA8"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77668511"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330BD2BD"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5,000</w:t>
            </w:r>
          </w:p>
        </w:tc>
        <w:tc>
          <w:tcPr>
            <w:tcW w:w="1280" w:type="dxa"/>
            <w:tcBorders>
              <w:top w:val="nil"/>
              <w:left w:val="nil"/>
              <w:bottom w:val="single" w:sz="4" w:space="0" w:color="auto"/>
              <w:right w:val="single" w:sz="4" w:space="0" w:color="auto"/>
            </w:tcBorders>
            <w:noWrap/>
            <w:vAlign w:val="bottom"/>
          </w:tcPr>
          <w:p w14:paraId="67A07659"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5,000</w:t>
            </w:r>
          </w:p>
        </w:tc>
        <w:tc>
          <w:tcPr>
            <w:tcW w:w="995" w:type="dxa"/>
            <w:tcBorders>
              <w:top w:val="nil"/>
              <w:left w:val="nil"/>
              <w:bottom w:val="single" w:sz="4" w:space="0" w:color="auto"/>
              <w:right w:val="single" w:sz="4" w:space="0" w:color="auto"/>
            </w:tcBorders>
            <w:noWrap/>
            <w:vAlign w:val="center"/>
          </w:tcPr>
          <w:p w14:paraId="11E91E6F"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3B88B353" w14:textId="77777777" w:rsidTr="008E188D">
        <w:trPr>
          <w:trHeight w:val="720"/>
          <w:jc w:val="center"/>
        </w:trPr>
        <w:tc>
          <w:tcPr>
            <w:tcW w:w="1077" w:type="dxa"/>
            <w:tcBorders>
              <w:top w:val="nil"/>
              <w:left w:val="single" w:sz="4" w:space="0" w:color="auto"/>
              <w:bottom w:val="single" w:sz="4" w:space="0" w:color="auto"/>
              <w:right w:val="single" w:sz="4" w:space="0" w:color="auto"/>
            </w:tcBorders>
            <w:noWrap/>
            <w:vAlign w:val="center"/>
          </w:tcPr>
          <w:p w14:paraId="5DCAEBB1"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SHU2161</w:t>
            </w:r>
          </w:p>
        </w:tc>
        <w:tc>
          <w:tcPr>
            <w:tcW w:w="4040" w:type="dxa"/>
            <w:tcBorders>
              <w:top w:val="nil"/>
              <w:left w:val="nil"/>
              <w:bottom w:val="single" w:sz="4" w:space="0" w:color="auto"/>
              <w:right w:val="single" w:sz="4" w:space="0" w:color="auto"/>
            </w:tcBorders>
          </w:tcPr>
          <w:p w14:paraId="4CC0DE76"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I - 7, о.п.Дулово - о.п.Шумен / - Сливак</w:t>
            </w:r>
          </w:p>
        </w:tc>
        <w:tc>
          <w:tcPr>
            <w:tcW w:w="1038" w:type="dxa"/>
            <w:tcBorders>
              <w:top w:val="nil"/>
              <w:left w:val="nil"/>
              <w:bottom w:val="single" w:sz="4" w:space="0" w:color="auto"/>
              <w:right w:val="single" w:sz="4" w:space="0" w:color="auto"/>
            </w:tcBorders>
            <w:noWrap/>
          </w:tcPr>
          <w:p w14:paraId="1E2323B2"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51D1A70"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088C0C10"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1,500</w:t>
            </w:r>
          </w:p>
        </w:tc>
        <w:tc>
          <w:tcPr>
            <w:tcW w:w="1280" w:type="dxa"/>
            <w:tcBorders>
              <w:top w:val="nil"/>
              <w:left w:val="nil"/>
              <w:bottom w:val="single" w:sz="4" w:space="0" w:color="auto"/>
              <w:right w:val="single" w:sz="4" w:space="0" w:color="auto"/>
            </w:tcBorders>
            <w:noWrap/>
            <w:vAlign w:val="bottom"/>
          </w:tcPr>
          <w:p w14:paraId="7FB77F53"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1,500</w:t>
            </w:r>
          </w:p>
        </w:tc>
        <w:tc>
          <w:tcPr>
            <w:tcW w:w="995" w:type="dxa"/>
            <w:tcBorders>
              <w:top w:val="nil"/>
              <w:left w:val="nil"/>
              <w:bottom w:val="single" w:sz="4" w:space="0" w:color="auto"/>
              <w:right w:val="single" w:sz="4" w:space="0" w:color="auto"/>
            </w:tcBorders>
            <w:noWrap/>
            <w:vAlign w:val="center"/>
          </w:tcPr>
          <w:p w14:paraId="3D9C983A"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3,900</w:t>
            </w:r>
          </w:p>
        </w:tc>
      </w:tr>
      <w:tr w:rsidR="008E188D" w:rsidRPr="008E188D" w14:paraId="72083B02"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vAlign w:val="center"/>
          </w:tcPr>
          <w:p w14:paraId="06545138"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SHU2162</w:t>
            </w:r>
          </w:p>
        </w:tc>
        <w:tc>
          <w:tcPr>
            <w:tcW w:w="4040" w:type="dxa"/>
            <w:tcBorders>
              <w:top w:val="nil"/>
              <w:left w:val="nil"/>
              <w:bottom w:val="single" w:sz="4" w:space="0" w:color="auto"/>
              <w:right w:val="single" w:sz="4" w:space="0" w:color="auto"/>
            </w:tcBorders>
          </w:tcPr>
          <w:p w14:paraId="6BBC918E"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SHU1160, Хитрино - Капитан Петко / - Черна</w:t>
            </w:r>
          </w:p>
        </w:tc>
        <w:tc>
          <w:tcPr>
            <w:tcW w:w="1038" w:type="dxa"/>
            <w:tcBorders>
              <w:top w:val="nil"/>
              <w:left w:val="nil"/>
              <w:bottom w:val="single" w:sz="4" w:space="0" w:color="auto"/>
              <w:right w:val="single" w:sz="4" w:space="0" w:color="auto"/>
            </w:tcBorders>
            <w:noWrap/>
          </w:tcPr>
          <w:p w14:paraId="3C28E7FA"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0858312C"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3A63262C"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2,000</w:t>
            </w:r>
          </w:p>
        </w:tc>
        <w:tc>
          <w:tcPr>
            <w:tcW w:w="1280" w:type="dxa"/>
            <w:tcBorders>
              <w:top w:val="nil"/>
              <w:left w:val="nil"/>
              <w:bottom w:val="single" w:sz="4" w:space="0" w:color="auto"/>
              <w:right w:val="single" w:sz="4" w:space="0" w:color="auto"/>
            </w:tcBorders>
            <w:noWrap/>
            <w:vAlign w:val="bottom"/>
          </w:tcPr>
          <w:p w14:paraId="08BC40E0"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2,000</w:t>
            </w:r>
          </w:p>
        </w:tc>
        <w:tc>
          <w:tcPr>
            <w:tcW w:w="995" w:type="dxa"/>
            <w:tcBorders>
              <w:top w:val="nil"/>
              <w:left w:val="nil"/>
              <w:bottom w:val="single" w:sz="4" w:space="0" w:color="auto"/>
              <w:right w:val="single" w:sz="4" w:space="0" w:color="auto"/>
            </w:tcBorders>
            <w:noWrap/>
            <w:vAlign w:val="center"/>
          </w:tcPr>
          <w:p w14:paraId="39119184"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77B1FFA4" w14:textId="77777777" w:rsidTr="008E188D">
        <w:trPr>
          <w:trHeight w:val="480"/>
          <w:jc w:val="center"/>
        </w:trPr>
        <w:tc>
          <w:tcPr>
            <w:tcW w:w="1077" w:type="dxa"/>
            <w:tcBorders>
              <w:top w:val="nil"/>
              <w:left w:val="single" w:sz="4" w:space="0" w:color="auto"/>
              <w:bottom w:val="single" w:sz="4" w:space="0" w:color="auto"/>
              <w:right w:val="single" w:sz="4" w:space="0" w:color="auto"/>
            </w:tcBorders>
            <w:noWrap/>
            <w:vAlign w:val="center"/>
          </w:tcPr>
          <w:p w14:paraId="40CCB58F"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SHU2163</w:t>
            </w:r>
          </w:p>
        </w:tc>
        <w:tc>
          <w:tcPr>
            <w:tcW w:w="4040" w:type="dxa"/>
            <w:tcBorders>
              <w:top w:val="nil"/>
              <w:left w:val="nil"/>
              <w:bottom w:val="single" w:sz="4" w:space="0" w:color="auto"/>
              <w:right w:val="single" w:sz="4" w:space="0" w:color="auto"/>
            </w:tcBorders>
          </w:tcPr>
          <w:p w14:paraId="085E1647"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I - 7, о.п.Дулово - о.п.Шумен / - Върбак - / I - 7 / </w:t>
            </w:r>
          </w:p>
        </w:tc>
        <w:tc>
          <w:tcPr>
            <w:tcW w:w="1038" w:type="dxa"/>
            <w:tcBorders>
              <w:top w:val="nil"/>
              <w:left w:val="nil"/>
              <w:bottom w:val="single" w:sz="4" w:space="0" w:color="auto"/>
              <w:right w:val="single" w:sz="4" w:space="0" w:color="auto"/>
            </w:tcBorders>
            <w:noWrap/>
          </w:tcPr>
          <w:p w14:paraId="1C8967C7"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5E5F09CB"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7F079C0A"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3,000</w:t>
            </w:r>
          </w:p>
        </w:tc>
        <w:tc>
          <w:tcPr>
            <w:tcW w:w="1280" w:type="dxa"/>
            <w:tcBorders>
              <w:top w:val="nil"/>
              <w:left w:val="nil"/>
              <w:bottom w:val="single" w:sz="4" w:space="0" w:color="auto"/>
              <w:right w:val="single" w:sz="4" w:space="0" w:color="auto"/>
            </w:tcBorders>
            <w:noWrap/>
            <w:vAlign w:val="bottom"/>
          </w:tcPr>
          <w:p w14:paraId="61FA3008"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3,000</w:t>
            </w:r>
          </w:p>
        </w:tc>
        <w:tc>
          <w:tcPr>
            <w:tcW w:w="995" w:type="dxa"/>
            <w:tcBorders>
              <w:top w:val="nil"/>
              <w:left w:val="nil"/>
              <w:bottom w:val="single" w:sz="4" w:space="0" w:color="auto"/>
              <w:right w:val="single" w:sz="4" w:space="0" w:color="auto"/>
            </w:tcBorders>
            <w:noWrap/>
            <w:vAlign w:val="center"/>
          </w:tcPr>
          <w:p w14:paraId="56117B3F"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18401CC2" w14:textId="77777777" w:rsidTr="008E188D">
        <w:trPr>
          <w:trHeight w:val="480"/>
          <w:jc w:val="center"/>
        </w:trPr>
        <w:tc>
          <w:tcPr>
            <w:tcW w:w="1077" w:type="dxa"/>
            <w:tcBorders>
              <w:top w:val="nil"/>
              <w:left w:val="single" w:sz="4" w:space="0" w:color="auto"/>
              <w:bottom w:val="single" w:sz="4" w:space="0" w:color="auto"/>
              <w:right w:val="single" w:sz="4" w:space="0" w:color="auto"/>
            </w:tcBorders>
            <w:noWrap/>
            <w:vAlign w:val="center"/>
          </w:tcPr>
          <w:p w14:paraId="02A93C08"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SHU2165</w:t>
            </w:r>
          </w:p>
        </w:tc>
        <w:tc>
          <w:tcPr>
            <w:tcW w:w="4040" w:type="dxa"/>
            <w:tcBorders>
              <w:top w:val="nil"/>
              <w:left w:val="nil"/>
              <w:bottom w:val="single" w:sz="4" w:space="0" w:color="auto"/>
              <w:right w:val="single" w:sz="4" w:space="0" w:color="auto"/>
            </w:tcBorders>
          </w:tcPr>
          <w:p w14:paraId="31709F5A"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I - 7, о.п.Дулово - о.п.Шумен / - Хитрино-Тимарево/ІІІ-7004/</w:t>
            </w:r>
          </w:p>
        </w:tc>
        <w:tc>
          <w:tcPr>
            <w:tcW w:w="1038" w:type="dxa"/>
            <w:tcBorders>
              <w:top w:val="nil"/>
              <w:left w:val="nil"/>
              <w:bottom w:val="single" w:sz="4" w:space="0" w:color="auto"/>
              <w:right w:val="single" w:sz="4" w:space="0" w:color="auto"/>
            </w:tcBorders>
            <w:noWrap/>
          </w:tcPr>
          <w:p w14:paraId="489E0C20"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7243FC97"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353E2C4F"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4,037</w:t>
            </w:r>
          </w:p>
        </w:tc>
        <w:tc>
          <w:tcPr>
            <w:tcW w:w="1280" w:type="dxa"/>
            <w:tcBorders>
              <w:top w:val="nil"/>
              <w:left w:val="nil"/>
              <w:bottom w:val="single" w:sz="4" w:space="0" w:color="auto"/>
              <w:right w:val="single" w:sz="4" w:space="0" w:color="auto"/>
            </w:tcBorders>
            <w:noWrap/>
            <w:vAlign w:val="bottom"/>
          </w:tcPr>
          <w:p w14:paraId="2D36AB7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4,037</w:t>
            </w:r>
          </w:p>
        </w:tc>
        <w:tc>
          <w:tcPr>
            <w:tcW w:w="995" w:type="dxa"/>
            <w:tcBorders>
              <w:top w:val="nil"/>
              <w:left w:val="nil"/>
              <w:bottom w:val="single" w:sz="4" w:space="0" w:color="auto"/>
              <w:right w:val="single" w:sz="4" w:space="0" w:color="auto"/>
            </w:tcBorders>
            <w:noWrap/>
            <w:vAlign w:val="center"/>
          </w:tcPr>
          <w:p w14:paraId="255DBD9E"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71F70256" w14:textId="77777777" w:rsidTr="008E188D">
        <w:trPr>
          <w:trHeight w:val="255"/>
          <w:jc w:val="center"/>
        </w:trPr>
        <w:tc>
          <w:tcPr>
            <w:tcW w:w="1077" w:type="dxa"/>
            <w:vMerge w:val="restart"/>
            <w:tcBorders>
              <w:top w:val="nil"/>
              <w:left w:val="single" w:sz="4" w:space="0" w:color="auto"/>
              <w:bottom w:val="single" w:sz="4" w:space="0" w:color="000000"/>
              <w:right w:val="single" w:sz="4" w:space="0" w:color="auto"/>
            </w:tcBorders>
            <w:noWrap/>
          </w:tcPr>
          <w:p w14:paraId="6E9C0774"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SHU3151</w:t>
            </w:r>
          </w:p>
          <w:p w14:paraId="72D6EA31"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SHU3152</w:t>
            </w:r>
          </w:p>
        </w:tc>
        <w:tc>
          <w:tcPr>
            <w:tcW w:w="4040" w:type="dxa"/>
            <w:vMerge w:val="restart"/>
            <w:tcBorders>
              <w:top w:val="nil"/>
              <w:left w:val="single" w:sz="4" w:space="0" w:color="auto"/>
              <w:bottom w:val="single" w:sz="4" w:space="0" w:color="000000"/>
              <w:right w:val="single" w:sz="4" w:space="0" w:color="auto"/>
            </w:tcBorders>
          </w:tcPr>
          <w:p w14:paraId="39E36026"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SHU1150, Тервел - Студеница / - Трем / SHU1150 / </w:t>
            </w:r>
          </w:p>
          <w:p w14:paraId="62EC5F81"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SHU1150, Трем - п.к. Добри Войниково / - Байково</w:t>
            </w:r>
          </w:p>
        </w:tc>
        <w:tc>
          <w:tcPr>
            <w:tcW w:w="1038" w:type="dxa"/>
            <w:tcBorders>
              <w:top w:val="nil"/>
              <w:left w:val="nil"/>
              <w:bottom w:val="single" w:sz="4" w:space="0" w:color="auto"/>
              <w:right w:val="single" w:sz="4" w:space="0" w:color="auto"/>
            </w:tcBorders>
            <w:noWrap/>
          </w:tcPr>
          <w:p w14:paraId="2118BF91"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D79E023"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57987CF9"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4,200</w:t>
            </w:r>
          </w:p>
        </w:tc>
        <w:tc>
          <w:tcPr>
            <w:tcW w:w="1280" w:type="dxa"/>
            <w:tcBorders>
              <w:top w:val="nil"/>
              <w:left w:val="nil"/>
              <w:bottom w:val="single" w:sz="4" w:space="0" w:color="auto"/>
              <w:right w:val="single" w:sz="4" w:space="0" w:color="auto"/>
            </w:tcBorders>
            <w:noWrap/>
            <w:vAlign w:val="bottom"/>
          </w:tcPr>
          <w:p w14:paraId="0FFF49A1"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4,200</w:t>
            </w:r>
          </w:p>
        </w:tc>
        <w:tc>
          <w:tcPr>
            <w:tcW w:w="995" w:type="dxa"/>
            <w:tcBorders>
              <w:top w:val="nil"/>
              <w:left w:val="nil"/>
              <w:bottom w:val="single" w:sz="4" w:space="0" w:color="auto"/>
              <w:right w:val="single" w:sz="4" w:space="0" w:color="auto"/>
            </w:tcBorders>
            <w:noWrap/>
            <w:vAlign w:val="center"/>
          </w:tcPr>
          <w:p w14:paraId="4FB871EA"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35E3E7E8" w14:textId="77777777" w:rsidTr="008E188D">
        <w:trPr>
          <w:trHeight w:val="255"/>
          <w:jc w:val="center"/>
        </w:trPr>
        <w:tc>
          <w:tcPr>
            <w:tcW w:w="1077" w:type="dxa"/>
            <w:vMerge/>
            <w:tcBorders>
              <w:top w:val="nil"/>
              <w:left w:val="single" w:sz="4" w:space="0" w:color="auto"/>
              <w:bottom w:val="single" w:sz="4" w:space="0" w:color="000000"/>
              <w:right w:val="single" w:sz="4" w:space="0" w:color="auto"/>
            </w:tcBorders>
          </w:tcPr>
          <w:p w14:paraId="2C217F66" w14:textId="77777777" w:rsidR="008E188D" w:rsidRPr="0041307C" w:rsidRDefault="008E188D" w:rsidP="008E188D">
            <w:pPr>
              <w:spacing w:after="0" w:line="240" w:lineRule="auto"/>
              <w:jc w:val="both"/>
              <w:rPr>
                <w:rFonts w:ascii="Times New Roman" w:eastAsia="Calibri" w:hAnsi="Times New Roman" w:cs="Times New Roman"/>
                <w:sz w:val="20"/>
                <w:szCs w:val="20"/>
                <w:lang w:val="ru-RU"/>
              </w:rPr>
            </w:pPr>
          </w:p>
        </w:tc>
        <w:tc>
          <w:tcPr>
            <w:tcW w:w="4040" w:type="dxa"/>
            <w:vMerge/>
            <w:tcBorders>
              <w:top w:val="nil"/>
              <w:left w:val="single" w:sz="4" w:space="0" w:color="auto"/>
              <w:bottom w:val="single" w:sz="4" w:space="0" w:color="000000"/>
              <w:right w:val="single" w:sz="4" w:space="0" w:color="auto"/>
            </w:tcBorders>
          </w:tcPr>
          <w:p w14:paraId="1C214419" w14:textId="77777777" w:rsidR="008E188D" w:rsidRPr="0041307C" w:rsidRDefault="008E188D" w:rsidP="008E188D">
            <w:pPr>
              <w:spacing w:after="0" w:line="240" w:lineRule="auto"/>
              <w:jc w:val="both"/>
              <w:rPr>
                <w:rFonts w:ascii="Times New Roman" w:eastAsia="Calibri" w:hAnsi="Times New Roman" w:cs="Times New Roman"/>
                <w:sz w:val="20"/>
                <w:szCs w:val="20"/>
                <w:lang w:val="ru-RU"/>
              </w:rPr>
            </w:pPr>
          </w:p>
        </w:tc>
        <w:tc>
          <w:tcPr>
            <w:tcW w:w="1038" w:type="dxa"/>
            <w:tcBorders>
              <w:top w:val="nil"/>
              <w:left w:val="nil"/>
              <w:bottom w:val="single" w:sz="4" w:space="0" w:color="auto"/>
              <w:right w:val="single" w:sz="4" w:space="0" w:color="auto"/>
            </w:tcBorders>
            <w:noWrap/>
          </w:tcPr>
          <w:p w14:paraId="433E36F8"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4CF914C"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6A05FC34"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Times New Roman" w:hAnsi="Times New Roman" w:cs="Times New Roman"/>
                <w:color w:val="000000"/>
                <w:sz w:val="20"/>
                <w:szCs w:val="20"/>
                <w:lang w:val="ru-RU" w:eastAsia="bg-BG"/>
              </w:rPr>
              <w:t>3,600</w:t>
            </w:r>
          </w:p>
        </w:tc>
        <w:tc>
          <w:tcPr>
            <w:tcW w:w="1280" w:type="dxa"/>
            <w:tcBorders>
              <w:top w:val="nil"/>
              <w:left w:val="nil"/>
              <w:bottom w:val="single" w:sz="4" w:space="0" w:color="auto"/>
              <w:right w:val="single" w:sz="4" w:space="0" w:color="auto"/>
            </w:tcBorders>
            <w:noWrap/>
            <w:vAlign w:val="bottom"/>
          </w:tcPr>
          <w:p w14:paraId="02A950CE"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Times New Roman" w:hAnsi="Times New Roman" w:cs="Times New Roman"/>
                <w:color w:val="000000"/>
                <w:sz w:val="20"/>
                <w:szCs w:val="20"/>
                <w:lang w:val="ru-RU" w:eastAsia="bg-BG"/>
              </w:rPr>
              <w:t>3,600</w:t>
            </w:r>
          </w:p>
        </w:tc>
        <w:tc>
          <w:tcPr>
            <w:tcW w:w="995" w:type="dxa"/>
            <w:tcBorders>
              <w:top w:val="nil"/>
              <w:left w:val="nil"/>
              <w:bottom w:val="single" w:sz="4" w:space="0" w:color="auto"/>
              <w:right w:val="single" w:sz="4" w:space="0" w:color="auto"/>
            </w:tcBorders>
            <w:noWrap/>
            <w:vAlign w:val="center"/>
          </w:tcPr>
          <w:p w14:paraId="348D9041"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1B6BF6EF"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tcPr>
          <w:p w14:paraId="0344750B"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SHU3153</w:t>
            </w:r>
          </w:p>
        </w:tc>
        <w:tc>
          <w:tcPr>
            <w:tcW w:w="4040" w:type="dxa"/>
            <w:tcBorders>
              <w:top w:val="nil"/>
              <w:left w:val="nil"/>
              <w:bottom w:val="single" w:sz="4" w:space="0" w:color="auto"/>
              <w:right w:val="single" w:sz="4" w:space="0" w:color="auto"/>
            </w:tcBorders>
            <w:noWrap/>
          </w:tcPr>
          <w:p w14:paraId="744ADE97"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SHU1150, Трем - Развигорово / - Добри </w:t>
            </w:r>
            <w:r w:rsidRPr="0041307C">
              <w:rPr>
                <w:rFonts w:ascii="Times New Roman" w:eastAsia="Times New Roman" w:hAnsi="Times New Roman" w:cs="Times New Roman"/>
                <w:sz w:val="20"/>
                <w:szCs w:val="20"/>
                <w:lang w:val="ru-RU" w:eastAsia="bg-BG"/>
              </w:rPr>
              <w:lastRenderedPageBreak/>
              <w:t xml:space="preserve">Войниково - </w:t>
            </w:r>
            <w:r w:rsidRPr="0041307C">
              <w:rPr>
                <w:rFonts w:ascii="Times New Roman" w:eastAsia="Times New Roman" w:hAnsi="Times New Roman" w:cs="Times New Roman"/>
                <w:sz w:val="20"/>
                <w:szCs w:val="20"/>
                <w:lang w:val="ru-RU" w:eastAsia="bg-BG"/>
              </w:rPr>
              <w:br/>
              <w:t xml:space="preserve">/ SHU1160 / </w:t>
            </w:r>
          </w:p>
        </w:tc>
        <w:tc>
          <w:tcPr>
            <w:tcW w:w="1038" w:type="dxa"/>
            <w:tcBorders>
              <w:top w:val="nil"/>
              <w:left w:val="nil"/>
              <w:bottom w:val="single" w:sz="4" w:space="0" w:color="auto"/>
              <w:right w:val="single" w:sz="4" w:space="0" w:color="auto"/>
            </w:tcBorders>
            <w:noWrap/>
          </w:tcPr>
          <w:p w14:paraId="774A3E84"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lastRenderedPageBreak/>
              <w:t>Хитрино</w:t>
            </w:r>
          </w:p>
        </w:tc>
        <w:tc>
          <w:tcPr>
            <w:tcW w:w="876" w:type="dxa"/>
            <w:tcBorders>
              <w:top w:val="nil"/>
              <w:left w:val="nil"/>
              <w:bottom w:val="single" w:sz="4" w:space="0" w:color="auto"/>
              <w:right w:val="single" w:sz="4" w:space="0" w:color="auto"/>
            </w:tcBorders>
            <w:noWrap/>
            <w:vAlign w:val="bottom"/>
          </w:tcPr>
          <w:p w14:paraId="764D41DD"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0CE4BB7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3,400</w:t>
            </w:r>
          </w:p>
        </w:tc>
        <w:tc>
          <w:tcPr>
            <w:tcW w:w="1280" w:type="dxa"/>
            <w:tcBorders>
              <w:top w:val="nil"/>
              <w:left w:val="nil"/>
              <w:bottom w:val="single" w:sz="4" w:space="0" w:color="auto"/>
              <w:right w:val="single" w:sz="4" w:space="0" w:color="auto"/>
            </w:tcBorders>
            <w:noWrap/>
            <w:vAlign w:val="bottom"/>
          </w:tcPr>
          <w:p w14:paraId="3DF97C28"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3,400</w:t>
            </w:r>
          </w:p>
        </w:tc>
        <w:tc>
          <w:tcPr>
            <w:tcW w:w="995" w:type="dxa"/>
            <w:tcBorders>
              <w:top w:val="nil"/>
              <w:left w:val="nil"/>
              <w:bottom w:val="single" w:sz="4" w:space="0" w:color="auto"/>
              <w:right w:val="single" w:sz="4" w:space="0" w:color="auto"/>
            </w:tcBorders>
            <w:noWrap/>
            <w:vAlign w:val="center"/>
          </w:tcPr>
          <w:p w14:paraId="271CEAE4"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6A1B6B29"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tcPr>
          <w:p w14:paraId="17ECFAF4"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lastRenderedPageBreak/>
              <w:t>SHU3154</w:t>
            </w:r>
          </w:p>
        </w:tc>
        <w:tc>
          <w:tcPr>
            <w:tcW w:w="4040" w:type="dxa"/>
            <w:tcBorders>
              <w:top w:val="nil"/>
              <w:left w:val="nil"/>
              <w:bottom w:val="single" w:sz="4" w:space="0" w:color="auto"/>
              <w:right w:val="single" w:sz="4" w:space="0" w:color="auto"/>
            </w:tcBorders>
            <w:noWrap/>
          </w:tcPr>
          <w:p w14:paraId="79642B18"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SHU1150, Трем - Развигорово / - Единаковци</w:t>
            </w:r>
          </w:p>
        </w:tc>
        <w:tc>
          <w:tcPr>
            <w:tcW w:w="1038" w:type="dxa"/>
            <w:tcBorders>
              <w:top w:val="nil"/>
              <w:left w:val="nil"/>
              <w:bottom w:val="single" w:sz="4" w:space="0" w:color="auto"/>
              <w:right w:val="single" w:sz="4" w:space="0" w:color="auto"/>
            </w:tcBorders>
            <w:noWrap/>
          </w:tcPr>
          <w:p w14:paraId="12D62A5D"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3D23E1F7"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24A092B4"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2,800</w:t>
            </w:r>
          </w:p>
        </w:tc>
        <w:tc>
          <w:tcPr>
            <w:tcW w:w="1280" w:type="dxa"/>
            <w:tcBorders>
              <w:top w:val="nil"/>
              <w:left w:val="nil"/>
              <w:bottom w:val="single" w:sz="4" w:space="0" w:color="auto"/>
              <w:right w:val="single" w:sz="4" w:space="0" w:color="auto"/>
            </w:tcBorders>
            <w:noWrap/>
            <w:vAlign w:val="bottom"/>
          </w:tcPr>
          <w:p w14:paraId="3F28D24A"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2,800</w:t>
            </w:r>
          </w:p>
        </w:tc>
        <w:tc>
          <w:tcPr>
            <w:tcW w:w="995" w:type="dxa"/>
            <w:tcBorders>
              <w:top w:val="nil"/>
              <w:left w:val="nil"/>
              <w:bottom w:val="single" w:sz="4" w:space="0" w:color="auto"/>
              <w:right w:val="single" w:sz="4" w:space="0" w:color="auto"/>
            </w:tcBorders>
            <w:noWrap/>
            <w:vAlign w:val="center"/>
          </w:tcPr>
          <w:p w14:paraId="1C1844FD"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3B244624" w14:textId="77777777" w:rsidTr="008E188D">
        <w:trPr>
          <w:trHeight w:val="255"/>
          <w:jc w:val="center"/>
        </w:trPr>
        <w:tc>
          <w:tcPr>
            <w:tcW w:w="1077" w:type="dxa"/>
            <w:tcBorders>
              <w:top w:val="nil"/>
              <w:left w:val="single" w:sz="4" w:space="0" w:color="auto"/>
              <w:bottom w:val="single" w:sz="4" w:space="0" w:color="auto"/>
              <w:right w:val="single" w:sz="4" w:space="0" w:color="auto"/>
            </w:tcBorders>
            <w:noWrap/>
          </w:tcPr>
          <w:p w14:paraId="38EAE826"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SHU3155</w:t>
            </w:r>
          </w:p>
        </w:tc>
        <w:tc>
          <w:tcPr>
            <w:tcW w:w="4040" w:type="dxa"/>
            <w:tcBorders>
              <w:top w:val="nil"/>
              <w:left w:val="nil"/>
              <w:bottom w:val="single" w:sz="4" w:space="0" w:color="auto"/>
              <w:right w:val="single" w:sz="4" w:space="0" w:color="auto"/>
            </w:tcBorders>
          </w:tcPr>
          <w:p w14:paraId="26D8D4FF"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I - 2, п.к. Тервел - Шумен / - Звегор</w:t>
            </w:r>
          </w:p>
        </w:tc>
        <w:tc>
          <w:tcPr>
            <w:tcW w:w="1038" w:type="dxa"/>
            <w:tcBorders>
              <w:top w:val="nil"/>
              <w:left w:val="nil"/>
              <w:bottom w:val="single" w:sz="4" w:space="0" w:color="auto"/>
              <w:right w:val="single" w:sz="4" w:space="0" w:color="auto"/>
            </w:tcBorders>
            <w:noWrap/>
          </w:tcPr>
          <w:p w14:paraId="676FF049"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4C61FC75"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661EE978"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0,700</w:t>
            </w:r>
          </w:p>
        </w:tc>
        <w:tc>
          <w:tcPr>
            <w:tcW w:w="1280" w:type="dxa"/>
            <w:tcBorders>
              <w:top w:val="nil"/>
              <w:left w:val="nil"/>
              <w:bottom w:val="single" w:sz="4" w:space="0" w:color="auto"/>
              <w:right w:val="single" w:sz="4" w:space="0" w:color="auto"/>
            </w:tcBorders>
            <w:noWrap/>
            <w:vAlign w:val="bottom"/>
          </w:tcPr>
          <w:p w14:paraId="4AEFA00C"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0,700</w:t>
            </w:r>
          </w:p>
        </w:tc>
        <w:tc>
          <w:tcPr>
            <w:tcW w:w="995" w:type="dxa"/>
            <w:tcBorders>
              <w:top w:val="nil"/>
              <w:left w:val="nil"/>
              <w:bottom w:val="single" w:sz="4" w:space="0" w:color="auto"/>
              <w:right w:val="single" w:sz="4" w:space="0" w:color="auto"/>
            </w:tcBorders>
            <w:noWrap/>
            <w:vAlign w:val="center"/>
          </w:tcPr>
          <w:p w14:paraId="65DBC513"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0A59153F" w14:textId="77777777" w:rsidTr="008E188D">
        <w:trPr>
          <w:trHeight w:val="480"/>
          <w:jc w:val="center"/>
        </w:trPr>
        <w:tc>
          <w:tcPr>
            <w:tcW w:w="1077" w:type="dxa"/>
            <w:tcBorders>
              <w:top w:val="nil"/>
              <w:left w:val="single" w:sz="4" w:space="0" w:color="auto"/>
              <w:bottom w:val="single" w:sz="4" w:space="0" w:color="auto"/>
              <w:right w:val="single" w:sz="4" w:space="0" w:color="auto"/>
            </w:tcBorders>
            <w:noWrap/>
          </w:tcPr>
          <w:p w14:paraId="79A39D8E" w14:textId="77777777" w:rsidR="008E188D" w:rsidRPr="0041307C" w:rsidRDefault="008E188D" w:rsidP="008E188D">
            <w:pPr>
              <w:spacing w:after="0" w:line="240" w:lineRule="auto"/>
              <w:jc w:val="center"/>
              <w:rPr>
                <w:rFonts w:ascii="Times New Roman" w:eastAsia="Times New Roman" w:hAnsi="Times New Roman" w:cs="Times New Roman"/>
                <w:b/>
                <w:bCs/>
                <w:sz w:val="20"/>
                <w:szCs w:val="20"/>
                <w:lang w:val="ru-RU" w:eastAsia="bg-BG"/>
              </w:rPr>
            </w:pPr>
            <w:r w:rsidRPr="0041307C">
              <w:rPr>
                <w:rFonts w:ascii="Times New Roman" w:eastAsia="Times New Roman" w:hAnsi="Times New Roman" w:cs="Times New Roman"/>
                <w:b/>
                <w:bCs/>
                <w:sz w:val="20"/>
                <w:szCs w:val="20"/>
                <w:lang w:val="ru-RU" w:eastAsia="bg-BG"/>
              </w:rPr>
              <w:t>SHU3157</w:t>
            </w:r>
          </w:p>
        </w:tc>
        <w:tc>
          <w:tcPr>
            <w:tcW w:w="4040" w:type="dxa"/>
            <w:tcBorders>
              <w:top w:val="nil"/>
              <w:left w:val="nil"/>
              <w:bottom w:val="single" w:sz="4" w:space="0" w:color="auto"/>
              <w:right w:val="single" w:sz="4" w:space="0" w:color="auto"/>
            </w:tcBorders>
          </w:tcPr>
          <w:p w14:paraId="14E03F8F"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 xml:space="preserve">/ III - 7004, Тимарево - Струино / Длъжко - Развигорово </w:t>
            </w:r>
            <w:r w:rsidRPr="0041307C">
              <w:rPr>
                <w:rFonts w:ascii="Times New Roman" w:eastAsia="Times New Roman" w:hAnsi="Times New Roman" w:cs="Times New Roman"/>
                <w:sz w:val="20"/>
                <w:szCs w:val="20"/>
                <w:lang w:val="ru-RU" w:eastAsia="bg-BG"/>
              </w:rPr>
              <w:br/>
              <w:t>/ SHU1150 /</w:t>
            </w:r>
          </w:p>
        </w:tc>
        <w:tc>
          <w:tcPr>
            <w:tcW w:w="1038" w:type="dxa"/>
            <w:tcBorders>
              <w:top w:val="nil"/>
              <w:left w:val="nil"/>
              <w:bottom w:val="single" w:sz="4" w:space="0" w:color="auto"/>
              <w:right w:val="single" w:sz="4" w:space="0" w:color="auto"/>
            </w:tcBorders>
            <w:noWrap/>
          </w:tcPr>
          <w:p w14:paraId="79F304DF" w14:textId="77777777" w:rsidR="008E188D" w:rsidRPr="0041307C" w:rsidRDefault="008E188D" w:rsidP="008E188D">
            <w:pPr>
              <w:spacing w:after="0" w:line="240" w:lineRule="auto"/>
              <w:rPr>
                <w:rFonts w:ascii="Times New Roman" w:eastAsia="Times New Roman" w:hAnsi="Times New Roman" w:cs="Times New Roman"/>
                <w:sz w:val="20"/>
                <w:szCs w:val="20"/>
                <w:lang w:val="ru-RU" w:eastAsia="bg-BG"/>
              </w:rPr>
            </w:pPr>
            <w:r w:rsidRPr="0041307C">
              <w:rPr>
                <w:rFonts w:ascii="Times New Roman" w:eastAsia="Times New Roman" w:hAnsi="Times New Roman" w:cs="Times New Roman"/>
                <w:sz w:val="20"/>
                <w:szCs w:val="20"/>
                <w:lang w:val="ru-RU" w:eastAsia="bg-BG"/>
              </w:rPr>
              <w:t>Хитрино</w:t>
            </w:r>
          </w:p>
        </w:tc>
        <w:tc>
          <w:tcPr>
            <w:tcW w:w="876" w:type="dxa"/>
            <w:tcBorders>
              <w:top w:val="nil"/>
              <w:left w:val="nil"/>
              <w:bottom w:val="single" w:sz="4" w:space="0" w:color="auto"/>
              <w:right w:val="single" w:sz="4" w:space="0" w:color="auto"/>
            </w:tcBorders>
            <w:noWrap/>
            <w:vAlign w:val="bottom"/>
          </w:tcPr>
          <w:p w14:paraId="7B0EDA7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0,000</w:t>
            </w:r>
          </w:p>
        </w:tc>
        <w:tc>
          <w:tcPr>
            <w:tcW w:w="1160" w:type="dxa"/>
            <w:tcBorders>
              <w:top w:val="nil"/>
              <w:left w:val="nil"/>
              <w:bottom w:val="single" w:sz="4" w:space="0" w:color="auto"/>
              <w:right w:val="single" w:sz="4" w:space="0" w:color="auto"/>
            </w:tcBorders>
            <w:noWrap/>
            <w:vAlign w:val="bottom"/>
          </w:tcPr>
          <w:p w14:paraId="03E0FACE"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2,850</w:t>
            </w:r>
          </w:p>
        </w:tc>
        <w:tc>
          <w:tcPr>
            <w:tcW w:w="1280" w:type="dxa"/>
            <w:tcBorders>
              <w:top w:val="nil"/>
              <w:left w:val="nil"/>
              <w:bottom w:val="single" w:sz="4" w:space="0" w:color="auto"/>
              <w:right w:val="single" w:sz="4" w:space="0" w:color="auto"/>
            </w:tcBorders>
            <w:noWrap/>
            <w:vAlign w:val="bottom"/>
          </w:tcPr>
          <w:p w14:paraId="69025B05" w14:textId="77777777" w:rsidR="008E188D" w:rsidRPr="0041307C" w:rsidRDefault="008E188D" w:rsidP="008E188D">
            <w:pPr>
              <w:spacing w:after="0" w:line="240" w:lineRule="auto"/>
              <w:jc w:val="right"/>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2,850</w:t>
            </w:r>
          </w:p>
        </w:tc>
        <w:tc>
          <w:tcPr>
            <w:tcW w:w="995" w:type="dxa"/>
            <w:tcBorders>
              <w:top w:val="nil"/>
              <w:left w:val="nil"/>
              <w:bottom w:val="single" w:sz="4" w:space="0" w:color="auto"/>
              <w:right w:val="single" w:sz="4" w:space="0" w:color="auto"/>
            </w:tcBorders>
            <w:noWrap/>
            <w:vAlign w:val="center"/>
          </w:tcPr>
          <w:p w14:paraId="1A6AB2C6"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r w:rsidR="008E188D" w:rsidRPr="008E188D" w14:paraId="767742E2" w14:textId="77777777" w:rsidTr="008E188D">
        <w:trPr>
          <w:trHeight w:val="720"/>
          <w:jc w:val="center"/>
        </w:trPr>
        <w:tc>
          <w:tcPr>
            <w:tcW w:w="1077" w:type="dxa"/>
            <w:tcBorders>
              <w:top w:val="nil"/>
              <w:left w:val="single" w:sz="4" w:space="0" w:color="auto"/>
              <w:bottom w:val="single" w:sz="4" w:space="0" w:color="auto"/>
              <w:right w:val="single" w:sz="4" w:space="0" w:color="auto"/>
            </w:tcBorders>
            <w:noWrap/>
            <w:vAlign w:val="bottom"/>
          </w:tcPr>
          <w:p w14:paraId="1690D806" w14:textId="77777777" w:rsidR="008E188D" w:rsidRPr="0041307C" w:rsidRDefault="008E188D" w:rsidP="008E188D">
            <w:pPr>
              <w:spacing w:after="0" w:line="240" w:lineRule="auto"/>
              <w:rPr>
                <w:rFonts w:ascii="Times New Roman" w:eastAsia="Times New Roman" w:hAnsi="Times New Roman" w:cs="Times New Roman"/>
                <w:color w:val="000000"/>
                <w:sz w:val="20"/>
                <w:szCs w:val="20"/>
                <w:lang w:val="ru-RU" w:eastAsia="bg-BG"/>
              </w:rPr>
            </w:pPr>
          </w:p>
        </w:tc>
        <w:tc>
          <w:tcPr>
            <w:tcW w:w="4040" w:type="dxa"/>
            <w:tcBorders>
              <w:top w:val="nil"/>
              <w:left w:val="nil"/>
              <w:bottom w:val="single" w:sz="4" w:space="0" w:color="auto"/>
              <w:right w:val="single" w:sz="4" w:space="0" w:color="auto"/>
            </w:tcBorders>
            <w:vAlign w:val="bottom"/>
          </w:tcPr>
          <w:p w14:paraId="4DBC1241" w14:textId="77777777" w:rsidR="008E188D" w:rsidRPr="0041307C" w:rsidRDefault="008E188D" w:rsidP="008E188D">
            <w:pPr>
              <w:spacing w:after="0" w:line="240" w:lineRule="auto"/>
              <w:rPr>
                <w:rFonts w:ascii="Times New Roman" w:eastAsia="Times New Roman" w:hAnsi="Times New Roman" w:cs="Times New Roman"/>
                <w:color w:val="000000"/>
                <w:sz w:val="20"/>
                <w:szCs w:val="20"/>
                <w:lang w:val="ru-RU" w:eastAsia="bg-BG"/>
              </w:rPr>
            </w:pPr>
          </w:p>
        </w:tc>
        <w:tc>
          <w:tcPr>
            <w:tcW w:w="1038" w:type="dxa"/>
            <w:tcBorders>
              <w:top w:val="nil"/>
              <w:left w:val="nil"/>
              <w:bottom w:val="single" w:sz="4" w:space="0" w:color="auto"/>
              <w:right w:val="single" w:sz="4" w:space="0" w:color="auto"/>
            </w:tcBorders>
            <w:noWrap/>
            <w:vAlign w:val="bottom"/>
          </w:tcPr>
          <w:p w14:paraId="43152AAB" w14:textId="77777777" w:rsidR="008E188D" w:rsidRPr="0041307C" w:rsidRDefault="008E188D" w:rsidP="008E188D">
            <w:pPr>
              <w:spacing w:after="0" w:line="240" w:lineRule="auto"/>
              <w:rPr>
                <w:rFonts w:ascii="Times New Roman" w:eastAsia="Times New Roman" w:hAnsi="Times New Roman" w:cs="Times New Roman"/>
                <w:color w:val="000000"/>
                <w:sz w:val="20"/>
                <w:szCs w:val="20"/>
                <w:lang w:val="ru-RU" w:eastAsia="bg-BG"/>
              </w:rPr>
            </w:pPr>
          </w:p>
        </w:tc>
        <w:tc>
          <w:tcPr>
            <w:tcW w:w="876" w:type="dxa"/>
            <w:tcBorders>
              <w:top w:val="nil"/>
              <w:left w:val="nil"/>
              <w:bottom w:val="single" w:sz="4" w:space="0" w:color="auto"/>
              <w:right w:val="single" w:sz="4" w:space="0" w:color="auto"/>
            </w:tcBorders>
            <w:noWrap/>
            <w:vAlign w:val="bottom"/>
          </w:tcPr>
          <w:p w14:paraId="1E12C0E8" w14:textId="77777777" w:rsidR="008E188D" w:rsidRPr="0041307C" w:rsidRDefault="008E188D" w:rsidP="008E188D">
            <w:pPr>
              <w:spacing w:after="0" w:line="240" w:lineRule="auto"/>
              <w:rPr>
                <w:rFonts w:ascii="Times New Roman" w:eastAsia="Times New Roman" w:hAnsi="Times New Roman" w:cs="Times New Roman"/>
                <w:color w:val="000000"/>
                <w:sz w:val="20"/>
                <w:szCs w:val="20"/>
                <w:lang w:val="ru-RU" w:eastAsia="bg-BG"/>
              </w:rPr>
            </w:pPr>
            <w:r w:rsidRPr="0041307C">
              <w:rPr>
                <w:rFonts w:ascii="Times New Roman" w:eastAsia="Times New Roman" w:hAnsi="Times New Roman" w:cs="Times New Roman"/>
                <w:color w:val="000000"/>
                <w:sz w:val="20"/>
                <w:szCs w:val="20"/>
                <w:lang w:val="ru-RU" w:eastAsia="bg-BG"/>
              </w:rPr>
              <w:t>Общо:</w:t>
            </w:r>
          </w:p>
        </w:tc>
        <w:tc>
          <w:tcPr>
            <w:tcW w:w="1160" w:type="dxa"/>
            <w:tcBorders>
              <w:top w:val="nil"/>
              <w:left w:val="nil"/>
              <w:bottom w:val="single" w:sz="4" w:space="0" w:color="auto"/>
              <w:right w:val="single" w:sz="4" w:space="0" w:color="auto"/>
            </w:tcBorders>
            <w:noWrap/>
            <w:vAlign w:val="bottom"/>
          </w:tcPr>
          <w:p w14:paraId="507F5581" w14:textId="77777777" w:rsidR="008E188D" w:rsidRPr="0041307C" w:rsidRDefault="008E188D" w:rsidP="008E188D">
            <w:pPr>
              <w:spacing w:after="0" w:line="240" w:lineRule="auto"/>
              <w:rPr>
                <w:rFonts w:ascii="Times New Roman" w:eastAsia="Times New Roman" w:hAnsi="Times New Roman" w:cs="Times New Roman"/>
                <w:color w:val="000000"/>
                <w:sz w:val="20"/>
                <w:szCs w:val="20"/>
                <w:lang w:val="ru-RU" w:eastAsia="bg-BG"/>
              </w:rPr>
            </w:pPr>
          </w:p>
        </w:tc>
        <w:tc>
          <w:tcPr>
            <w:tcW w:w="1280" w:type="dxa"/>
            <w:tcBorders>
              <w:top w:val="nil"/>
              <w:left w:val="nil"/>
              <w:bottom w:val="single" w:sz="4" w:space="0" w:color="auto"/>
              <w:right w:val="single" w:sz="4" w:space="0" w:color="auto"/>
            </w:tcBorders>
            <w:noWrap/>
            <w:vAlign w:val="bottom"/>
          </w:tcPr>
          <w:p w14:paraId="40000BCE" w14:textId="77777777" w:rsidR="008E188D" w:rsidRPr="0041307C" w:rsidRDefault="008E188D" w:rsidP="008E188D">
            <w:pPr>
              <w:spacing w:after="0" w:line="240" w:lineRule="auto"/>
              <w:jc w:val="right"/>
              <w:rPr>
                <w:rFonts w:ascii="Times New Roman" w:eastAsia="Times New Roman" w:hAnsi="Times New Roman" w:cs="Times New Roman"/>
                <w:b/>
                <w:bCs/>
                <w:color w:val="000000"/>
                <w:sz w:val="20"/>
                <w:szCs w:val="20"/>
                <w:lang w:val="ru-RU" w:eastAsia="bg-BG"/>
              </w:rPr>
            </w:pPr>
            <w:r w:rsidRPr="0041307C">
              <w:rPr>
                <w:rFonts w:ascii="Times New Roman" w:eastAsia="Times New Roman" w:hAnsi="Times New Roman" w:cs="Times New Roman"/>
                <w:b/>
                <w:bCs/>
                <w:color w:val="000000"/>
                <w:sz w:val="20"/>
                <w:szCs w:val="20"/>
                <w:lang w:val="ru-RU" w:eastAsia="bg-BG"/>
              </w:rPr>
              <w:t>85,241</w:t>
            </w:r>
          </w:p>
        </w:tc>
        <w:tc>
          <w:tcPr>
            <w:tcW w:w="995" w:type="dxa"/>
            <w:tcBorders>
              <w:top w:val="nil"/>
              <w:left w:val="nil"/>
              <w:bottom w:val="single" w:sz="4" w:space="0" w:color="auto"/>
              <w:right w:val="single" w:sz="4" w:space="0" w:color="auto"/>
            </w:tcBorders>
            <w:noWrap/>
            <w:vAlign w:val="center"/>
          </w:tcPr>
          <w:p w14:paraId="5CD1C4C9" w14:textId="77777777" w:rsidR="008E188D" w:rsidRPr="0041307C" w:rsidRDefault="008E188D" w:rsidP="008E188D">
            <w:pPr>
              <w:spacing w:after="0" w:line="240" w:lineRule="auto"/>
              <w:jc w:val="center"/>
              <w:rPr>
                <w:rFonts w:ascii="Times New Roman" w:eastAsia="Calibri" w:hAnsi="Times New Roman" w:cs="Times New Roman"/>
                <w:sz w:val="20"/>
                <w:szCs w:val="20"/>
                <w:lang w:val="ru-RU"/>
              </w:rPr>
            </w:pPr>
            <w:r w:rsidRPr="0041307C">
              <w:rPr>
                <w:rFonts w:ascii="Times New Roman" w:eastAsia="Calibri" w:hAnsi="Times New Roman" w:cs="Times New Roman"/>
                <w:sz w:val="20"/>
                <w:szCs w:val="20"/>
                <w:lang w:val="ru-RU"/>
              </w:rPr>
              <w:t> </w:t>
            </w:r>
          </w:p>
        </w:tc>
      </w:tr>
    </w:tbl>
    <w:p w14:paraId="0895BEAD" w14:textId="77777777" w:rsidR="0041307C" w:rsidRDefault="008E188D" w:rsidP="0041307C">
      <w:pPr>
        <w:spacing w:after="0" w:line="240" w:lineRule="auto"/>
        <w:ind w:firstLine="567"/>
        <w:outlineLvl w:val="4"/>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t>Източник: Общинска администрация-Хитрино</w:t>
      </w:r>
    </w:p>
    <w:p w14:paraId="2DA3D454" w14:textId="77777777" w:rsidR="0041307C" w:rsidRDefault="0041307C" w:rsidP="0041307C">
      <w:pPr>
        <w:spacing w:after="0" w:line="240" w:lineRule="auto"/>
        <w:outlineLvl w:val="4"/>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pPr>
    </w:p>
    <w:p w14:paraId="3E86CD77" w14:textId="473093D3" w:rsidR="008E188D" w:rsidRPr="0041307C" w:rsidRDefault="008E188D" w:rsidP="0041307C">
      <w:pPr>
        <w:spacing w:after="0" w:line="240" w:lineRule="auto"/>
        <w:ind w:firstLine="567"/>
        <w:outlineLvl w:val="4"/>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sz w:val="24"/>
          <w:szCs w:val="24"/>
          <w:lang w:val="bg-BG"/>
        </w:rPr>
        <w:t>Голяма част от пътища на територията на общината са ремонтирани и рехабилитирани през периода 2014-2020 г. с проекти по Програмата за развитие на селските райони:</w:t>
      </w:r>
    </w:p>
    <w:p w14:paraId="54851782" w14:textId="77777777" w:rsidR="008E188D" w:rsidRPr="008E188D" w:rsidRDefault="008E188D" w:rsidP="008E188D">
      <w:pPr>
        <w:spacing w:after="0" w:line="240" w:lineRule="auto"/>
        <w:jc w:val="both"/>
        <w:rPr>
          <w:rFonts w:ascii="Times New Roman" w:eastAsia="Calibri" w:hAnsi="Times New Roman" w:cs="Times New Roman"/>
          <w:sz w:val="24"/>
          <w:szCs w:val="24"/>
          <w:lang w:val="bg-BG"/>
        </w:rPr>
      </w:pPr>
      <w:r w:rsidRPr="0041307C">
        <w:rPr>
          <w:rFonts w:ascii="Times New Roman" w:eastAsia="Calibri" w:hAnsi="Times New Roman" w:cs="Times New Roman"/>
          <w:b/>
          <w:bCs/>
          <w:sz w:val="24"/>
          <w:szCs w:val="24"/>
          <w:lang w:val="ru-RU"/>
        </w:rPr>
        <w:t>Реконстру</w:t>
      </w:r>
      <w:r w:rsidRPr="0041307C">
        <w:rPr>
          <w:rFonts w:ascii="Times New Roman" w:eastAsia="Calibri" w:hAnsi="Times New Roman" w:cs="Times New Roman"/>
          <w:b/>
          <w:bCs/>
          <w:sz w:val="24"/>
          <w:szCs w:val="24"/>
          <w:lang w:val="bg-BG"/>
        </w:rPr>
        <w:t xml:space="preserve">ираната </w:t>
      </w:r>
      <w:r w:rsidRPr="0041307C">
        <w:rPr>
          <w:rFonts w:ascii="Times New Roman" w:eastAsia="Calibri" w:hAnsi="Times New Roman" w:cs="Times New Roman"/>
          <w:b/>
          <w:bCs/>
          <w:sz w:val="24"/>
          <w:szCs w:val="24"/>
          <w:lang w:val="ru-RU"/>
        </w:rPr>
        <w:t>и рехабилит</w:t>
      </w:r>
      <w:r w:rsidRPr="0041307C">
        <w:rPr>
          <w:rFonts w:ascii="Times New Roman" w:eastAsia="Calibri" w:hAnsi="Times New Roman" w:cs="Times New Roman"/>
          <w:b/>
          <w:bCs/>
          <w:sz w:val="24"/>
          <w:szCs w:val="24"/>
          <w:lang w:val="bg-BG"/>
        </w:rPr>
        <w:t>ираната</w:t>
      </w:r>
      <w:r w:rsidRPr="0041307C">
        <w:rPr>
          <w:rFonts w:ascii="Times New Roman" w:eastAsia="Calibri" w:hAnsi="Times New Roman" w:cs="Times New Roman"/>
          <w:b/>
          <w:bCs/>
          <w:sz w:val="24"/>
          <w:szCs w:val="24"/>
          <w:lang w:val="ru-RU"/>
        </w:rPr>
        <w:t xml:space="preserve"> </w:t>
      </w:r>
      <w:r w:rsidRPr="0041307C">
        <w:rPr>
          <w:rFonts w:ascii="Times New Roman" w:eastAsia="Calibri" w:hAnsi="Times New Roman" w:cs="Times New Roman"/>
          <w:b/>
          <w:bCs/>
          <w:sz w:val="24"/>
          <w:szCs w:val="24"/>
          <w:lang w:val="bg-BG"/>
        </w:rPr>
        <w:t xml:space="preserve">пътна </w:t>
      </w:r>
      <w:r w:rsidRPr="0041307C">
        <w:rPr>
          <w:rFonts w:ascii="Times New Roman" w:eastAsia="Calibri" w:hAnsi="Times New Roman" w:cs="Times New Roman"/>
          <w:b/>
          <w:bCs/>
          <w:sz w:val="24"/>
          <w:szCs w:val="24"/>
          <w:lang w:val="ru-RU"/>
        </w:rPr>
        <w:t xml:space="preserve"> мрежа по населените места на територията на община Хитрино от </w:t>
      </w:r>
      <w:r w:rsidRPr="0041307C">
        <w:rPr>
          <w:rFonts w:ascii="Times New Roman" w:eastAsia="Calibri" w:hAnsi="Times New Roman" w:cs="Times New Roman"/>
          <w:b/>
          <w:bCs/>
          <w:sz w:val="24"/>
          <w:szCs w:val="24"/>
          <w:lang w:val="en-US"/>
        </w:rPr>
        <w:t xml:space="preserve">IV </w:t>
      </w:r>
      <w:r w:rsidRPr="0041307C">
        <w:rPr>
          <w:rFonts w:ascii="Times New Roman" w:eastAsia="Calibri" w:hAnsi="Times New Roman" w:cs="Times New Roman"/>
          <w:b/>
          <w:bCs/>
          <w:sz w:val="24"/>
          <w:szCs w:val="24"/>
          <w:lang w:val="ru-RU"/>
        </w:rPr>
        <w:t xml:space="preserve">клас </w:t>
      </w:r>
      <w:r w:rsidRPr="0041307C">
        <w:rPr>
          <w:rFonts w:ascii="Times New Roman" w:eastAsia="Calibri" w:hAnsi="Times New Roman" w:cs="Times New Roman"/>
          <w:b/>
          <w:bCs/>
          <w:sz w:val="24"/>
          <w:szCs w:val="24"/>
          <w:lang w:val="en-US"/>
        </w:rPr>
        <w:t>(</w:t>
      </w:r>
      <w:r w:rsidRPr="0041307C">
        <w:rPr>
          <w:rFonts w:ascii="Times New Roman" w:eastAsia="Calibri" w:hAnsi="Times New Roman" w:cs="Times New Roman"/>
          <w:b/>
          <w:bCs/>
          <w:sz w:val="24"/>
          <w:szCs w:val="24"/>
          <w:lang w:val="ru-RU"/>
        </w:rPr>
        <w:t>общински</w:t>
      </w:r>
      <w:r w:rsidRPr="0041307C">
        <w:rPr>
          <w:rFonts w:ascii="Times New Roman" w:eastAsia="Calibri" w:hAnsi="Times New Roman" w:cs="Times New Roman"/>
          <w:b/>
          <w:bCs/>
          <w:sz w:val="24"/>
          <w:szCs w:val="24"/>
          <w:lang w:val="en-US"/>
        </w:rPr>
        <w:t>)</w:t>
      </w:r>
      <w:r w:rsidRPr="0041307C">
        <w:rPr>
          <w:rFonts w:ascii="Times New Roman" w:eastAsia="Calibri" w:hAnsi="Times New Roman" w:cs="Times New Roman"/>
          <w:b/>
          <w:bCs/>
          <w:sz w:val="24"/>
          <w:szCs w:val="24"/>
          <w:lang w:val="ru-RU"/>
        </w:rPr>
        <w:t xml:space="preserve">  в населените места </w:t>
      </w:r>
      <w:r w:rsidRPr="0041307C">
        <w:rPr>
          <w:rFonts w:ascii="Times New Roman" w:eastAsia="Calibri" w:hAnsi="Times New Roman" w:cs="Times New Roman"/>
          <w:b/>
          <w:bCs/>
          <w:sz w:val="24"/>
          <w:szCs w:val="24"/>
          <w:lang w:val="bg-BG"/>
        </w:rPr>
        <w:t xml:space="preserve">за периода 2014-2017  е </w:t>
      </w:r>
      <w:r w:rsidRPr="0041307C">
        <w:rPr>
          <w:rFonts w:ascii="Times New Roman" w:eastAsia="Calibri" w:hAnsi="Times New Roman" w:cs="Times New Roman"/>
          <w:b/>
          <w:bCs/>
          <w:sz w:val="24"/>
          <w:szCs w:val="24"/>
          <w:lang w:val="ru-RU"/>
        </w:rPr>
        <w:t xml:space="preserve">с обща дължина </w:t>
      </w:r>
      <w:r w:rsidRPr="0041307C">
        <w:rPr>
          <w:rFonts w:ascii="Times New Roman" w:eastAsia="Calibri" w:hAnsi="Times New Roman" w:cs="Times New Roman"/>
          <w:b/>
          <w:bCs/>
          <w:sz w:val="24"/>
          <w:szCs w:val="24"/>
          <w:lang w:val="bg-BG"/>
        </w:rPr>
        <w:t>36</w:t>
      </w:r>
      <w:r w:rsidRPr="0041307C">
        <w:rPr>
          <w:rFonts w:ascii="Times New Roman" w:eastAsia="Calibri" w:hAnsi="Times New Roman" w:cs="Times New Roman"/>
          <w:b/>
          <w:bCs/>
          <w:sz w:val="24"/>
          <w:szCs w:val="24"/>
          <w:lang w:val="ru-RU"/>
        </w:rPr>
        <w:t>км</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sz w:val="24"/>
          <w:szCs w:val="24"/>
          <w:lang w:val="bg-BG"/>
        </w:rPr>
        <w:t xml:space="preserve">През периода 2018-2020 г. са изпълнени възстановителните проекти за с. Хитрино на пътната инфраструктура с дължина 7,837 км. проекти.  </w:t>
      </w:r>
      <w:r w:rsidRPr="0041307C">
        <w:rPr>
          <w:rFonts w:ascii="Times New Roman" w:eastAsia="Calibri" w:hAnsi="Times New Roman" w:cs="Times New Roman"/>
          <w:b/>
          <w:bCs/>
          <w:sz w:val="24"/>
          <w:szCs w:val="24"/>
          <w:u w:val="single"/>
          <w:lang w:val="bg-BG"/>
        </w:rPr>
        <w:t>Общо рехабилитираната пътна мрежа е 43,837 км., която представлява 51,43% от общата дължина на четвъртокласната пътна мрежа</w:t>
      </w:r>
      <w:r w:rsidRPr="008E188D">
        <w:rPr>
          <w:rFonts w:ascii="Times New Roman" w:eastAsia="Calibri" w:hAnsi="Times New Roman" w:cs="Times New Roman"/>
          <w:sz w:val="24"/>
          <w:szCs w:val="24"/>
          <w:lang w:val="bg-BG"/>
        </w:rPr>
        <w:t>.</w:t>
      </w:r>
    </w:p>
    <w:p w14:paraId="10E3C8CC" w14:textId="77777777" w:rsidR="008E188D" w:rsidRPr="008E188D" w:rsidRDefault="008E188D" w:rsidP="008E188D">
      <w:pPr>
        <w:autoSpaceDE w:val="0"/>
        <w:autoSpaceDN w:val="0"/>
        <w:adjustRightInd w:val="0"/>
        <w:spacing w:after="0" w:line="240" w:lineRule="exact"/>
        <w:ind w:left="1080"/>
        <w:jc w:val="center"/>
        <w:rPr>
          <w:rFonts w:ascii="Times New Roman" w:eastAsia="Times New Roman" w:hAnsi="Times New Roman" w:cs="Times New Roman"/>
          <w:sz w:val="20"/>
          <w:szCs w:val="20"/>
          <w:lang w:val="bg-BG" w:eastAsia="bg-BG"/>
        </w:rPr>
      </w:pPr>
    </w:p>
    <w:p w14:paraId="0D9AE32C" w14:textId="77777777" w:rsidR="008E188D" w:rsidRPr="0041307C" w:rsidRDefault="008E188D" w:rsidP="0041307C">
      <w:pPr>
        <w:pStyle w:val="a3"/>
        <w:numPr>
          <w:ilvl w:val="0"/>
          <w:numId w:val="45"/>
        </w:numPr>
        <w:spacing w:after="0" w:line="240" w:lineRule="auto"/>
        <w:outlineLvl w:val="6"/>
        <w:rPr>
          <w:rFonts w:ascii="Times New Roman" w:eastAsia="Calibri" w:hAnsi="Times New Roman" w:cs="Times New Roman"/>
          <w:b/>
          <w:i/>
          <w:sz w:val="24"/>
          <w:szCs w:val="24"/>
          <w:lang w:val="ru-RU"/>
        </w:rPr>
      </w:pPr>
      <w:r w:rsidRPr="0041307C">
        <w:rPr>
          <w:rFonts w:ascii="Times New Roman" w:eastAsia="Calibri" w:hAnsi="Times New Roman" w:cs="Times New Roman"/>
          <w:b/>
          <w:i/>
          <w:sz w:val="24"/>
          <w:szCs w:val="24"/>
          <w:lang w:val="ru-RU"/>
        </w:rPr>
        <w:t>Улична мрежа</w:t>
      </w:r>
    </w:p>
    <w:p w14:paraId="0A09D725"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На територията </w:t>
      </w:r>
      <w:proofErr w:type="gramStart"/>
      <w:r w:rsidRPr="008E188D">
        <w:rPr>
          <w:rFonts w:ascii="Times New Roman" w:eastAsia="Calibri" w:hAnsi="Times New Roman" w:cs="Times New Roman"/>
          <w:bCs/>
          <w:sz w:val="24"/>
          <w:szCs w:val="24"/>
          <w:lang w:val="ru-RU"/>
        </w:rPr>
        <w:t>на</w:t>
      </w:r>
      <w:proofErr w:type="gramEnd"/>
      <w:r w:rsidRPr="008E188D">
        <w:rPr>
          <w:rFonts w:ascii="Times New Roman" w:eastAsia="Calibri" w:hAnsi="Times New Roman" w:cs="Times New Roman"/>
          <w:bCs/>
          <w:sz w:val="24"/>
          <w:szCs w:val="24"/>
          <w:lang w:val="ru-RU"/>
        </w:rPr>
        <w:t xml:space="preserve"> </w:t>
      </w:r>
      <w:proofErr w:type="gramStart"/>
      <w:r w:rsidRPr="008E188D">
        <w:rPr>
          <w:rFonts w:ascii="Times New Roman" w:eastAsia="Calibri" w:hAnsi="Times New Roman" w:cs="Times New Roman"/>
          <w:bCs/>
          <w:sz w:val="24"/>
          <w:szCs w:val="24"/>
          <w:lang w:val="ru-RU"/>
        </w:rPr>
        <w:t>Община</w:t>
      </w:r>
      <w:proofErr w:type="gramEnd"/>
      <w:r w:rsidRPr="008E188D">
        <w:rPr>
          <w:rFonts w:ascii="Times New Roman" w:eastAsia="Calibri" w:hAnsi="Times New Roman" w:cs="Times New Roman"/>
          <w:bCs/>
          <w:sz w:val="24"/>
          <w:szCs w:val="24"/>
          <w:lang w:val="ru-RU"/>
        </w:rPr>
        <w:t xml:space="preserve"> Хитрино има 21 населени места с обща дължина на уличната мрежа 291,520 км в сравнително добро състояние. Уличната мрежа е разпределена по населени места както следва:</w:t>
      </w:r>
    </w:p>
    <w:p w14:paraId="368F56D9" w14:textId="77777777" w:rsidR="008E188D" w:rsidRPr="00282C7A" w:rsidRDefault="008E188D" w:rsidP="008E188D">
      <w:pPr>
        <w:spacing w:after="0" w:line="240" w:lineRule="auto"/>
        <w:rPr>
          <w:rFonts w:ascii="Times New Roman" w:eastAsia="Calibri" w:hAnsi="Times New Roman" w:cs="Times New Roman"/>
          <w:b/>
          <w:sz w:val="20"/>
          <w:szCs w:val="20"/>
          <w:lang w:val="ru-RU"/>
        </w:rPr>
      </w:pPr>
    </w:p>
    <w:p w14:paraId="34038359" w14:textId="0B9C13F5" w:rsidR="008E188D" w:rsidRPr="00282C7A" w:rsidRDefault="00282C7A" w:rsidP="008E188D">
      <w:pPr>
        <w:spacing w:after="0" w:line="240" w:lineRule="auto"/>
        <w:ind w:firstLine="567"/>
        <w:outlineLvl w:val="4"/>
        <w:rPr>
          <w:rFonts w:ascii="Times New Roman" w:eastAsia="Calibri" w:hAnsi="Times New Roman" w:cs="Times New Roman"/>
          <w:bCs/>
          <w:i/>
          <w:iCs/>
          <w:sz w:val="20"/>
          <w:szCs w:val="20"/>
          <w:lang w:val="ru-RU"/>
          <w14:shadow w14:blurRad="50800" w14:dist="38100" w14:dir="2700000" w14:sx="100000" w14:sy="100000" w14:kx="0" w14:ky="0" w14:algn="tl">
            <w14:srgbClr w14:val="000000">
              <w14:alpha w14:val="60000"/>
            </w14:srgbClr>
          </w14:shadow>
        </w:rPr>
      </w:pPr>
      <w:r w:rsidRPr="00282C7A">
        <w:rPr>
          <w:rFonts w:ascii="Times New Roman" w:eastAsia="Calibri" w:hAnsi="Times New Roman" w:cs="Times New Roman"/>
          <w:bCs/>
          <w:i/>
          <w:iCs/>
          <w:sz w:val="20"/>
          <w:szCs w:val="20"/>
          <w:lang w:val="bg-BG"/>
          <w14:shadow w14:blurRad="50800" w14:dist="38100" w14:dir="2700000" w14:sx="100000" w14:sy="100000" w14:kx="0" w14:ky="0" w14:algn="tl">
            <w14:srgbClr w14:val="000000">
              <w14:alpha w14:val="60000"/>
            </w14:srgbClr>
          </w14:shadow>
        </w:rPr>
        <w:t>Таблица:</w:t>
      </w:r>
      <w:r w:rsidR="008E188D" w:rsidRPr="00282C7A">
        <w:rPr>
          <w:rFonts w:ascii="Times New Roman" w:eastAsia="Calibri" w:hAnsi="Times New Roman" w:cs="Times New Roman"/>
          <w:bCs/>
          <w:i/>
          <w:iCs/>
          <w:sz w:val="20"/>
          <w:szCs w:val="20"/>
          <w:lang w:val="ru-RU"/>
          <w14:shadow w14:blurRad="50800" w14:dist="38100" w14:dir="2700000" w14:sx="100000" w14:sy="100000" w14:kx="0" w14:ky="0" w14:algn="tl">
            <w14:srgbClr w14:val="000000">
              <w14:alpha w14:val="60000"/>
            </w14:srgbClr>
          </w14:shadow>
        </w:rPr>
        <w:t>Дължина на уличната мрежа по населени места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250"/>
        <w:gridCol w:w="1980"/>
      </w:tblGrid>
      <w:tr w:rsidR="008E188D" w:rsidRPr="008E188D" w14:paraId="5674108C" w14:textId="77777777" w:rsidTr="008E188D">
        <w:trPr>
          <w:jc w:val="center"/>
        </w:trPr>
        <w:tc>
          <w:tcPr>
            <w:tcW w:w="587" w:type="dxa"/>
            <w:vAlign w:val="center"/>
          </w:tcPr>
          <w:p w14:paraId="05D2AFDF" w14:textId="77777777" w:rsidR="008E188D" w:rsidRPr="008E188D" w:rsidRDefault="008E188D" w:rsidP="008E188D">
            <w:pPr>
              <w:spacing w:after="0" w:line="240" w:lineRule="auto"/>
              <w:jc w:val="center"/>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w:t>
            </w:r>
          </w:p>
        </w:tc>
        <w:tc>
          <w:tcPr>
            <w:tcW w:w="2250" w:type="dxa"/>
            <w:vAlign w:val="center"/>
          </w:tcPr>
          <w:p w14:paraId="7EB1BCE0" w14:textId="77777777" w:rsidR="008E188D" w:rsidRPr="008E188D" w:rsidRDefault="008E188D" w:rsidP="008E188D">
            <w:pPr>
              <w:spacing w:after="0" w:line="240" w:lineRule="auto"/>
              <w:jc w:val="center"/>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Населено място</w:t>
            </w:r>
          </w:p>
        </w:tc>
        <w:tc>
          <w:tcPr>
            <w:tcW w:w="1980" w:type="dxa"/>
            <w:vAlign w:val="center"/>
          </w:tcPr>
          <w:p w14:paraId="03A7C66E" w14:textId="77777777" w:rsidR="008E188D" w:rsidRPr="008E188D" w:rsidRDefault="008E188D" w:rsidP="008E188D">
            <w:pPr>
              <w:spacing w:after="0" w:line="240" w:lineRule="auto"/>
              <w:jc w:val="center"/>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Дължина улична мрежа км.</w:t>
            </w:r>
          </w:p>
        </w:tc>
      </w:tr>
      <w:tr w:rsidR="008E188D" w:rsidRPr="008E188D" w14:paraId="5EE7B3AB" w14:textId="77777777" w:rsidTr="008E188D">
        <w:trPr>
          <w:jc w:val="center"/>
        </w:trPr>
        <w:tc>
          <w:tcPr>
            <w:tcW w:w="587" w:type="dxa"/>
          </w:tcPr>
          <w:p w14:paraId="3DABB99B"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w:t>
            </w:r>
          </w:p>
        </w:tc>
        <w:tc>
          <w:tcPr>
            <w:tcW w:w="2250" w:type="dxa"/>
          </w:tcPr>
          <w:p w14:paraId="7FFC349D"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Байково</w:t>
            </w:r>
          </w:p>
        </w:tc>
        <w:tc>
          <w:tcPr>
            <w:tcW w:w="1980" w:type="dxa"/>
          </w:tcPr>
          <w:p w14:paraId="097B6BEA"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6,30</w:t>
            </w:r>
          </w:p>
        </w:tc>
      </w:tr>
      <w:tr w:rsidR="008E188D" w:rsidRPr="008E188D" w14:paraId="33704282" w14:textId="77777777" w:rsidTr="008E188D">
        <w:trPr>
          <w:jc w:val="center"/>
        </w:trPr>
        <w:tc>
          <w:tcPr>
            <w:tcW w:w="587" w:type="dxa"/>
          </w:tcPr>
          <w:p w14:paraId="79E481C8"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w:t>
            </w:r>
          </w:p>
        </w:tc>
        <w:tc>
          <w:tcPr>
            <w:tcW w:w="2250" w:type="dxa"/>
          </w:tcPr>
          <w:p w14:paraId="4E53CD9E"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Близнаци</w:t>
            </w:r>
          </w:p>
        </w:tc>
        <w:tc>
          <w:tcPr>
            <w:tcW w:w="1980" w:type="dxa"/>
          </w:tcPr>
          <w:p w14:paraId="0003F8E6"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8,48</w:t>
            </w:r>
          </w:p>
        </w:tc>
      </w:tr>
      <w:tr w:rsidR="008E188D" w:rsidRPr="008E188D" w14:paraId="3A50FD48" w14:textId="77777777" w:rsidTr="008E188D">
        <w:trPr>
          <w:jc w:val="center"/>
        </w:trPr>
        <w:tc>
          <w:tcPr>
            <w:tcW w:w="587" w:type="dxa"/>
          </w:tcPr>
          <w:p w14:paraId="74B43C7B"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3.</w:t>
            </w:r>
          </w:p>
        </w:tc>
        <w:tc>
          <w:tcPr>
            <w:tcW w:w="2250" w:type="dxa"/>
          </w:tcPr>
          <w:p w14:paraId="41813EBF"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Висока поляна</w:t>
            </w:r>
          </w:p>
        </w:tc>
        <w:tc>
          <w:tcPr>
            <w:tcW w:w="1980" w:type="dxa"/>
          </w:tcPr>
          <w:p w14:paraId="1650F197"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7,78</w:t>
            </w:r>
          </w:p>
        </w:tc>
      </w:tr>
      <w:tr w:rsidR="008E188D" w:rsidRPr="008E188D" w14:paraId="3C7F44BA" w14:textId="77777777" w:rsidTr="008E188D">
        <w:trPr>
          <w:jc w:val="center"/>
        </w:trPr>
        <w:tc>
          <w:tcPr>
            <w:tcW w:w="587" w:type="dxa"/>
          </w:tcPr>
          <w:p w14:paraId="50117B5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4.</w:t>
            </w:r>
          </w:p>
        </w:tc>
        <w:tc>
          <w:tcPr>
            <w:tcW w:w="2250" w:type="dxa"/>
          </w:tcPr>
          <w:p w14:paraId="49B482D4"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Върбак</w:t>
            </w:r>
          </w:p>
        </w:tc>
        <w:tc>
          <w:tcPr>
            <w:tcW w:w="1980" w:type="dxa"/>
          </w:tcPr>
          <w:p w14:paraId="2D0BE5E5"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24,59</w:t>
            </w:r>
          </w:p>
        </w:tc>
      </w:tr>
      <w:tr w:rsidR="008E188D" w:rsidRPr="008E188D" w14:paraId="79F5C536" w14:textId="77777777" w:rsidTr="008E188D">
        <w:trPr>
          <w:jc w:val="center"/>
        </w:trPr>
        <w:tc>
          <w:tcPr>
            <w:tcW w:w="587" w:type="dxa"/>
          </w:tcPr>
          <w:p w14:paraId="797C78CC"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5.</w:t>
            </w:r>
          </w:p>
        </w:tc>
        <w:tc>
          <w:tcPr>
            <w:tcW w:w="2250" w:type="dxa"/>
          </w:tcPr>
          <w:p w14:paraId="37331329"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Длъжко</w:t>
            </w:r>
          </w:p>
        </w:tc>
        <w:tc>
          <w:tcPr>
            <w:tcW w:w="1980" w:type="dxa"/>
          </w:tcPr>
          <w:p w14:paraId="3D72D8D9"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4,86</w:t>
            </w:r>
          </w:p>
        </w:tc>
      </w:tr>
      <w:tr w:rsidR="008E188D" w:rsidRPr="008E188D" w14:paraId="4CCA2A09" w14:textId="77777777" w:rsidTr="008E188D">
        <w:trPr>
          <w:jc w:val="center"/>
        </w:trPr>
        <w:tc>
          <w:tcPr>
            <w:tcW w:w="587" w:type="dxa"/>
          </w:tcPr>
          <w:p w14:paraId="649B944A"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6.</w:t>
            </w:r>
          </w:p>
        </w:tc>
        <w:tc>
          <w:tcPr>
            <w:tcW w:w="2250" w:type="dxa"/>
          </w:tcPr>
          <w:p w14:paraId="3F94B579"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Добри Войниково</w:t>
            </w:r>
          </w:p>
        </w:tc>
        <w:tc>
          <w:tcPr>
            <w:tcW w:w="1980" w:type="dxa"/>
          </w:tcPr>
          <w:p w14:paraId="4702AD96"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10,66</w:t>
            </w:r>
          </w:p>
        </w:tc>
      </w:tr>
      <w:tr w:rsidR="008E188D" w:rsidRPr="008E188D" w14:paraId="531B96EF" w14:textId="77777777" w:rsidTr="008E188D">
        <w:trPr>
          <w:jc w:val="center"/>
        </w:trPr>
        <w:tc>
          <w:tcPr>
            <w:tcW w:w="587" w:type="dxa"/>
          </w:tcPr>
          <w:p w14:paraId="02BB6D3F"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w:t>
            </w:r>
          </w:p>
        </w:tc>
        <w:tc>
          <w:tcPr>
            <w:tcW w:w="2250" w:type="dxa"/>
          </w:tcPr>
          <w:p w14:paraId="6B5AB26C"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Единаковци</w:t>
            </w:r>
          </w:p>
        </w:tc>
        <w:tc>
          <w:tcPr>
            <w:tcW w:w="1980" w:type="dxa"/>
          </w:tcPr>
          <w:p w14:paraId="117BBD58"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5,48</w:t>
            </w:r>
          </w:p>
        </w:tc>
      </w:tr>
      <w:tr w:rsidR="008E188D" w:rsidRPr="008E188D" w14:paraId="26899D6E" w14:textId="77777777" w:rsidTr="008E188D">
        <w:trPr>
          <w:jc w:val="center"/>
        </w:trPr>
        <w:tc>
          <w:tcPr>
            <w:tcW w:w="587" w:type="dxa"/>
          </w:tcPr>
          <w:p w14:paraId="647A30FA"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8.</w:t>
            </w:r>
          </w:p>
        </w:tc>
        <w:tc>
          <w:tcPr>
            <w:tcW w:w="2250" w:type="dxa"/>
          </w:tcPr>
          <w:p w14:paraId="3EB5E513"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Живково</w:t>
            </w:r>
          </w:p>
        </w:tc>
        <w:tc>
          <w:tcPr>
            <w:tcW w:w="1980" w:type="dxa"/>
          </w:tcPr>
          <w:p w14:paraId="6321E636"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10,97</w:t>
            </w:r>
          </w:p>
        </w:tc>
      </w:tr>
      <w:tr w:rsidR="008E188D" w:rsidRPr="008E188D" w14:paraId="654DF3D0" w14:textId="77777777" w:rsidTr="008E188D">
        <w:trPr>
          <w:jc w:val="center"/>
        </w:trPr>
        <w:tc>
          <w:tcPr>
            <w:tcW w:w="587" w:type="dxa"/>
          </w:tcPr>
          <w:p w14:paraId="08694973"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9.</w:t>
            </w:r>
          </w:p>
        </w:tc>
        <w:tc>
          <w:tcPr>
            <w:tcW w:w="2250" w:type="dxa"/>
          </w:tcPr>
          <w:p w14:paraId="4A337501"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Звегор</w:t>
            </w:r>
          </w:p>
        </w:tc>
        <w:tc>
          <w:tcPr>
            <w:tcW w:w="1980" w:type="dxa"/>
          </w:tcPr>
          <w:p w14:paraId="331C71F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8,50</w:t>
            </w:r>
          </w:p>
        </w:tc>
      </w:tr>
      <w:tr w:rsidR="008E188D" w:rsidRPr="008E188D" w14:paraId="39E59416" w14:textId="77777777" w:rsidTr="008E188D">
        <w:trPr>
          <w:jc w:val="center"/>
        </w:trPr>
        <w:tc>
          <w:tcPr>
            <w:tcW w:w="587" w:type="dxa"/>
          </w:tcPr>
          <w:p w14:paraId="7A8F6AE5"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w:t>
            </w:r>
          </w:p>
        </w:tc>
        <w:tc>
          <w:tcPr>
            <w:tcW w:w="2250" w:type="dxa"/>
          </w:tcPr>
          <w:p w14:paraId="6B04C874"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Иглика</w:t>
            </w:r>
          </w:p>
        </w:tc>
        <w:tc>
          <w:tcPr>
            <w:tcW w:w="1980" w:type="dxa"/>
          </w:tcPr>
          <w:p w14:paraId="318AEE52"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7,58</w:t>
            </w:r>
          </w:p>
        </w:tc>
      </w:tr>
      <w:tr w:rsidR="008E188D" w:rsidRPr="008E188D" w14:paraId="77B840D5" w14:textId="77777777" w:rsidTr="008E188D">
        <w:trPr>
          <w:jc w:val="center"/>
        </w:trPr>
        <w:tc>
          <w:tcPr>
            <w:tcW w:w="587" w:type="dxa"/>
          </w:tcPr>
          <w:p w14:paraId="376ED0BB"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11.</w:t>
            </w:r>
          </w:p>
        </w:tc>
        <w:tc>
          <w:tcPr>
            <w:tcW w:w="2250" w:type="dxa"/>
          </w:tcPr>
          <w:p w14:paraId="314A6D6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Калино</w:t>
            </w:r>
          </w:p>
        </w:tc>
        <w:tc>
          <w:tcPr>
            <w:tcW w:w="1980" w:type="dxa"/>
          </w:tcPr>
          <w:p w14:paraId="0F52D4B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6,45</w:t>
            </w:r>
          </w:p>
        </w:tc>
      </w:tr>
      <w:tr w:rsidR="008E188D" w:rsidRPr="008E188D" w14:paraId="6E31AD82" w14:textId="77777777" w:rsidTr="008E188D">
        <w:trPr>
          <w:jc w:val="center"/>
        </w:trPr>
        <w:tc>
          <w:tcPr>
            <w:tcW w:w="587" w:type="dxa"/>
          </w:tcPr>
          <w:p w14:paraId="729C13FA"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12.</w:t>
            </w:r>
          </w:p>
        </w:tc>
        <w:tc>
          <w:tcPr>
            <w:tcW w:w="2250" w:type="dxa"/>
          </w:tcPr>
          <w:p w14:paraId="68B74D89"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Каменяк</w:t>
            </w:r>
          </w:p>
        </w:tc>
        <w:tc>
          <w:tcPr>
            <w:tcW w:w="1980" w:type="dxa"/>
          </w:tcPr>
          <w:p w14:paraId="5B267A60"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17,16</w:t>
            </w:r>
          </w:p>
        </w:tc>
      </w:tr>
      <w:tr w:rsidR="008E188D" w:rsidRPr="008E188D" w14:paraId="7415B8A4" w14:textId="77777777" w:rsidTr="008E188D">
        <w:trPr>
          <w:jc w:val="center"/>
        </w:trPr>
        <w:tc>
          <w:tcPr>
            <w:tcW w:w="587" w:type="dxa"/>
          </w:tcPr>
          <w:p w14:paraId="02DA3F01"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13.</w:t>
            </w:r>
          </w:p>
        </w:tc>
        <w:tc>
          <w:tcPr>
            <w:tcW w:w="2250" w:type="dxa"/>
          </w:tcPr>
          <w:p w14:paraId="09AFB6B3"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Развигорово</w:t>
            </w:r>
          </w:p>
        </w:tc>
        <w:tc>
          <w:tcPr>
            <w:tcW w:w="1980" w:type="dxa"/>
          </w:tcPr>
          <w:p w14:paraId="3500A063"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10,16</w:t>
            </w:r>
          </w:p>
        </w:tc>
      </w:tr>
      <w:tr w:rsidR="008E188D" w:rsidRPr="008E188D" w14:paraId="0413954C" w14:textId="77777777" w:rsidTr="008E188D">
        <w:trPr>
          <w:jc w:val="center"/>
        </w:trPr>
        <w:tc>
          <w:tcPr>
            <w:tcW w:w="587" w:type="dxa"/>
          </w:tcPr>
          <w:p w14:paraId="00594F8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14.</w:t>
            </w:r>
          </w:p>
        </w:tc>
        <w:tc>
          <w:tcPr>
            <w:tcW w:w="2250" w:type="dxa"/>
          </w:tcPr>
          <w:p w14:paraId="7D4B8A2F"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Сливак</w:t>
            </w:r>
          </w:p>
        </w:tc>
        <w:tc>
          <w:tcPr>
            <w:tcW w:w="1980" w:type="dxa"/>
          </w:tcPr>
          <w:p w14:paraId="56011F1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7,68</w:t>
            </w:r>
          </w:p>
        </w:tc>
      </w:tr>
      <w:tr w:rsidR="008E188D" w:rsidRPr="008E188D" w14:paraId="2C1A0523" w14:textId="77777777" w:rsidTr="008E188D">
        <w:trPr>
          <w:jc w:val="center"/>
        </w:trPr>
        <w:tc>
          <w:tcPr>
            <w:tcW w:w="587" w:type="dxa"/>
          </w:tcPr>
          <w:p w14:paraId="7E533E73"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15.</w:t>
            </w:r>
          </w:p>
        </w:tc>
        <w:tc>
          <w:tcPr>
            <w:tcW w:w="2250" w:type="dxa"/>
          </w:tcPr>
          <w:p w14:paraId="5A8FCAAC"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Становец</w:t>
            </w:r>
          </w:p>
        </w:tc>
        <w:tc>
          <w:tcPr>
            <w:tcW w:w="1980" w:type="dxa"/>
          </w:tcPr>
          <w:p w14:paraId="595EFCED"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4,64</w:t>
            </w:r>
          </w:p>
        </w:tc>
      </w:tr>
      <w:tr w:rsidR="008E188D" w:rsidRPr="008E188D" w14:paraId="2AAD3E95" w14:textId="77777777" w:rsidTr="008E188D">
        <w:trPr>
          <w:jc w:val="center"/>
        </w:trPr>
        <w:tc>
          <w:tcPr>
            <w:tcW w:w="587" w:type="dxa"/>
          </w:tcPr>
          <w:p w14:paraId="7D43DEE9"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16.</w:t>
            </w:r>
          </w:p>
        </w:tc>
        <w:tc>
          <w:tcPr>
            <w:tcW w:w="2250" w:type="dxa"/>
          </w:tcPr>
          <w:p w14:paraId="2FCB90A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Студеница</w:t>
            </w:r>
          </w:p>
        </w:tc>
        <w:tc>
          <w:tcPr>
            <w:tcW w:w="1980" w:type="dxa"/>
          </w:tcPr>
          <w:p w14:paraId="2F7806E5"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7,68</w:t>
            </w:r>
          </w:p>
        </w:tc>
      </w:tr>
      <w:tr w:rsidR="008E188D" w:rsidRPr="008E188D" w14:paraId="77E33CF8" w14:textId="77777777" w:rsidTr="008E188D">
        <w:trPr>
          <w:jc w:val="center"/>
        </w:trPr>
        <w:tc>
          <w:tcPr>
            <w:tcW w:w="587" w:type="dxa"/>
          </w:tcPr>
          <w:p w14:paraId="5346A73B"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17.</w:t>
            </w:r>
          </w:p>
        </w:tc>
        <w:tc>
          <w:tcPr>
            <w:tcW w:w="2250" w:type="dxa"/>
          </w:tcPr>
          <w:p w14:paraId="588A58C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Тервел</w:t>
            </w:r>
          </w:p>
        </w:tc>
        <w:tc>
          <w:tcPr>
            <w:tcW w:w="1980" w:type="dxa"/>
          </w:tcPr>
          <w:p w14:paraId="4E7BA12E"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6,02</w:t>
            </w:r>
          </w:p>
        </w:tc>
      </w:tr>
      <w:tr w:rsidR="008E188D" w:rsidRPr="008E188D" w14:paraId="4A240DB6" w14:textId="77777777" w:rsidTr="008E188D">
        <w:trPr>
          <w:jc w:val="center"/>
        </w:trPr>
        <w:tc>
          <w:tcPr>
            <w:tcW w:w="587" w:type="dxa"/>
          </w:tcPr>
          <w:p w14:paraId="63A6FF6F"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18.</w:t>
            </w:r>
          </w:p>
        </w:tc>
        <w:tc>
          <w:tcPr>
            <w:tcW w:w="2250" w:type="dxa"/>
          </w:tcPr>
          <w:p w14:paraId="18A24395"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Тимарево</w:t>
            </w:r>
          </w:p>
        </w:tc>
        <w:tc>
          <w:tcPr>
            <w:tcW w:w="1980" w:type="dxa"/>
          </w:tcPr>
          <w:p w14:paraId="24076114"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25,98</w:t>
            </w:r>
          </w:p>
        </w:tc>
      </w:tr>
      <w:tr w:rsidR="008E188D" w:rsidRPr="008E188D" w14:paraId="1F30FE6A" w14:textId="77777777" w:rsidTr="008E188D">
        <w:trPr>
          <w:jc w:val="center"/>
        </w:trPr>
        <w:tc>
          <w:tcPr>
            <w:tcW w:w="587" w:type="dxa"/>
          </w:tcPr>
          <w:p w14:paraId="642EE9F7"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19.</w:t>
            </w:r>
          </w:p>
        </w:tc>
        <w:tc>
          <w:tcPr>
            <w:tcW w:w="2250" w:type="dxa"/>
          </w:tcPr>
          <w:p w14:paraId="76D28351"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Трем</w:t>
            </w:r>
          </w:p>
        </w:tc>
        <w:tc>
          <w:tcPr>
            <w:tcW w:w="1980" w:type="dxa"/>
          </w:tcPr>
          <w:p w14:paraId="0504AB6C"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8,49</w:t>
            </w:r>
          </w:p>
        </w:tc>
      </w:tr>
      <w:tr w:rsidR="008E188D" w:rsidRPr="008E188D" w14:paraId="4D21EA0C" w14:textId="77777777" w:rsidTr="008E188D">
        <w:trPr>
          <w:jc w:val="center"/>
        </w:trPr>
        <w:tc>
          <w:tcPr>
            <w:tcW w:w="587" w:type="dxa"/>
          </w:tcPr>
          <w:p w14:paraId="359CFA7B"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lastRenderedPageBreak/>
              <w:t>20.</w:t>
            </w:r>
          </w:p>
        </w:tc>
        <w:tc>
          <w:tcPr>
            <w:tcW w:w="2250" w:type="dxa"/>
          </w:tcPr>
          <w:p w14:paraId="62420F95"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Хитрино</w:t>
            </w:r>
          </w:p>
        </w:tc>
        <w:tc>
          <w:tcPr>
            <w:tcW w:w="1980" w:type="dxa"/>
          </w:tcPr>
          <w:p w14:paraId="1B5CAB3C"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13,93</w:t>
            </w:r>
          </w:p>
        </w:tc>
      </w:tr>
      <w:tr w:rsidR="008E188D" w:rsidRPr="008E188D" w14:paraId="579CE8C8" w14:textId="77777777" w:rsidTr="008E188D">
        <w:trPr>
          <w:jc w:val="center"/>
        </w:trPr>
        <w:tc>
          <w:tcPr>
            <w:tcW w:w="587" w:type="dxa"/>
          </w:tcPr>
          <w:p w14:paraId="291CB29D"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21.</w:t>
            </w:r>
          </w:p>
        </w:tc>
        <w:tc>
          <w:tcPr>
            <w:tcW w:w="2250" w:type="dxa"/>
          </w:tcPr>
          <w:p w14:paraId="4CFD0C39"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Черна</w:t>
            </w:r>
          </w:p>
        </w:tc>
        <w:tc>
          <w:tcPr>
            <w:tcW w:w="1980" w:type="dxa"/>
          </w:tcPr>
          <w:p w14:paraId="22CAC2B9"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7,97</w:t>
            </w:r>
          </w:p>
        </w:tc>
      </w:tr>
      <w:tr w:rsidR="008E188D" w:rsidRPr="008E188D" w14:paraId="17349AE7" w14:textId="77777777" w:rsidTr="008E188D">
        <w:trPr>
          <w:jc w:val="center"/>
        </w:trPr>
        <w:tc>
          <w:tcPr>
            <w:tcW w:w="587" w:type="dxa"/>
          </w:tcPr>
          <w:p w14:paraId="399B15A0"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p>
        </w:tc>
        <w:tc>
          <w:tcPr>
            <w:tcW w:w="2250" w:type="dxa"/>
          </w:tcPr>
          <w:p w14:paraId="0D997438" w14:textId="77777777" w:rsidR="008E188D" w:rsidRPr="008E188D" w:rsidRDefault="008E188D" w:rsidP="008E188D">
            <w:pPr>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Всичко:</w:t>
            </w:r>
          </w:p>
        </w:tc>
        <w:tc>
          <w:tcPr>
            <w:tcW w:w="1980" w:type="dxa"/>
          </w:tcPr>
          <w:p w14:paraId="530C3AB2" w14:textId="77777777" w:rsidR="008E188D" w:rsidRPr="008E188D" w:rsidRDefault="008E188D" w:rsidP="008E188D">
            <w:pPr>
              <w:spacing w:after="0" w:line="240" w:lineRule="auto"/>
              <w:jc w:val="center"/>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211. 36</w:t>
            </w:r>
          </w:p>
        </w:tc>
      </w:tr>
    </w:tbl>
    <w:p w14:paraId="58275A65" w14:textId="7386B871" w:rsidR="008E188D" w:rsidRPr="00282C7A" w:rsidRDefault="00282C7A" w:rsidP="008E188D">
      <w:pPr>
        <w:spacing w:after="0"/>
        <w:ind w:left="1352"/>
        <w:contextualSpacing/>
        <w:rPr>
          <w:rFonts w:ascii="Times New Roman" w:eastAsia="Calibri" w:hAnsi="Times New Roman" w:cs="Times New Roman"/>
          <w:i/>
          <w:sz w:val="20"/>
          <w:szCs w:val="20"/>
          <w:lang w:val="bg-BG"/>
        </w:rPr>
      </w:pPr>
      <w:r w:rsidRPr="00282C7A">
        <w:rPr>
          <w:rFonts w:ascii="Times New Roman" w:eastAsia="Calibri" w:hAnsi="Times New Roman" w:cs="Times New Roman"/>
          <w:i/>
          <w:sz w:val="20"/>
          <w:szCs w:val="20"/>
          <w:lang w:val="bg-BG"/>
        </w:rPr>
        <w:t>Източник:Общинска администрация Хитрино</w:t>
      </w:r>
    </w:p>
    <w:p w14:paraId="78C3C3A8" w14:textId="77777777" w:rsidR="008E188D" w:rsidRPr="0041307C" w:rsidRDefault="008E188D" w:rsidP="008E188D">
      <w:pPr>
        <w:spacing w:after="0" w:line="276" w:lineRule="auto"/>
        <w:ind w:firstLine="708"/>
        <w:contextualSpacing/>
        <w:jc w:val="both"/>
        <w:rPr>
          <w:rFonts w:ascii="Times New Roman" w:eastAsia="Calibri" w:hAnsi="Times New Roman" w:cs="Times New Roman"/>
          <w:b/>
          <w:bCs/>
          <w:sz w:val="24"/>
          <w:szCs w:val="24"/>
          <w:u w:val="single"/>
        </w:rPr>
      </w:pPr>
      <w:r w:rsidRPr="0041307C">
        <w:rPr>
          <w:rFonts w:ascii="Times New Roman" w:eastAsia="Calibri" w:hAnsi="Times New Roman" w:cs="Times New Roman"/>
          <w:b/>
          <w:bCs/>
          <w:sz w:val="24"/>
          <w:szCs w:val="24"/>
        </w:rPr>
        <w:t>Реконстру</w:t>
      </w:r>
      <w:r w:rsidRPr="0041307C">
        <w:rPr>
          <w:rFonts w:ascii="Times New Roman" w:eastAsia="Calibri" w:hAnsi="Times New Roman" w:cs="Times New Roman"/>
          <w:b/>
          <w:bCs/>
          <w:sz w:val="24"/>
          <w:szCs w:val="24"/>
          <w:lang w:val="bg-BG"/>
        </w:rPr>
        <w:t xml:space="preserve">ираната </w:t>
      </w:r>
      <w:r w:rsidRPr="0041307C">
        <w:rPr>
          <w:rFonts w:ascii="Times New Roman" w:eastAsia="Calibri" w:hAnsi="Times New Roman" w:cs="Times New Roman"/>
          <w:b/>
          <w:bCs/>
          <w:sz w:val="24"/>
          <w:szCs w:val="24"/>
        </w:rPr>
        <w:t>и рехабилит</w:t>
      </w:r>
      <w:r w:rsidRPr="0041307C">
        <w:rPr>
          <w:rFonts w:ascii="Times New Roman" w:eastAsia="Calibri" w:hAnsi="Times New Roman" w:cs="Times New Roman"/>
          <w:b/>
          <w:bCs/>
          <w:sz w:val="24"/>
          <w:szCs w:val="24"/>
          <w:lang w:val="bg-BG"/>
        </w:rPr>
        <w:t>ираната</w:t>
      </w:r>
      <w:r w:rsidRPr="0041307C">
        <w:rPr>
          <w:rFonts w:ascii="Times New Roman" w:eastAsia="Calibri" w:hAnsi="Times New Roman" w:cs="Times New Roman"/>
          <w:b/>
          <w:bCs/>
          <w:sz w:val="24"/>
          <w:szCs w:val="24"/>
        </w:rPr>
        <w:t xml:space="preserve"> улична мрежа по населените места на територията на община Хитрино</w:t>
      </w:r>
      <w:r w:rsidRPr="0041307C">
        <w:rPr>
          <w:rFonts w:ascii="Times New Roman" w:eastAsia="Calibri" w:hAnsi="Times New Roman" w:cs="Times New Roman"/>
          <w:b/>
          <w:bCs/>
          <w:sz w:val="24"/>
          <w:szCs w:val="24"/>
          <w:lang w:val="bg-BG"/>
        </w:rPr>
        <w:t xml:space="preserve"> възлиза </w:t>
      </w:r>
      <w:proofErr w:type="gramStart"/>
      <w:r w:rsidRPr="0041307C">
        <w:rPr>
          <w:rFonts w:ascii="Times New Roman" w:eastAsia="Calibri" w:hAnsi="Times New Roman" w:cs="Times New Roman"/>
          <w:b/>
          <w:bCs/>
          <w:sz w:val="24"/>
          <w:szCs w:val="24"/>
          <w:lang w:val="bg-BG"/>
        </w:rPr>
        <w:t>на</w:t>
      </w:r>
      <w:r w:rsidRPr="0041307C">
        <w:rPr>
          <w:rFonts w:ascii="Times New Roman" w:eastAsia="Calibri" w:hAnsi="Times New Roman" w:cs="Times New Roman"/>
          <w:b/>
          <w:bCs/>
          <w:sz w:val="24"/>
          <w:szCs w:val="24"/>
        </w:rPr>
        <w:t xml:space="preserve">  25</w:t>
      </w:r>
      <w:proofErr w:type="gramEnd"/>
      <w:r w:rsidRPr="0041307C">
        <w:rPr>
          <w:rFonts w:ascii="Times New Roman" w:eastAsia="Calibri" w:hAnsi="Times New Roman" w:cs="Times New Roman"/>
          <w:b/>
          <w:bCs/>
          <w:sz w:val="24"/>
          <w:szCs w:val="24"/>
        </w:rPr>
        <w:t xml:space="preserve">  км.  </w:t>
      </w:r>
      <w:r w:rsidRPr="0041307C">
        <w:rPr>
          <w:rFonts w:ascii="Times New Roman" w:eastAsia="Calibri" w:hAnsi="Times New Roman" w:cs="Times New Roman"/>
          <w:b/>
          <w:bCs/>
          <w:sz w:val="24"/>
          <w:szCs w:val="24"/>
          <w:lang w:val="bg-BG"/>
        </w:rPr>
        <w:t>за периода 2014-2017 г.,</w:t>
      </w:r>
      <w:r w:rsidRPr="008E188D">
        <w:rPr>
          <w:rFonts w:ascii="Times New Roman" w:eastAsia="Calibri" w:hAnsi="Times New Roman" w:cs="Times New Roman"/>
          <w:sz w:val="24"/>
          <w:szCs w:val="24"/>
          <w:lang w:val="bg-BG"/>
        </w:rPr>
        <w:t xml:space="preserve"> като през останалия период са изпълнени проекти за възстановяване на с. Хитрино след инцидента  на 10.12.2016г. по Програмата за развитие на селските райони с дължина на уличната мрежа 8,808 км. </w:t>
      </w:r>
      <w:r w:rsidRPr="0041307C">
        <w:rPr>
          <w:rFonts w:ascii="Times New Roman" w:eastAsia="Calibri" w:hAnsi="Times New Roman" w:cs="Times New Roman"/>
          <w:b/>
          <w:bCs/>
          <w:sz w:val="24"/>
          <w:szCs w:val="24"/>
          <w:u w:val="single"/>
          <w:lang w:val="bg-BG"/>
        </w:rPr>
        <w:t>Рехабилитираните улици на територията на общината са 33,808 км или 16% от общата дължита.</w:t>
      </w:r>
    </w:p>
    <w:p w14:paraId="0936049D" w14:textId="77777777" w:rsidR="008E188D" w:rsidRPr="008E188D" w:rsidRDefault="008E188D" w:rsidP="008E188D">
      <w:pPr>
        <w:keepNext/>
        <w:autoSpaceDE w:val="0"/>
        <w:autoSpaceDN w:val="0"/>
        <w:adjustRightInd w:val="0"/>
        <w:spacing w:after="0" w:line="240" w:lineRule="auto"/>
        <w:jc w:val="both"/>
        <w:outlineLvl w:val="0"/>
        <w:rPr>
          <w:rFonts w:ascii="Times New Roman" w:eastAsia="Times New Roman" w:hAnsi="Times New Roman" w:cs="Times New Roman"/>
          <w:b/>
          <w:bCs/>
          <w:i/>
          <w:iCs/>
          <w:sz w:val="24"/>
          <w:szCs w:val="24"/>
          <w:u w:val="single"/>
          <w:lang w:val="bg-BG"/>
        </w:rPr>
      </w:pPr>
    </w:p>
    <w:p w14:paraId="785BA2D2" w14:textId="77777777" w:rsidR="008E188D" w:rsidRPr="0041307C" w:rsidRDefault="008E188D" w:rsidP="0041307C">
      <w:pPr>
        <w:pStyle w:val="a3"/>
        <w:keepNext/>
        <w:numPr>
          <w:ilvl w:val="0"/>
          <w:numId w:val="45"/>
        </w:numPr>
        <w:autoSpaceDE w:val="0"/>
        <w:autoSpaceDN w:val="0"/>
        <w:adjustRightInd w:val="0"/>
        <w:spacing w:after="0" w:line="276" w:lineRule="auto"/>
        <w:jc w:val="both"/>
        <w:outlineLvl w:val="0"/>
        <w:rPr>
          <w:rFonts w:ascii="Times New Roman" w:eastAsia="Times New Roman" w:hAnsi="Times New Roman" w:cs="Times New Roman"/>
          <w:b/>
          <w:bCs/>
          <w:i/>
          <w:iCs/>
          <w:sz w:val="24"/>
          <w:szCs w:val="24"/>
          <w:lang w:val="bg-BG"/>
        </w:rPr>
      </w:pPr>
      <w:r w:rsidRPr="0041307C">
        <w:rPr>
          <w:rFonts w:ascii="Times New Roman" w:eastAsia="Times New Roman" w:hAnsi="Times New Roman" w:cs="Times New Roman"/>
          <w:b/>
          <w:bCs/>
          <w:i/>
          <w:iCs/>
          <w:sz w:val="24"/>
          <w:szCs w:val="24"/>
          <w:lang w:val="bg-BG"/>
        </w:rPr>
        <w:t>Водоснабдяване</w:t>
      </w:r>
    </w:p>
    <w:p w14:paraId="6E823D6F"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По данни на „ВиК“ – ООД Шумен,  водопроводната мрежа в община Хитрино започва да се изгражда след 1935 г. Водопроводите са в експлоатационна възраст между 40 и 84год. </w:t>
      </w:r>
      <w:r w:rsidRPr="007D31D9">
        <w:rPr>
          <w:rFonts w:ascii="Times New Roman" w:eastAsia="Calibri" w:hAnsi="Times New Roman" w:cs="Times New Roman"/>
          <w:b/>
          <w:sz w:val="24"/>
          <w:szCs w:val="24"/>
          <w:u w:val="single"/>
          <w:lang w:val="ru-RU"/>
        </w:rPr>
        <w:t>Общата дължината на довеждащите водопроводи в общината е 87км, а на разпределителната мрежа – 125км</w:t>
      </w:r>
      <w:r w:rsidRPr="008E188D">
        <w:rPr>
          <w:rFonts w:ascii="Times New Roman" w:eastAsia="Calibri" w:hAnsi="Times New Roman" w:cs="Times New Roman"/>
          <w:bCs/>
          <w:sz w:val="24"/>
          <w:szCs w:val="24"/>
          <w:lang w:val="ru-RU"/>
        </w:rPr>
        <w:t xml:space="preserve">. Изградените водопроводи са главно от етернитови, манесманови, стоманени и поцинковани тръби. </w:t>
      </w:r>
    </w:p>
    <w:p w14:paraId="157BC1F0" w14:textId="5B486853" w:rsidR="008E188D" w:rsidRPr="008E188D" w:rsidRDefault="007D31D9" w:rsidP="0041307C">
      <w:pPr>
        <w:spacing w:after="0" w:line="276" w:lineRule="auto"/>
        <w:ind w:left="1060" w:hanging="360"/>
        <w:outlineLvl w:val="6"/>
        <w:rPr>
          <w:rFonts w:ascii="Times New Roman" w:eastAsia="Calibri" w:hAnsi="Times New Roman" w:cs="Times New Roman"/>
          <w:b/>
          <w:i/>
          <w:sz w:val="24"/>
          <w:szCs w:val="24"/>
          <w:lang w:val="ru-RU"/>
        </w:rPr>
      </w:pPr>
      <w:r>
        <w:rPr>
          <w:rFonts w:ascii="Times New Roman" w:eastAsia="Calibri" w:hAnsi="Times New Roman" w:cs="Times New Roman"/>
          <w:b/>
          <w:i/>
          <w:sz w:val="24"/>
          <w:szCs w:val="24"/>
          <w:lang w:val="ru-RU"/>
        </w:rPr>
        <w:t xml:space="preserve">- </w:t>
      </w:r>
      <w:r w:rsidR="008E188D" w:rsidRPr="008E188D">
        <w:rPr>
          <w:rFonts w:ascii="Times New Roman" w:eastAsia="Calibri" w:hAnsi="Times New Roman" w:cs="Times New Roman"/>
          <w:b/>
          <w:i/>
          <w:sz w:val="24"/>
          <w:szCs w:val="24"/>
          <w:lang w:val="ru-RU"/>
        </w:rPr>
        <w:t>Външно водоснабдяване</w:t>
      </w:r>
    </w:p>
    <w:p w14:paraId="47CBDC58"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Външната водопроводна мрежа в Община Хитрино е на възраст между 28 и 78 години. </w:t>
      </w:r>
      <w:r w:rsidRPr="007D31D9">
        <w:rPr>
          <w:rFonts w:ascii="Times New Roman" w:eastAsia="Calibri" w:hAnsi="Times New Roman" w:cs="Times New Roman"/>
          <w:b/>
          <w:sz w:val="24"/>
          <w:szCs w:val="24"/>
          <w:u w:val="single"/>
          <w:lang w:val="ru-RU"/>
        </w:rPr>
        <w:t>Експлоатационния период на водопроводите отдавна е изтекъл.</w:t>
      </w:r>
      <w:r w:rsidRPr="008E188D">
        <w:rPr>
          <w:rFonts w:ascii="Times New Roman" w:eastAsia="Calibri" w:hAnsi="Times New Roman" w:cs="Times New Roman"/>
          <w:bCs/>
          <w:sz w:val="24"/>
          <w:szCs w:val="24"/>
          <w:lang w:val="ru-RU"/>
        </w:rPr>
        <w:t xml:space="preserve"> Експлоатационната възраст обуславя: големи загуби, намалена проводимост, чести аварии, влошено качество на питейните води.</w:t>
      </w:r>
    </w:p>
    <w:p w14:paraId="72D0F2BC" w14:textId="77777777" w:rsidR="008E188D" w:rsidRPr="007D31D9" w:rsidRDefault="008E188D" w:rsidP="0041307C">
      <w:pPr>
        <w:widowControl w:val="0"/>
        <w:spacing w:after="0" w:line="276" w:lineRule="auto"/>
        <w:ind w:firstLine="567"/>
        <w:jc w:val="both"/>
        <w:outlineLvl w:val="2"/>
        <w:rPr>
          <w:rFonts w:ascii="Times New Roman" w:eastAsia="Calibri" w:hAnsi="Times New Roman" w:cs="Times New Roman"/>
          <w:b/>
          <w:sz w:val="24"/>
          <w:szCs w:val="24"/>
          <w:u w:val="single"/>
          <w:lang w:val="ru-RU"/>
        </w:rPr>
      </w:pPr>
      <w:r w:rsidRPr="007D31D9">
        <w:rPr>
          <w:rFonts w:ascii="Times New Roman" w:eastAsia="Calibri" w:hAnsi="Times New Roman" w:cs="Times New Roman"/>
          <w:b/>
          <w:sz w:val="24"/>
          <w:szCs w:val="24"/>
          <w:u w:val="single"/>
          <w:lang w:val="ru-RU"/>
        </w:rPr>
        <w:t>Общата мрежа на външната водопроводна мрежа в Община Хитрино е 102 075.00м</w:t>
      </w:r>
    </w:p>
    <w:p w14:paraId="54FCFD2C" w14:textId="6ED6D80D" w:rsidR="008E188D" w:rsidRPr="008E188D" w:rsidRDefault="007D31D9" w:rsidP="0041307C">
      <w:pPr>
        <w:spacing w:after="0" w:line="276" w:lineRule="auto"/>
        <w:ind w:left="1060" w:hanging="360"/>
        <w:outlineLvl w:val="6"/>
        <w:rPr>
          <w:rFonts w:ascii="Times New Roman" w:eastAsia="Calibri" w:hAnsi="Times New Roman" w:cs="Times New Roman"/>
          <w:b/>
          <w:i/>
          <w:sz w:val="24"/>
          <w:szCs w:val="24"/>
          <w:lang w:val="ru-RU"/>
        </w:rPr>
      </w:pPr>
      <w:r>
        <w:rPr>
          <w:rFonts w:ascii="Times New Roman" w:eastAsia="Calibri" w:hAnsi="Times New Roman" w:cs="Times New Roman"/>
          <w:b/>
          <w:i/>
          <w:sz w:val="24"/>
          <w:szCs w:val="24"/>
          <w:lang w:val="ru-RU"/>
        </w:rPr>
        <w:t xml:space="preserve">- </w:t>
      </w:r>
      <w:r w:rsidR="008E188D" w:rsidRPr="008E188D">
        <w:rPr>
          <w:rFonts w:ascii="Times New Roman" w:eastAsia="Calibri" w:hAnsi="Times New Roman" w:cs="Times New Roman"/>
          <w:b/>
          <w:i/>
          <w:sz w:val="24"/>
          <w:szCs w:val="24"/>
          <w:lang w:val="ru-RU"/>
        </w:rPr>
        <w:t>Вътрешна водопроводна мрежа</w:t>
      </w:r>
    </w:p>
    <w:p w14:paraId="088969F6" w14:textId="77777777" w:rsidR="008E188D" w:rsidRPr="007D31D9" w:rsidRDefault="008E188D" w:rsidP="0041307C">
      <w:pPr>
        <w:widowControl w:val="0"/>
        <w:spacing w:after="0" w:line="276" w:lineRule="auto"/>
        <w:ind w:firstLine="567"/>
        <w:jc w:val="both"/>
        <w:outlineLvl w:val="2"/>
        <w:rPr>
          <w:rFonts w:ascii="Times New Roman" w:eastAsia="Calibri" w:hAnsi="Times New Roman" w:cs="Times New Roman"/>
          <w:b/>
          <w:sz w:val="24"/>
          <w:szCs w:val="24"/>
          <w:u w:val="single"/>
          <w:lang w:val="bg-BG"/>
        </w:rPr>
      </w:pPr>
      <w:r w:rsidRPr="007D31D9">
        <w:rPr>
          <w:rFonts w:ascii="Times New Roman" w:eastAsia="Calibri" w:hAnsi="Times New Roman" w:cs="Times New Roman"/>
          <w:b/>
          <w:sz w:val="24"/>
          <w:szCs w:val="24"/>
          <w:u w:val="single"/>
          <w:lang w:val="ru-RU"/>
        </w:rPr>
        <w:t>Общата мрежа на вътрешната водопроводна мрежа в Община Хитрино е 136 817м</w:t>
      </w:r>
    </w:p>
    <w:p w14:paraId="1AB2C834" w14:textId="77777777" w:rsidR="008E188D" w:rsidRPr="007D31D9" w:rsidRDefault="008E188D" w:rsidP="0041307C">
      <w:pPr>
        <w:widowControl w:val="0"/>
        <w:spacing w:after="0" w:line="276" w:lineRule="auto"/>
        <w:ind w:firstLine="567"/>
        <w:jc w:val="both"/>
        <w:outlineLvl w:val="2"/>
        <w:rPr>
          <w:rFonts w:ascii="Times New Roman" w:eastAsia="Calibri" w:hAnsi="Times New Roman" w:cs="Times New Roman"/>
          <w:b/>
          <w:sz w:val="24"/>
          <w:szCs w:val="24"/>
          <w:lang w:val="ru-RU"/>
        </w:rPr>
      </w:pPr>
      <w:r w:rsidRPr="008E188D">
        <w:rPr>
          <w:rFonts w:ascii="Times New Roman" w:eastAsia="Calibri" w:hAnsi="Times New Roman" w:cs="Times New Roman"/>
          <w:bCs/>
          <w:sz w:val="24"/>
          <w:szCs w:val="24"/>
          <w:lang w:val="ru-RU"/>
        </w:rPr>
        <w:t xml:space="preserve">Проблем по отношение на водоснабдяването е остарялата водопроводна мрежа за питейна вода, която често аварира. </w:t>
      </w:r>
      <w:r w:rsidRPr="007D31D9">
        <w:rPr>
          <w:rFonts w:ascii="Times New Roman" w:eastAsia="Calibri" w:hAnsi="Times New Roman" w:cs="Times New Roman"/>
          <w:b/>
          <w:sz w:val="24"/>
          <w:szCs w:val="24"/>
          <w:lang w:val="ru-RU"/>
        </w:rPr>
        <w:t>Едни от най - належащите проблеми е включването на нови водоеми към водоснабдителната мрежа.</w:t>
      </w:r>
    </w:p>
    <w:p w14:paraId="57B73174"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Проблем при водоснабдяването е отдавна е изтеклият експлоатационен период на водопроводите. Експлоатационната възраст обуславя:</w:t>
      </w:r>
    </w:p>
    <w:p w14:paraId="29F122AF" w14:textId="77777777" w:rsidR="008E188D" w:rsidRPr="008E188D" w:rsidRDefault="008E188D" w:rsidP="0041307C">
      <w:pPr>
        <w:numPr>
          <w:ilvl w:val="0"/>
          <w:numId w:val="16"/>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големи загуби;</w:t>
      </w:r>
    </w:p>
    <w:p w14:paraId="22CC4A80" w14:textId="77777777" w:rsidR="008E188D" w:rsidRPr="008E188D" w:rsidRDefault="008E188D" w:rsidP="0041307C">
      <w:pPr>
        <w:numPr>
          <w:ilvl w:val="0"/>
          <w:numId w:val="16"/>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намалена проводимост;</w:t>
      </w:r>
    </w:p>
    <w:p w14:paraId="1252C973" w14:textId="77777777" w:rsidR="008E188D" w:rsidRPr="008E188D" w:rsidRDefault="008E188D" w:rsidP="0041307C">
      <w:pPr>
        <w:numPr>
          <w:ilvl w:val="0"/>
          <w:numId w:val="16"/>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чести аварии;</w:t>
      </w:r>
    </w:p>
    <w:p w14:paraId="0D06F60E" w14:textId="77777777" w:rsidR="008E188D" w:rsidRPr="008E188D" w:rsidRDefault="008E188D" w:rsidP="0041307C">
      <w:pPr>
        <w:numPr>
          <w:ilvl w:val="0"/>
          <w:numId w:val="16"/>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влошено качество на питейните води.</w:t>
      </w:r>
    </w:p>
    <w:p w14:paraId="5F1A302E" w14:textId="77777777" w:rsidR="008E188D" w:rsidRPr="007D31D9" w:rsidRDefault="008E188D" w:rsidP="007D31D9">
      <w:pPr>
        <w:tabs>
          <w:tab w:val="left" w:pos="1134"/>
        </w:tabs>
        <w:spacing w:after="0" w:line="276" w:lineRule="auto"/>
        <w:outlineLvl w:val="6"/>
        <w:rPr>
          <w:rFonts w:ascii="Times New Roman" w:eastAsia="Calibri" w:hAnsi="Times New Roman" w:cs="Times New Roman"/>
          <w:b/>
          <w:i/>
          <w:sz w:val="24"/>
          <w:szCs w:val="24"/>
          <w:u w:val="single"/>
          <w:lang w:val="ru-RU"/>
        </w:rPr>
      </w:pPr>
      <w:r w:rsidRPr="007D31D9">
        <w:rPr>
          <w:rFonts w:ascii="Times New Roman" w:eastAsia="Calibri" w:hAnsi="Times New Roman" w:cs="Times New Roman"/>
          <w:b/>
          <w:i/>
          <w:sz w:val="24"/>
          <w:szCs w:val="24"/>
          <w:u w:val="single"/>
          <w:lang w:val="ru-RU"/>
        </w:rPr>
        <w:t>Загуби на вода</w:t>
      </w:r>
    </w:p>
    <w:p w14:paraId="0AB73E4A"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Загубите на вода се разделят на два вида: технически и търговски</w:t>
      </w:r>
    </w:p>
    <w:p w14:paraId="32DD4DBD" w14:textId="77777777" w:rsidR="008E188D" w:rsidRPr="008E188D" w:rsidRDefault="008E188D" w:rsidP="0041307C">
      <w:pPr>
        <w:keepNext/>
        <w:numPr>
          <w:ilvl w:val="0"/>
          <w:numId w:val="15"/>
        </w:numPr>
        <w:spacing w:after="0" w:line="276" w:lineRule="auto"/>
        <w:jc w:val="both"/>
        <w:outlineLvl w:val="3"/>
        <w:rPr>
          <w:rFonts w:ascii="Times New Roman" w:eastAsia="Calibri" w:hAnsi="Times New Roman" w:cs="Times New Roman"/>
          <w:bCs/>
          <w:sz w:val="24"/>
          <w:szCs w:val="24"/>
          <w:lang w:val="ru-RU"/>
        </w:rPr>
      </w:pPr>
      <w:r w:rsidRPr="008E188D">
        <w:rPr>
          <w:rFonts w:ascii="Times New Roman" w:eastAsia="Calibri" w:hAnsi="Times New Roman" w:cs="Times New Roman"/>
          <w:b/>
          <w:bCs/>
          <w:i/>
          <w:sz w:val="24"/>
          <w:szCs w:val="24"/>
          <w:lang w:val="ru-RU"/>
        </w:rPr>
        <w:lastRenderedPageBreak/>
        <w:t>Техническите загуби</w:t>
      </w:r>
      <w:r w:rsidRPr="008E188D">
        <w:rPr>
          <w:rFonts w:ascii="Times New Roman" w:eastAsia="Calibri" w:hAnsi="Times New Roman" w:cs="Times New Roman"/>
          <w:bCs/>
          <w:i/>
          <w:sz w:val="24"/>
          <w:szCs w:val="24"/>
          <w:lang w:val="ru-RU"/>
        </w:rPr>
        <w:t xml:space="preserve"> </w:t>
      </w:r>
      <w:r w:rsidRPr="008E188D">
        <w:rPr>
          <w:rFonts w:ascii="Times New Roman" w:eastAsia="Calibri" w:hAnsi="Times New Roman" w:cs="Times New Roman"/>
          <w:bCs/>
          <w:sz w:val="24"/>
          <w:szCs w:val="24"/>
          <w:lang w:val="ru-RU"/>
        </w:rPr>
        <w:t>се дължат на скрити течове, видими аварии, изтичане на вода от водоеми и др. Те от своя страна се делят на външни  в довеждащите тръбопроводи извън населените места и вътрешни във водоразпределителните мрежи по населени места.</w:t>
      </w:r>
    </w:p>
    <w:p w14:paraId="6EFC0F9E" w14:textId="77777777" w:rsidR="008E188D" w:rsidRPr="008E188D" w:rsidRDefault="008E188D" w:rsidP="0041307C">
      <w:pPr>
        <w:keepNext/>
        <w:numPr>
          <w:ilvl w:val="0"/>
          <w:numId w:val="15"/>
        </w:numPr>
        <w:spacing w:after="0" w:line="276" w:lineRule="auto"/>
        <w:jc w:val="both"/>
        <w:outlineLvl w:val="3"/>
        <w:rPr>
          <w:rFonts w:ascii="Times New Roman" w:eastAsia="Calibri" w:hAnsi="Times New Roman" w:cs="Times New Roman"/>
          <w:bCs/>
          <w:sz w:val="24"/>
          <w:szCs w:val="24"/>
          <w:lang w:val="ru-RU"/>
        </w:rPr>
      </w:pPr>
      <w:r w:rsidRPr="008E188D">
        <w:rPr>
          <w:rFonts w:ascii="Times New Roman" w:eastAsia="Calibri" w:hAnsi="Times New Roman" w:cs="Times New Roman"/>
          <w:b/>
          <w:bCs/>
          <w:i/>
          <w:sz w:val="24"/>
          <w:szCs w:val="24"/>
          <w:lang w:val="ru-RU"/>
        </w:rPr>
        <w:t>Търговските загуби</w:t>
      </w:r>
      <w:r w:rsidRPr="008E188D">
        <w:rPr>
          <w:rFonts w:ascii="Times New Roman" w:eastAsia="Calibri" w:hAnsi="Times New Roman" w:cs="Times New Roman"/>
          <w:bCs/>
          <w:i/>
          <w:sz w:val="24"/>
          <w:szCs w:val="24"/>
          <w:lang w:val="ru-RU"/>
        </w:rPr>
        <w:t xml:space="preserve"> </w:t>
      </w:r>
      <w:r w:rsidRPr="008E188D">
        <w:rPr>
          <w:rFonts w:ascii="Times New Roman" w:eastAsia="Calibri" w:hAnsi="Times New Roman" w:cs="Times New Roman"/>
          <w:bCs/>
          <w:sz w:val="24"/>
          <w:szCs w:val="24"/>
          <w:lang w:val="ru-RU"/>
        </w:rPr>
        <w:t>се формират най-вече в следствие неточно отчитане на консумираната от потребителите вода или изобщо неизмерена такава при консуматорите без водомери, кражби на вода и други.</w:t>
      </w:r>
    </w:p>
    <w:p w14:paraId="56F016EF" w14:textId="77777777" w:rsidR="008E188D" w:rsidRPr="008E188D" w:rsidRDefault="008E188D" w:rsidP="0041307C">
      <w:pPr>
        <w:spacing w:after="0" w:line="276" w:lineRule="auto"/>
        <w:rPr>
          <w:rFonts w:ascii="Times New Roman" w:eastAsia="Calibri" w:hAnsi="Times New Roman" w:cs="Times New Roman"/>
          <w:b/>
          <w:sz w:val="24"/>
          <w:szCs w:val="24"/>
          <w:lang w:val="ru-RU"/>
        </w:rPr>
      </w:pPr>
    </w:p>
    <w:p w14:paraId="53ACB673" w14:textId="05C9FB07" w:rsidR="008E188D" w:rsidRPr="008E188D" w:rsidRDefault="008E188D" w:rsidP="007D31D9">
      <w:pPr>
        <w:shd w:val="clear" w:color="auto" w:fill="E7E6E6" w:themeFill="background2"/>
        <w:spacing w:after="0" w:line="276" w:lineRule="auto"/>
        <w:ind w:firstLine="708"/>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 xml:space="preserve">Състоянието на водоснабдителната мрежа е частично подобрено в сравнение с началото на периода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2014-2020</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 xml:space="preserve">, като са реализирани част от планираните проекти за рехабилитация на съществуващите остарели и амортизирани водопроводи. Към началото на периода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2014-2020</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 xml:space="preserve">,  с проекти от първия програмен период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2007-2013</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 xml:space="preserve"> са били рехабилитирани 15,960 км. водопроводна мрежа.  А в периода на междинната оценка </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2014-2017</w:t>
      </w:r>
      <w:r w:rsidRPr="008E188D">
        <w:rPr>
          <w:rFonts w:ascii="Times New Roman" w:eastAsia="Calibri" w:hAnsi="Times New Roman" w:cs="Times New Roman"/>
          <w:sz w:val="24"/>
          <w:szCs w:val="24"/>
          <w:lang w:val="en-US"/>
        </w:rPr>
        <w:t>)</w:t>
      </w:r>
      <w:r w:rsidRPr="008E188D">
        <w:rPr>
          <w:rFonts w:ascii="Times New Roman" w:eastAsia="Calibri" w:hAnsi="Times New Roman" w:cs="Times New Roman"/>
          <w:sz w:val="24"/>
          <w:szCs w:val="24"/>
          <w:lang w:val="ru-RU"/>
        </w:rPr>
        <w:t xml:space="preserve"> са ремонтирани още 16,322 км. водопроводна мрежа.</w:t>
      </w:r>
    </w:p>
    <w:p w14:paraId="3E038559" w14:textId="281F8631" w:rsidR="007D31D9" w:rsidRPr="008E188D" w:rsidRDefault="008E188D" w:rsidP="007D31D9">
      <w:pPr>
        <w:shd w:val="clear" w:color="auto" w:fill="E7E6E6" w:themeFill="background2"/>
        <w:spacing w:after="0" w:line="276" w:lineRule="auto"/>
        <w:ind w:firstLine="567"/>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През периода 2018-2020 г. са изпълнени проекти с обща дължина </w:t>
      </w:r>
      <w:r w:rsidRPr="008E188D">
        <w:rPr>
          <w:rFonts w:ascii="Times New Roman" w:eastAsia="Calibri" w:hAnsi="Times New Roman" w:cs="Times New Roman"/>
          <w:bCs/>
          <w:sz w:val="24"/>
          <w:szCs w:val="24"/>
          <w:lang w:val="en-US"/>
        </w:rPr>
        <w:t>17.175</w:t>
      </w:r>
      <w:r w:rsidRPr="008E188D">
        <w:rPr>
          <w:rFonts w:ascii="Times New Roman" w:eastAsia="Calibri" w:hAnsi="Times New Roman" w:cs="Times New Roman"/>
          <w:bCs/>
          <w:sz w:val="24"/>
          <w:szCs w:val="24"/>
          <w:lang w:val="bg-BG"/>
        </w:rPr>
        <w:t xml:space="preserve">, като външен водопровод </w:t>
      </w:r>
      <w:r w:rsidRPr="008E188D">
        <w:rPr>
          <w:rFonts w:ascii="Times New Roman" w:eastAsia="Calibri" w:hAnsi="Times New Roman" w:cs="Times New Roman"/>
          <w:sz w:val="24"/>
          <w:szCs w:val="24"/>
          <w:lang w:val="ru-RU"/>
        </w:rPr>
        <w:t>3,255</w:t>
      </w:r>
      <w:r w:rsidRPr="008E188D">
        <w:rPr>
          <w:rFonts w:ascii="Times New Roman" w:eastAsia="Calibri" w:hAnsi="Times New Roman" w:cs="Times New Roman"/>
          <w:sz w:val="24"/>
          <w:szCs w:val="24"/>
          <w:lang w:val="bg-BG"/>
        </w:rPr>
        <w:t xml:space="preserve"> км  и вътрешен водопровод </w:t>
      </w:r>
      <w:r w:rsidRPr="008E188D">
        <w:rPr>
          <w:rFonts w:ascii="Times New Roman" w:eastAsia="Calibri" w:hAnsi="Times New Roman" w:cs="Times New Roman"/>
          <w:sz w:val="24"/>
          <w:szCs w:val="24"/>
          <w:lang w:val="ru-RU"/>
        </w:rPr>
        <w:t>13,92</w:t>
      </w:r>
      <w:r w:rsidRPr="008E188D">
        <w:rPr>
          <w:rFonts w:ascii="Times New Roman" w:eastAsia="Calibri" w:hAnsi="Times New Roman" w:cs="Times New Roman"/>
          <w:sz w:val="24"/>
          <w:szCs w:val="24"/>
          <w:lang w:val="bg-BG"/>
        </w:rPr>
        <w:t>км.</w:t>
      </w:r>
    </w:p>
    <w:p w14:paraId="3748FC3B" w14:textId="77777777" w:rsidR="008E188D" w:rsidRPr="007D31D9" w:rsidRDefault="008E188D" w:rsidP="007D31D9">
      <w:pPr>
        <w:pStyle w:val="a3"/>
        <w:numPr>
          <w:ilvl w:val="0"/>
          <w:numId w:val="45"/>
        </w:numPr>
        <w:tabs>
          <w:tab w:val="left" w:pos="1134"/>
        </w:tabs>
        <w:autoSpaceDE w:val="0"/>
        <w:autoSpaceDN w:val="0"/>
        <w:adjustRightInd w:val="0"/>
        <w:spacing w:after="0" w:line="276" w:lineRule="auto"/>
        <w:jc w:val="both"/>
        <w:rPr>
          <w:rFonts w:ascii="Times New Roman" w:eastAsia="Calibri" w:hAnsi="Times New Roman" w:cs="Times New Roman"/>
          <w:b/>
          <w:i/>
          <w:sz w:val="24"/>
          <w:szCs w:val="24"/>
          <w:lang w:val="ru-RU"/>
        </w:rPr>
      </w:pPr>
      <w:r w:rsidRPr="007D31D9">
        <w:rPr>
          <w:rFonts w:ascii="Times New Roman" w:eastAsia="Calibri" w:hAnsi="Times New Roman" w:cs="Times New Roman"/>
          <w:b/>
          <w:i/>
          <w:sz w:val="24"/>
          <w:szCs w:val="24"/>
          <w:lang w:val="ru-RU"/>
        </w:rPr>
        <w:t>Газификация</w:t>
      </w:r>
    </w:p>
    <w:p w14:paraId="06013363"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По данни на „Булгартрансгаз“ на територията на Община Хитрино има изграден и действащ магистрален газопровод-северен клон и газопроводно отклонение за Газорегулираща станция (ГРС) Шумен, като само част от трасетата на газопроводите преминават на територията на общината.</w:t>
      </w:r>
    </w:p>
    <w:p w14:paraId="771D092B" w14:textId="2295F6F2" w:rsidR="008E188D" w:rsidRPr="008E188D" w:rsidRDefault="007D31D9" w:rsidP="0041307C">
      <w:pPr>
        <w:spacing w:after="0" w:line="276" w:lineRule="auto"/>
        <w:ind w:left="1004" w:hanging="360"/>
        <w:jc w:val="both"/>
        <w:outlineLvl w:val="5"/>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w:t>
      </w:r>
      <w:r w:rsidR="008E188D" w:rsidRPr="008E188D">
        <w:rPr>
          <w:rFonts w:ascii="Times New Roman" w:eastAsia="Calibri" w:hAnsi="Times New Roman" w:cs="Times New Roman"/>
          <w:b/>
          <w:bCs/>
          <w:sz w:val="24"/>
          <w:szCs w:val="24"/>
          <w:lang w:val="ru-RU"/>
        </w:rPr>
        <w:t>Магистрален газопровод-северен клон</w:t>
      </w:r>
    </w:p>
    <w:p w14:paraId="2FF5BD45"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Част от трасето на магистрален газопровод-северен клон </w:t>
      </w:r>
      <w:r w:rsidRPr="007D31D9">
        <w:rPr>
          <w:rFonts w:ascii="Times New Roman" w:eastAsia="Calibri" w:hAnsi="Times New Roman" w:cs="Times New Roman"/>
          <w:b/>
          <w:sz w:val="24"/>
          <w:szCs w:val="24"/>
          <w:lang w:val="ru-RU"/>
        </w:rPr>
        <w:t>преминава през землищата на с.Тервел, с.Трем, с.Единаковци, с.Добри Войниково, с.Черна, с.Сливак, с.Каменяк и с.Живково.</w:t>
      </w:r>
      <w:r w:rsidRPr="008E188D">
        <w:rPr>
          <w:rFonts w:ascii="Times New Roman" w:eastAsia="Calibri" w:hAnsi="Times New Roman" w:cs="Times New Roman"/>
          <w:bCs/>
          <w:sz w:val="24"/>
          <w:szCs w:val="24"/>
          <w:lang w:val="ru-RU"/>
        </w:rPr>
        <w:t xml:space="preserve"> Дължината на магистралния газопровод преминаваща през територията на Община Хитрино е 26.9км. Газопроводът е с налягане 5,4 MPa и диаметър на тръбата 711мм. </w:t>
      </w:r>
      <w:r w:rsidRPr="007D31D9">
        <w:rPr>
          <w:rFonts w:ascii="Times New Roman" w:eastAsia="Calibri" w:hAnsi="Times New Roman" w:cs="Times New Roman"/>
          <w:b/>
          <w:sz w:val="24"/>
          <w:szCs w:val="24"/>
          <w:lang w:val="ru-RU"/>
        </w:rPr>
        <w:t>В сервитута на газопровода е положен съобщителен кабел, който има за цел предаване на технологична информация за работата на съоръженията.</w:t>
      </w:r>
    </w:p>
    <w:p w14:paraId="016AC348"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Сервитута на газопровода е ивица с ширина 15м от двете страни на оста му или общо 30м, в която съгласно „Наредба №16/09.06.2004г. за сервитутите на енергийните обекти“ се забранява всякакъв вид строителство, засаждане на дървета с развита коренова система и др.дейности изброени в чл.20 от наредбата.</w:t>
      </w:r>
    </w:p>
    <w:p w14:paraId="77D25202"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 Наредба №6/25.11.2004г. за технически правила и нормативи за проектиране, изграждане и ползване на обектите и съоръженията за пренос, съхранение, разпределение и доставка на природен газ“ се налага и територия на превантивна устройствена защита по смисъла на чл.10 от ЗУТ (охранна зона) около газопровода. За газопроводи с условен диаметър над 600 до 800мм, охранната зона е ивица с ширина 200м от двете страни от оста на газопровода или общо 400м, в която зона има ограничителен режим по отношение на застрояването.</w:t>
      </w:r>
    </w:p>
    <w:p w14:paraId="5AA1010D" w14:textId="77777777" w:rsidR="008E188D" w:rsidRPr="008E188D" w:rsidRDefault="008E188D" w:rsidP="0041307C">
      <w:pPr>
        <w:spacing w:after="0" w:line="276" w:lineRule="auto"/>
        <w:ind w:left="1004" w:hanging="360"/>
        <w:jc w:val="both"/>
        <w:outlineLvl w:val="5"/>
        <w:rPr>
          <w:rFonts w:ascii="Times New Roman" w:eastAsia="Calibri" w:hAnsi="Times New Roman" w:cs="Times New Roman"/>
          <w:b/>
          <w:bCs/>
          <w:sz w:val="24"/>
          <w:szCs w:val="24"/>
          <w:lang w:val="ru-RU"/>
        </w:rPr>
      </w:pPr>
      <w:r w:rsidRPr="008E188D">
        <w:rPr>
          <w:rFonts w:ascii="Times New Roman" w:eastAsia="Calibri" w:hAnsi="Times New Roman" w:cs="Times New Roman"/>
          <w:b/>
          <w:bCs/>
          <w:sz w:val="24"/>
          <w:szCs w:val="24"/>
          <w:lang w:val="ru-RU"/>
        </w:rPr>
        <w:t>Газопроводно отклонение за ГРС Шумен</w:t>
      </w:r>
    </w:p>
    <w:p w14:paraId="6DB22B82"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7D31D9">
        <w:rPr>
          <w:rFonts w:ascii="Times New Roman" w:eastAsia="Calibri" w:hAnsi="Times New Roman" w:cs="Times New Roman"/>
          <w:b/>
          <w:sz w:val="24"/>
          <w:szCs w:val="24"/>
          <w:u w:val="single"/>
          <w:lang w:val="ru-RU"/>
        </w:rPr>
        <w:t>Част от трасето на газопроводното отклонение за ГРС Шумен преминава през землищата на с.Живково, и  с.Каменяк. На територията на общината газопроводното отклонение за ГРС Шумен е с дължина около 700м.</w:t>
      </w:r>
      <w:r w:rsidRPr="008E188D">
        <w:rPr>
          <w:rFonts w:ascii="Times New Roman" w:eastAsia="Calibri" w:hAnsi="Times New Roman" w:cs="Times New Roman"/>
          <w:bCs/>
          <w:sz w:val="24"/>
          <w:szCs w:val="24"/>
          <w:lang w:val="ru-RU"/>
        </w:rPr>
        <w:t xml:space="preserve"> Газопроводът е </w:t>
      </w:r>
      <w:r w:rsidRPr="008E188D">
        <w:rPr>
          <w:rFonts w:ascii="Times New Roman" w:eastAsia="Calibri" w:hAnsi="Times New Roman" w:cs="Times New Roman"/>
          <w:bCs/>
          <w:sz w:val="24"/>
          <w:szCs w:val="24"/>
          <w:lang w:val="ru-RU"/>
        </w:rPr>
        <w:lastRenderedPageBreak/>
        <w:t>с налягане 5,4 МРа и диаметър на тръбата 219мм. В сервитута на газопровода е положен съобщителен кабел, който има за цел предаване на технологична информация за работата на съоръженията.</w:t>
      </w:r>
    </w:p>
    <w:p w14:paraId="673C079F"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Газопроводното отклонение за ГРС Шумен налага същите ограничения, както магистралния газопровод- сервитутна и охранна зона, с тази разлика че размера на охранната зона е по-малък поради малкия диаметър на газопровода. Размерите на зоните за газопроводното отклонение са съответно- сервитутна зона по 15м от двете страни на оста на газопровода и охранна зона- ивица с ширина 100м от двете страни от оста на газопровода.</w:t>
      </w:r>
    </w:p>
    <w:p w14:paraId="04FD4019"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ru-RU"/>
        </w:rPr>
      </w:pPr>
      <w:r w:rsidRPr="007D31D9">
        <w:rPr>
          <w:rFonts w:ascii="Times New Roman" w:eastAsia="Calibri" w:hAnsi="Times New Roman" w:cs="Times New Roman"/>
          <w:b/>
          <w:sz w:val="24"/>
          <w:szCs w:val="24"/>
          <w:u w:val="single"/>
          <w:lang w:val="ru-RU"/>
        </w:rPr>
        <w:t>По данни на „Булгартрансгаз“ има изготвен инвестиционен проект за изграждане на оптична кабелна мрежа, в сервитута на газопроводите</w:t>
      </w:r>
      <w:r w:rsidRPr="008E188D">
        <w:rPr>
          <w:rFonts w:ascii="Times New Roman" w:eastAsia="Calibri" w:hAnsi="Times New Roman" w:cs="Times New Roman"/>
          <w:bCs/>
          <w:sz w:val="24"/>
          <w:szCs w:val="24"/>
          <w:lang w:val="ru-RU"/>
        </w:rPr>
        <w:t>.</w:t>
      </w:r>
    </w:p>
    <w:p w14:paraId="0290B0B0"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sz w:val="24"/>
          <w:szCs w:val="24"/>
          <w:lang w:val="bg-BG"/>
        </w:rPr>
      </w:pPr>
      <w:r w:rsidRPr="008E188D">
        <w:rPr>
          <w:rFonts w:ascii="Times New Roman" w:eastAsia="Calibri" w:hAnsi="Times New Roman" w:cs="Times New Roman"/>
          <w:bCs/>
          <w:sz w:val="24"/>
          <w:szCs w:val="24"/>
          <w:lang w:val="ru-RU"/>
        </w:rPr>
        <w:t>Трасетата, сервитутната и охранната зона  на съществуващите газопроводи са нанесени в опорния план на Общия устройствен план на Община Хитрино.</w:t>
      </w:r>
    </w:p>
    <w:p w14:paraId="03D70CDC" w14:textId="77777777" w:rsidR="008E188D" w:rsidRPr="008E188D" w:rsidRDefault="008E188D" w:rsidP="0041307C">
      <w:pPr>
        <w:widowControl w:val="0"/>
        <w:spacing w:after="0" w:line="276" w:lineRule="auto"/>
        <w:ind w:firstLine="567"/>
        <w:jc w:val="both"/>
        <w:outlineLvl w:val="2"/>
        <w:rPr>
          <w:rFonts w:ascii="Times New Roman" w:eastAsia="Calibri" w:hAnsi="Times New Roman" w:cs="Times New Roman"/>
          <w:bCs/>
          <w:iCs/>
          <w:color w:val="000000"/>
          <w:sz w:val="24"/>
          <w:szCs w:val="24"/>
          <w:lang w:val="ru-RU"/>
        </w:rPr>
      </w:pPr>
      <w:r w:rsidRPr="008E188D">
        <w:rPr>
          <w:rFonts w:ascii="Times New Roman" w:eastAsia="Calibri" w:hAnsi="Times New Roman" w:cs="Times New Roman"/>
          <w:b/>
          <w:bCs/>
          <w:sz w:val="24"/>
          <w:szCs w:val="24"/>
          <w:lang w:val="bg-BG"/>
        </w:rPr>
        <w:t xml:space="preserve">Изградена е </w:t>
      </w:r>
      <w:r w:rsidRPr="008E188D">
        <w:rPr>
          <w:rFonts w:ascii="Times New Roman" w:eastAsia="Calibri" w:hAnsi="Times New Roman" w:cs="Times New Roman"/>
          <w:b/>
          <w:bCs/>
          <w:sz w:val="24"/>
          <w:szCs w:val="24"/>
          <w:lang w:val="ru-RU"/>
        </w:rPr>
        <w:t xml:space="preserve">"Разширение на газопреносната инфраструктура на "Булгартрансгаз" ЕАД паралелно на северния (магистрален) газопровод до българо-сръбската граница" </w:t>
      </w:r>
      <w:r w:rsidRPr="008E188D">
        <w:rPr>
          <w:rFonts w:ascii="Times New Roman" w:eastAsia="Calibri" w:hAnsi="Times New Roman" w:cs="Times New Roman"/>
          <w:sz w:val="24"/>
          <w:szCs w:val="24"/>
          <w:lang w:val="ru-RU"/>
        </w:rPr>
        <w:t>преминаващ през землищата на: с</w:t>
      </w:r>
      <w:r w:rsidRPr="008E188D">
        <w:rPr>
          <w:rFonts w:ascii="Times New Roman" w:eastAsia="Calibri" w:hAnsi="Times New Roman" w:cs="Times New Roman"/>
          <w:b/>
          <w:bCs/>
          <w:sz w:val="24"/>
          <w:szCs w:val="24"/>
          <w:lang w:val="ru-RU"/>
        </w:rPr>
        <w:t xml:space="preserve">.Живково, с.Каменяк и с.Сливак, с.Близнаци, с.Черна, с.Добри Войниково, с.Трем и с.Тервел, община Хитрино, </w:t>
      </w:r>
      <w:r w:rsidRPr="008E188D">
        <w:rPr>
          <w:rFonts w:ascii="Times New Roman" w:eastAsia="Calibri" w:hAnsi="Times New Roman" w:cs="Times New Roman"/>
          <w:sz w:val="24"/>
          <w:szCs w:val="24"/>
          <w:lang w:val="ru-RU"/>
        </w:rPr>
        <w:t xml:space="preserve">област Шумен; </w:t>
      </w:r>
    </w:p>
    <w:p w14:paraId="6C14FAE2" w14:textId="77777777" w:rsidR="008E188D" w:rsidRPr="007D31D9" w:rsidRDefault="008E188D" w:rsidP="007D31D9">
      <w:pPr>
        <w:pStyle w:val="a3"/>
        <w:numPr>
          <w:ilvl w:val="0"/>
          <w:numId w:val="45"/>
        </w:numPr>
        <w:autoSpaceDE w:val="0"/>
        <w:autoSpaceDN w:val="0"/>
        <w:adjustRightInd w:val="0"/>
        <w:spacing w:after="0" w:line="276" w:lineRule="auto"/>
        <w:rPr>
          <w:rFonts w:ascii="Times New Roman" w:eastAsia="Times New Roman" w:hAnsi="Times New Roman" w:cs="Times New Roman"/>
          <w:b/>
          <w:bCs/>
          <w:i/>
          <w:sz w:val="24"/>
          <w:szCs w:val="24"/>
          <w:lang w:val="bg-BG" w:eastAsia="bg-BG"/>
        </w:rPr>
      </w:pPr>
      <w:r w:rsidRPr="007D31D9">
        <w:rPr>
          <w:rFonts w:ascii="Times New Roman" w:eastAsia="Times New Roman" w:hAnsi="Times New Roman" w:cs="Times New Roman"/>
          <w:b/>
          <w:bCs/>
          <w:i/>
          <w:sz w:val="24"/>
          <w:szCs w:val="24"/>
          <w:lang w:val="bg-BG" w:eastAsia="bg-BG"/>
        </w:rPr>
        <w:t>Електроснабдителна мрежа</w:t>
      </w:r>
    </w:p>
    <w:p w14:paraId="7BE9B250" w14:textId="77777777" w:rsidR="008E188D" w:rsidRPr="008E188D" w:rsidRDefault="008E188D" w:rsidP="0041307C">
      <w:pPr>
        <w:autoSpaceDE w:val="0"/>
        <w:autoSpaceDN w:val="0"/>
        <w:adjustRightInd w:val="0"/>
        <w:spacing w:after="0" w:line="276"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Степента на изграденост - изградената мрежа на този етап е напълно достатъчна за обезпечаване на консуматорите с ел. енергия. Всички населени места в общината са електрифицирани. По данни на „ЕНЕРГО-ПРО - Мрежи" АД дължината на ел. проводите е 325 км.</w:t>
      </w:r>
    </w:p>
    <w:p w14:paraId="4F6AB2A7" w14:textId="53810EED"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noProof/>
          <w:sz w:val="24"/>
          <w:szCs w:val="24"/>
          <w:lang w:val="bg-BG" w:eastAsia="bg-BG"/>
        </w:rPr>
        <mc:AlternateContent>
          <mc:Choice Requires="wpg">
            <w:drawing>
              <wp:anchor distT="0" distB="216535" distL="24130" distR="24130" simplePos="0" relativeHeight="251660288" behindDoc="0" locked="0" layoutInCell="1" allowOverlap="1" wp14:anchorId="089F1654" wp14:editId="50652674">
                <wp:simplePos x="0" y="0"/>
                <wp:positionH relativeFrom="margin">
                  <wp:posOffset>353695</wp:posOffset>
                </wp:positionH>
                <wp:positionV relativeFrom="paragraph">
                  <wp:posOffset>0</wp:posOffset>
                </wp:positionV>
                <wp:extent cx="5090160" cy="996315"/>
                <wp:effectExtent l="5715" t="13970" r="9525" b="889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160" cy="996315"/>
                          <a:chOff x="1978" y="1565"/>
                          <a:chExt cx="8016" cy="1843"/>
                        </a:xfrm>
                      </wpg:grpSpPr>
                      <wps:wsp>
                        <wps:cNvPr id="32" name="Text Box 153"/>
                        <wps:cNvSpPr txBox="1">
                          <a:spLocks noChangeArrowheads="1"/>
                        </wps:cNvSpPr>
                        <wps:spPr bwMode="auto">
                          <a:xfrm>
                            <a:off x="2021" y="1853"/>
                            <a:ext cx="7344" cy="12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944"/>
                                <w:gridCol w:w="1138"/>
                                <w:gridCol w:w="1982"/>
                                <w:gridCol w:w="994"/>
                                <w:gridCol w:w="1286"/>
                              </w:tblGrid>
                              <w:tr w:rsidR="00B700EE" w14:paraId="5DB8F73D" w14:textId="77777777" w:rsidTr="008E188D">
                                <w:tc>
                                  <w:tcPr>
                                    <w:tcW w:w="1944" w:type="dxa"/>
                                    <w:vMerge w:val="restart"/>
                                    <w:tcBorders>
                                      <w:top w:val="single" w:sz="6" w:space="0" w:color="auto"/>
                                      <w:left w:val="single" w:sz="6" w:space="0" w:color="auto"/>
                                      <w:bottom w:val="nil"/>
                                      <w:right w:val="single" w:sz="6" w:space="0" w:color="auto"/>
                                    </w:tcBorders>
                                    <w:shd w:val="clear" w:color="auto" w:fill="C2D69B"/>
                                  </w:tcPr>
                                  <w:p w14:paraId="6FE7900B" w14:textId="77777777" w:rsidR="00B700EE" w:rsidRDefault="00B700EE">
                                    <w:pPr>
                                      <w:pStyle w:val="Style45"/>
                                      <w:widowControl/>
                                      <w:ind w:left="403"/>
                                      <w:rPr>
                                        <w:rStyle w:val="FontStyle206"/>
                                      </w:rPr>
                                    </w:pPr>
                                    <w:r>
                                      <w:rPr>
                                        <w:rStyle w:val="FontStyle206"/>
                                      </w:rPr>
                                      <w:t>Община</w:t>
                                    </w:r>
                                  </w:p>
                                </w:tc>
                                <w:tc>
                                  <w:tcPr>
                                    <w:tcW w:w="1138" w:type="dxa"/>
                                    <w:tcBorders>
                                      <w:top w:val="single" w:sz="6" w:space="0" w:color="auto"/>
                                      <w:left w:val="single" w:sz="6" w:space="0" w:color="auto"/>
                                      <w:bottom w:val="single" w:sz="6" w:space="0" w:color="auto"/>
                                      <w:right w:val="single" w:sz="6" w:space="0" w:color="auto"/>
                                    </w:tcBorders>
                                    <w:shd w:val="clear" w:color="auto" w:fill="C2D69B"/>
                                  </w:tcPr>
                                  <w:p w14:paraId="218DE963" w14:textId="77777777" w:rsidR="00B700EE" w:rsidRDefault="00B700EE">
                                    <w:pPr>
                                      <w:pStyle w:val="Style45"/>
                                      <w:widowControl/>
                                      <w:rPr>
                                        <w:rStyle w:val="FontStyle206"/>
                                      </w:rPr>
                                    </w:pPr>
                                    <w:r>
                                      <w:rPr>
                                        <w:rStyle w:val="FontStyle206"/>
                                      </w:rPr>
                                      <w:t>П/ст</w:t>
                                    </w:r>
                                  </w:p>
                                </w:tc>
                                <w:tc>
                                  <w:tcPr>
                                    <w:tcW w:w="1982" w:type="dxa"/>
                                    <w:tcBorders>
                                      <w:top w:val="single" w:sz="6" w:space="0" w:color="auto"/>
                                      <w:left w:val="single" w:sz="6" w:space="0" w:color="auto"/>
                                      <w:bottom w:val="single" w:sz="6" w:space="0" w:color="auto"/>
                                      <w:right w:val="single" w:sz="6" w:space="0" w:color="auto"/>
                                    </w:tcBorders>
                                    <w:shd w:val="clear" w:color="auto" w:fill="C2D69B"/>
                                  </w:tcPr>
                                  <w:p w14:paraId="5C3F4A50" w14:textId="77777777" w:rsidR="00B700EE" w:rsidRDefault="00B700EE">
                                    <w:pPr>
                                      <w:pStyle w:val="Style45"/>
                                      <w:widowControl/>
                                      <w:rPr>
                                        <w:rStyle w:val="FontStyle206"/>
                                      </w:rPr>
                                    </w:pPr>
                                    <w:r>
                                      <w:rPr>
                                        <w:rStyle w:val="FontStyle206"/>
                                      </w:rPr>
                                      <w:t>Ел. проводи СН</w:t>
                                    </w:r>
                                  </w:p>
                                </w:tc>
                                <w:tc>
                                  <w:tcPr>
                                    <w:tcW w:w="994" w:type="dxa"/>
                                    <w:tcBorders>
                                      <w:top w:val="single" w:sz="6" w:space="0" w:color="auto"/>
                                      <w:left w:val="single" w:sz="6" w:space="0" w:color="auto"/>
                                      <w:bottom w:val="single" w:sz="6" w:space="0" w:color="auto"/>
                                      <w:right w:val="single" w:sz="6" w:space="0" w:color="auto"/>
                                    </w:tcBorders>
                                    <w:shd w:val="clear" w:color="auto" w:fill="C2D69B"/>
                                  </w:tcPr>
                                  <w:p w14:paraId="0312C69E" w14:textId="77777777" w:rsidR="00B700EE" w:rsidRDefault="00B700EE">
                                    <w:pPr>
                                      <w:pStyle w:val="Style45"/>
                                      <w:widowControl/>
                                      <w:ind w:left="226"/>
                                      <w:rPr>
                                        <w:rStyle w:val="FontStyle206"/>
                                      </w:rPr>
                                    </w:pPr>
                                    <w:r>
                                      <w:rPr>
                                        <w:rStyle w:val="FontStyle206"/>
                                      </w:rPr>
                                      <w:t>ТП</w:t>
                                    </w:r>
                                  </w:p>
                                </w:tc>
                                <w:tc>
                                  <w:tcPr>
                                    <w:tcW w:w="1286" w:type="dxa"/>
                                    <w:tcBorders>
                                      <w:top w:val="single" w:sz="6" w:space="0" w:color="auto"/>
                                      <w:left w:val="single" w:sz="6" w:space="0" w:color="auto"/>
                                      <w:bottom w:val="single" w:sz="6" w:space="0" w:color="auto"/>
                                      <w:right w:val="single" w:sz="6" w:space="0" w:color="auto"/>
                                    </w:tcBorders>
                                    <w:shd w:val="clear" w:color="auto" w:fill="C2D69B"/>
                                  </w:tcPr>
                                  <w:p w14:paraId="025A4FED" w14:textId="77777777" w:rsidR="00B700EE" w:rsidRDefault="00B700EE">
                                    <w:pPr>
                                      <w:pStyle w:val="Style45"/>
                                      <w:widowControl/>
                                      <w:rPr>
                                        <w:rStyle w:val="FontStyle206"/>
                                      </w:rPr>
                                    </w:pPr>
                                    <w:r>
                                      <w:rPr>
                                        <w:rStyle w:val="FontStyle206"/>
                                      </w:rPr>
                                      <w:t>ТП</w:t>
                                    </w:r>
                                  </w:p>
                                </w:tc>
                              </w:tr>
                              <w:tr w:rsidR="00B700EE" w14:paraId="70F5E754" w14:textId="77777777" w:rsidTr="008E188D">
                                <w:tc>
                                  <w:tcPr>
                                    <w:tcW w:w="1944" w:type="dxa"/>
                                    <w:vMerge/>
                                    <w:tcBorders>
                                      <w:top w:val="nil"/>
                                      <w:left w:val="single" w:sz="6" w:space="0" w:color="auto"/>
                                      <w:bottom w:val="single" w:sz="6" w:space="0" w:color="auto"/>
                                      <w:right w:val="single" w:sz="6" w:space="0" w:color="auto"/>
                                    </w:tcBorders>
                                    <w:shd w:val="clear" w:color="auto" w:fill="C2D69B"/>
                                  </w:tcPr>
                                  <w:p w14:paraId="1BF1BC38" w14:textId="77777777" w:rsidR="00B700EE" w:rsidRDefault="00B700EE">
                                    <w:pPr>
                                      <w:rPr>
                                        <w:rStyle w:val="FontStyle206"/>
                                      </w:rPr>
                                    </w:pPr>
                                  </w:p>
                                  <w:p w14:paraId="23CE731B" w14:textId="77777777" w:rsidR="00B700EE" w:rsidRDefault="00B700EE">
                                    <w:pPr>
                                      <w:rPr>
                                        <w:rStyle w:val="FontStyle206"/>
                                      </w:rPr>
                                    </w:pPr>
                                  </w:p>
                                </w:tc>
                                <w:tc>
                                  <w:tcPr>
                                    <w:tcW w:w="1138" w:type="dxa"/>
                                    <w:tcBorders>
                                      <w:top w:val="single" w:sz="6" w:space="0" w:color="auto"/>
                                      <w:left w:val="single" w:sz="6" w:space="0" w:color="auto"/>
                                      <w:bottom w:val="single" w:sz="6" w:space="0" w:color="auto"/>
                                      <w:right w:val="single" w:sz="6" w:space="0" w:color="auto"/>
                                    </w:tcBorders>
                                    <w:shd w:val="clear" w:color="auto" w:fill="C2D69B"/>
                                  </w:tcPr>
                                  <w:p w14:paraId="4222A694" w14:textId="77777777" w:rsidR="00B700EE" w:rsidRDefault="00B700EE">
                                    <w:pPr>
                                      <w:pStyle w:val="Style97"/>
                                      <w:widowControl/>
                                      <w:jc w:val="center"/>
                                      <w:rPr>
                                        <w:rStyle w:val="FontStyle211"/>
                                      </w:rPr>
                                    </w:pPr>
                                    <w:r>
                                      <w:rPr>
                                        <w:rStyle w:val="FontStyle211"/>
                                      </w:rPr>
                                      <w:t>бр.</w:t>
                                    </w:r>
                                  </w:p>
                                </w:tc>
                                <w:tc>
                                  <w:tcPr>
                                    <w:tcW w:w="1982" w:type="dxa"/>
                                    <w:tcBorders>
                                      <w:top w:val="single" w:sz="6" w:space="0" w:color="auto"/>
                                      <w:left w:val="single" w:sz="6" w:space="0" w:color="auto"/>
                                      <w:bottom w:val="single" w:sz="6" w:space="0" w:color="auto"/>
                                      <w:right w:val="single" w:sz="6" w:space="0" w:color="auto"/>
                                    </w:tcBorders>
                                    <w:shd w:val="clear" w:color="auto" w:fill="C2D69B"/>
                                  </w:tcPr>
                                  <w:p w14:paraId="465D5874" w14:textId="77777777" w:rsidR="00B700EE" w:rsidRDefault="00B700EE">
                                    <w:pPr>
                                      <w:pStyle w:val="Style97"/>
                                      <w:widowControl/>
                                      <w:jc w:val="center"/>
                                      <w:rPr>
                                        <w:rStyle w:val="FontStyle211"/>
                                      </w:rPr>
                                    </w:pPr>
                                    <w:r>
                                      <w:rPr>
                                        <w:rStyle w:val="FontStyle211"/>
                                      </w:rPr>
                                      <w:t>км</w:t>
                                    </w:r>
                                  </w:p>
                                </w:tc>
                                <w:tc>
                                  <w:tcPr>
                                    <w:tcW w:w="994" w:type="dxa"/>
                                    <w:tcBorders>
                                      <w:top w:val="single" w:sz="6" w:space="0" w:color="auto"/>
                                      <w:left w:val="single" w:sz="6" w:space="0" w:color="auto"/>
                                      <w:bottom w:val="single" w:sz="6" w:space="0" w:color="auto"/>
                                      <w:right w:val="single" w:sz="6" w:space="0" w:color="auto"/>
                                    </w:tcBorders>
                                    <w:shd w:val="clear" w:color="auto" w:fill="C2D69B"/>
                                  </w:tcPr>
                                  <w:p w14:paraId="06172812" w14:textId="77777777" w:rsidR="00B700EE" w:rsidRDefault="00B700EE">
                                    <w:pPr>
                                      <w:pStyle w:val="Style97"/>
                                      <w:widowControl/>
                                      <w:ind w:left="230"/>
                                      <w:rPr>
                                        <w:rStyle w:val="FontStyle211"/>
                                      </w:rPr>
                                    </w:pPr>
                                    <w:r>
                                      <w:rPr>
                                        <w:rStyle w:val="FontStyle211"/>
                                      </w:rPr>
                                      <w:t>бр.</w:t>
                                    </w:r>
                                  </w:p>
                                </w:tc>
                                <w:tc>
                                  <w:tcPr>
                                    <w:tcW w:w="1286" w:type="dxa"/>
                                    <w:tcBorders>
                                      <w:top w:val="single" w:sz="6" w:space="0" w:color="auto"/>
                                      <w:left w:val="single" w:sz="6" w:space="0" w:color="auto"/>
                                      <w:bottom w:val="single" w:sz="6" w:space="0" w:color="auto"/>
                                      <w:right w:val="single" w:sz="6" w:space="0" w:color="auto"/>
                                    </w:tcBorders>
                                    <w:shd w:val="clear" w:color="auto" w:fill="C2D69B"/>
                                  </w:tcPr>
                                  <w:p w14:paraId="4168EA6B" w14:textId="77777777" w:rsidR="00B700EE" w:rsidRPr="00EA3E1C" w:rsidRDefault="00B700EE">
                                    <w:pPr>
                                      <w:pStyle w:val="Style97"/>
                                      <w:widowControl/>
                                      <w:jc w:val="center"/>
                                      <w:rPr>
                                        <w:rStyle w:val="FontStyle211"/>
                                        <w:lang w:val="en-US"/>
                                      </w:rPr>
                                    </w:pPr>
                                    <w:r>
                                      <w:rPr>
                                        <w:rStyle w:val="FontStyle211"/>
                                      </w:rPr>
                                      <w:t>к</w:t>
                                    </w:r>
                                    <w:r>
                                      <w:rPr>
                                        <w:rStyle w:val="FontStyle211"/>
                                        <w:lang w:val="en-US"/>
                                      </w:rPr>
                                      <w:t>VA</w:t>
                                    </w:r>
                                  </w:p>
                                </w:tc>
                              </w:tr>
                              <w:tr w:rsidR="00B700EE" w14:paraId="32AF5ACC" w14:textId="77777777">
                                <w:tc>
                                  <w:tcPr>
                                    <w:tcW w:w="1944" w:type="dxa"/>
                                    <w:tcBorders>
                                      <w:top w:val="single" w:sz="6" w:space="0" w:color="auto"/>
                                      <w:left w:val="single" w:sz="6" w:space="0" w:color="auto"/>
                                      <w:bottom w:val="single" w:sz="6" w:space="0" w:color="auto"/>
                                      <w:right w:val="single" w:sz="6" w:space="0" w:color="auto"/>
                                    </w:tcBorders>
                                  </w:tcPr>
                                  <w:p w14:paraId="24B88744" w14:textId="77777777" w:rsidR="00B700EE" w:rsidRDefault="00B700EE">
                                    <w:pPr>
                                      <w:pStyle w:val="Style97"/>
                                      <w:widowControl/>
                                      <w:ind w:left="346"/>
                                      <w:rPr>
                                        <w:rStyle w:val="FontStyle211"/>
                                      </w:rPr>
                                    </w:pPr>
                                    <w:r>
                                      <w:rPr>
                                        <w:rStyle w:val="FontStyle211"/>
                                      </w:rPr>
                                      <w:t>Хитрино</w:t>
                                    </w:r>
                                  </w:p>
                                </w:tc>
                                <w:tc>
                                  <w:tcPr>
                                    <w:tcW w:w="1138" w:type="dxa"/>
                                    <w:tcBorders>
                                      <w:top w:val="single" w:sz="6" w:space="0" w:color="auto"/>
                                      <w:left w:val="single" w:sz="6" w:space="0" w:color="auto"/>
                                      <w:bottom w:val="single" w:sz="6" w:space="0" w:color="auto"/>
                                      <w:right w:val="single" w:sz="6" w:space="0" w:color="auto"/>
                                    </w:tcBorders>
                                  </w:tcPr>
                                  <w:p w14:paraId="5629F805" w14:textId="77777777" w:rsidR="00B700EE" w:rsidRDefault="00B700EE">
                                    <w:pPr>
                                      <w:pStyle w:val="Style97"/>
                                      <w:widowControl/>
                                      <w:jc w:val="center"/>
                                      <w:rPr>
                                        <w:rStyle w:val="FontStyle211"/>
                                      </w:rPr>
                                    </w:pPr>
                                    <w:r>
                                      <w:rPr>
                                        <w:rStyle w:val="FontStyle211"/>
                                      </w:rPr>
                                      <w:t>0</w:t>
                                    </w:r>
                                  </w:p>
                                </w:tc>
                                <w:tc>
                                  <w:tcPr>
                                    <w:tcW w:w="1982" w:type="dxa"/>
                                    <w:tcBorders>
                                      <w:top w:val="single" w:sz="6" w:space="0" w:color="auto"/>
                                      <w:left w:val="single" w:sz="6" w:space="0" w:color="auto"/>
                                      <w:bottom w:val="single" w:sz="6" w:space="0" w:color="auto"/>
                                      <w:right w:val="single" w:sz="6" w:space="0" w:color="auto"/>
                                    </w:tcBorders>
                                  </w:tcPr>
                                  <w:p w14:paraId="231CBA20" w14:textId="77777777" w:rsidR="00B700EE" w:rsidRDefault="00B700EE">
                                    <w:pPr>
                                      <w:pStyle w:val="Style97"/>
                                      <w:widowControl/>
                                      <w:jc w:val="center"/>
                                      <w:rPr>
                                        <w:rStyle w:val="FontStyle211"/>
                                      </w:rPr>
                                    </w:pPr>
                                    <w:r>
                                      <w:rPr>
                                        <w:rStyle w:val="FontStyle211"/>
                                      </w:rPr>
                                      <w:t>325</w:t>
                                    </w:r>
                                  </w:p>
                                </w:tc>
                                <w:tc>
                                  <w:tcPr>
                                    <w:tcW w:w="994" w:type="dxa"/>
                                    <w:tcBorders>
                                      <w:top w:val="single" w:sz="6" w:space="0" w:color="auto"/>
                                      <w:left w:val="single" w:sz="6" w:space="0" w:color="auto"/>
                                      <w:bottom w:val="single" w:sz="6" w:space="0" w:color="auto"/>
                                      <w:right w:val="single" w:sz="6" w:space="0" w:color="auto"/>
                                    </w:tcBorders>
                                  </w:tcPr>
                                  <w:p w14:paraId="201D1D17" w14:textId="77777777" w:rsidR="00B700EE" w:rsidRDefault="00B700EE">
                                    <w:pPr>
                                      <w:pStyle w:val="Style97"/>
                                      <w:widowControl/>
                                      <w:ind w:left="269"/>
                                      <w:rPr>
                                        <w:rStyle w:val="FontStyle211"/>
                                      </w:rPr>
                                    </w:pPr>
                                    <w:r>
                                      <w:rPr>
                                        <w:rStyle w:val="FontStyle211"/>
                                      </w:rPr>
                                      <w:t>65</w:t>
                                    </w:r>
                                  </w:p>
                                </w:tc>
                                <w:tc>
                                  <w:tcPr>
                                    <w:tcW w:w="1286" w:type="dxa"/>
                                    <w:tcBorders>
                                      <w:top w:val="single" w:sz="6" w:space="0" w:color="auto"/>
                                      <w:left w:val="single" w:sz="6" w:space="0" w:color="auto"/>
                                      <w:bottom w:val="single" w:sz="6" w:space="0" w:color="auto"/>
                                      <w:right w:val="single" w:sz="6" w:space="0" w:color="auto"/>
                                    </w:tcBorders>
                                  </w:tcPr>
                                  <w:p w14:paraId="17F1CF6E" w14:textId="77777777" w:rsidR="00B700EE" w:rsidRDefault="00B700EE">
                                    <w:pPr>
                                      <w:pStyle w:val="Style97"/>
                                      <w:widowControl/>
                                      <w:jc w:val="center"/>
                                      <w:rPr>
                                        <w:rStyle w:val="FontStyle211"/>
                                      </w:rPr>
                                    </w:pPr>
                                    <w:r>
                                      <w:rPr>
                                        <w:rStyle w:val="FontStyle211"/>
                                      </w:rPr>
                                      <w:t>23348</w:t>
                                    </w:r>
                                  </w:p>
                                </w:tc>
                              </w:tr>
                            </w:tbl>
                            <w:p w14:paraId="0C3B018E" w14:textId="77777777" w:rsidR="00B700EE" w:rsidRDefault="00B700EE" w:rsidP="008E188D"/>
                          </w:txbxContent>
                        </wps:txbx>
                        <wps:bodyPr rot="0" vert="horz" wrap="square" lIns="0" tIns="0" rIns="0" bIns="0" anchor="t" anchorCtr="0" upright="1">
                          <a:noAutofit/>
                        </wps:bodyPr>
                      </wps:wsp>
                      <wps:wsp>
                        <wps:cNvPr id="33" name="Text Box 154"/>
                        <wps:cNvSpPr txBox="1">
                          <a:spLocks noChangeArrowheads="1"/>
                        </wps:cNvSpPr>
                        <wps:spPr bwMode="auto">
                          <a:xfrm>
                            <a:off x="2064" y="1565"/>
                            <a:ext cx="7930" cy="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69B31A" w14:textId="60B887D1" w:rsidR="00B700EE" w:rsidRDefault="00B700EE" w:rsidP="008E188D">
                              <w:pPr>
                                <w:pStyle w:val="Style21"/>
                                <w:widowControl/>
                                <w:jc w:val="both"/>
                                <w:rPr>
                                  <w:rStyle w:val="FontStyle211"/>
                                </w:rPr>
                              </w:pPr>
                              <w:r>
                                <w:rPr>
                                  <w:rStyle w:val="FontStyle211"/>
                                </w:rPr>
                                <w:t>Таблица:Дължина на ел. проводи на територията на община Хитрино</w:t>
                              </w:r>
                            </w:p>
                          </w:txbxContent>
                        </wps:txbx>
                        <wps:bodyPr rot="0" vert="horz" wrap="square" lIns="0" tIns="0" rIns="0" bIns="0" anchor="t" anchorCtr="0" upright="1">
                          <a:noAutofit/>
                        </wps:bodyPr>
                      </wps:wsp>
                      <wps:wsp>
                        <wps:cNvPr id="34" name="Text Box 155"/>
                        <wps:cNvSpPr txBox="1">
                          <a:spLocks noChangeArrowheads="1"/>
                        </wps:cNvSpPr>
                        <wps:spPr bwMode="auto">
                          <a:xfrm>
                            <a:off x="1978" y="3173"/>
                            <a:ext cx="4267" cy="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565AE3D" w14:textId="77777777" w:rsidR="00B700EE" w:rsidRDefault="00B700EE" w:rsidP="008E188D">
                              <w:pPr>
                                <w:pStyle w:val="Style21"/>
                                <w:widowControl/>
                                <w:jc w:val="both"/>
                                <w:rPr>
                                  <w:rStyle w:val="FontStyle211"/>
                                </w:rPr>
                              </w:pPr>
                              <w:r>
                                <w:rPr>
                                  <w:rStyle w:val="FontStyle211"/>
                                </w:rPr>
                                <w:t>Източник: „ЕНЕРГО-ПРО - Мрежи "АД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27.85pt;margin-top:0;width:400.8pt;height:78.45pt;z-index:251660288;mso-wrap-distance-left:1.9pt;mso-wrap-distance-right:1.9pt;mso-wrap-distance-bottom:17.05pt;mso-position-horizontal-relative:margin" coordorigin="1978,1565" coordsize="8016,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">
                <v:shape id="Text Box 153" o:spid="_x0000_s1030" type="#_x0000_t202" style="position:absolute;left:2021;top:1853;width:7344;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944"/>
                          <w:gridCol w:w="1138"/>
                          <w:gridCol w:w="1982"/>
                          <w:gridCol w:w="994"/>
                          <w:gridCol w:w="1286"/>
                        </w:tblGrid>
                        <w:tr w:rsidR="00B700EE" w14:paraId="5DB8F73D" w14:textId="77777777" w:rsidTr="008E188D">
                          <w:tc>
                            <w:tcPr>
                              <w:tcW w:w="1944" w:type="dxa"/>
                              <w:vMerge w:val="restart"/>
                              <w:tcBorders>
                                <w:top w:val="single" w:sz="6" w:space="0" w:color="auto"/>
                                <w:left w:val="single" w:sz="6" w:space="0" w:color="auto"/>
                                <w:bottom w:val="nil"/>
                                <w:right w:val="single" w:sz="6" w:space="0" w:color="auto"/>
                              </w:tcBorders>
                              <w:shd w:val="clear" w:color="auto" w:fill="C2D69B"/>
                            </w:tcPr>
                            <w:p w14:paraId="6FE7900B" w14:textId="77777777" w:rsidR="00B700EE" w:rsidRDefault="00B700EE">
                              <w:pPr>
                                <w:pStyle w:val="Style45"/>
                                <w:widowControl/>
                                <w:ind w:left="403"/>
                                <w:rPr>
                                  <w:rStyle w:val="FontStyle206"/>
                                </w:rPr>
                              </w:pPr>
                              <w:r>
                                <w:rPr>
                                  <w:rStyle w:val="FontStyle206"/>
                                </w:rPr>
                                <w:t>Община</w:t>
                              </w:r>
                            </w:p>
                          </w:tc>
                          <w:tc>
                            <w:tcPr>
                              <w:tcW w:w="1138" w:type="dxa"/>
                              <w:tcBorders>
                                <w:top w:val="single" w:sz="6" w:space="0" w:color="auto"/>
                                <w:left w:val="single" w:sz="6" w:space="0" w:color="auto"/>
                                <w:bottom w:val="single" w:sz="6" w:space="0" w:color="auto"/>
                                <w:right w:val="single" w:sz="6" w:space="0" w:color="auto"/>
                              </w:tcBorders>
                              <w:shd w:val="clear" w:color="auto" w:fill="C2D69B"/>
                            </w:tcPr>
                            <w:p w14:paraId="218DE963" w14:textId="77777777" w:rsidR="00B700EE" w:rsidRDefault="00B700EE">
                              <w:pPr>
                                <w:pStyle w:val="Style45"/>
                                <w:widowControl/>
                                <w:rPr>
                                  <w:rStyle w:val="FontStyle206"/>
                                </w:rPr>
                              </w:pPr>
                              <w:r>
                                <w:rPr>
                                  <w:rStyle w:val="FontStyle206"/>
                                </w:rPr>
                                <w:t>П/ст</w:t>
                              </w:r>
                            </w:p>
                          </w:tc>
                          <w:tc>
                            <w:tcPr>
                              <w:tcW w:w="1982" w:type="dxa"/>
                              <w:tcBorders>
                                <w:top w:val="single" w:sz="6" w:space="0" w:color="auto"/>
                                <w:left w:val="single" w:sz="6" w:space="0" w:color="auto"/>
                                <w:bottom w:val="single" w:sz="6" w:space="0" w:color="auto"/>
                                <w:right w:val="single" w:sz="6" w:space="0" w:color="auto"/>
                              </w:tcBorders>
                              <w:shd w:val="clear" w:color="auto" w:fill="C2D69B"/>
                            </w:tcPr>
                            <w:p w14:paraId="5C3F4A50" w14:textId="77777777" w:rsidR="00B700EE" w:rsidRDefault="00B700EE">
                              <w:pPr>
                                <w:pStyle w:val="Style45"/>
                                <w:widowControl/>
                                <w:rPr>
                                  <w:rStyle w:val="FontStyle206"/>
                                </w:rPr>
                              </w:pPr>
                              <w:r>
                                <w:rPr>
                                  <w:rStyle w:val="FontStyle206"/>
                                </w:rPr>
                                <w:t>Ел. проводи СН</w:t>
                              </w:r>
                            </w:p>
                          </w:tc>
                          <w:tc>
                            <w:tcPr>
                              <w:tcW w:w="994" w:type="dxa"/>
                              <w:tcBorders>
                                <w:top w:val="single" w:sz="6" w:space="0" w:color="auto"/>
                                <w:left w:val="single" w:sz="6" w:space="0" w:color="auto"/>
                                <w:bottom w:val="single" w:sz="6" w:space="0" w:color="auto"/>
                                <w:right w:val="single" w:sz="6" w:space="0" w:color="auto"/>
                              </w:tcBorders>
                              <w:shd w:val="clear" w:color="auto" w:fill="C2D69B"/>
                            </w:tcPr>
                            <w:p w14:paraId="0312C69E" w14:textId="77777777" w:rsidR="00B700EE" w:rsidRDefault="00B700EE">
                              <w:pPr>
                                <w:pStyle w:val="Style45"/>
                                <w:widowControl/>
                                <w:ind w:left="226"/>
                                <w:rPr>
                                  <w:rStyle w:val="FontStyle206"/>
                                </w:rPr>
                              </w:pPr>
                              <w:r>
                                <w:rPr>
                                  <w:rStyle w:val="FontStyle206"/>
                                </w:rPr>
                                <w:t>ТП</w:t>
                              </w:r>
                            </w:p>
                          </w:tc>
                          <w:tc>
                            <w:tcPr>
                              <w:tcW w:w="1286" w:type="dxa"/>
                              <w:tcBorders>
                                <w:top w:val="single" w:sz="6" w:space="0" w:color="auto"/>
                                <w:left w:val="single" w:sz="6" w:space="0" w:color="auto"/>
                                <w:bottom w:val="single" w:sz="6" w:space="0" w:color="auto"/>
                                <w:right w:val="single" w:sz="6" w:space="0" w:color="auto"/>
                              </w:tcBorders>
                              <w:shd w:val="clear" w:color="auto" w:fill="C2D69B"/>
                            </w:tcPr>
                            <w:p w14:paraId="025A4FED" w14:textId="77777777" w:rsidR="00B700EE" w:rsidRDefault="00B700EE">
                              <w:pPr>
                                <w:pStyle w:val="Style45"/>
                                <w:widowControl/>
                                <w:rPr>
                                  <w:rStyle w:val="FontStyle206"/>
                                </w:rPr>
                              </w:pPr>
                              <w:r>
                                <w:rPr>
                                  <w:rStyle w:val="FontStyle206"/>
                                </w:rPr>
                                <w:t>ТП</w:t>
                              </w:r>
                            </w:p>
                          </w:tc>
                        </w:tr>
                        <w:tr w:rsidR="00B700EE" w14:paraId="70F5E754" w14:textId="77777777" w:rsidTr="008E188D">
                          <w:tc>
                            <w:tcPr>
                              <w:tcW w:w="1944" w:type="dxa"/>
                              <w:vMerge/>
                              <w:tcBorders>
                                <w:top w:val="nil"/>
                                <w:left w:val="single" w:sz="6" w:space="0" w:color="auto"/>
                                <w:bottom w:val="single" w:sz="6" w:space="0" w:color="auto"/>
                                <w:right w:val="single" w:sz="6" w:space="0" w:color="auto"/>
                              </w:tcBorders>
                              <w:shd w:val="clear" w:color="auto" w:fill="C2D69B"/>
                            </w:tcPr>
                            <w:p w14:paraId="1BF1BC38" w14:textId="77777777" w:rsidR="00B700EE" w:rsidRDefault="00B700EE">
                              <w:pPr>
                                <w:rPr>
                                  <w:rStyle w:val="FontStyle206"/>
                                </w:rPr>
                              </w:pPr>
                            </w:p>
                            <w:p w14:paraId="23CE731B" w14:textId="77777777" w:rsidR="00B700EE" w:rsidRDefault="00B700EE">
                              <w:pPr>
                                <w:rPr>
                                  <w:rStyle w:val="FontStyle206"/>
                                </w:rPr>
                              </w:pPr>
                            </w:p>
                          </w:tc>
                          <w:tc>
                            <w:tcPr>
                              <w:tcW w:w="1138" w:type="dxa"/>
                              <w:tcBorders>
                                <w:top w:val="single" w:sz="6" w:space="0" w:color="auto"/>
                                <w:left w:val="single" w:sz="6" w:space="0" w:color="auto"/>
                                <w:bottom w:val="single" w:sz="6" w:space="0" w:color="auto"/>
                                <w:right w:val="single" w:sz="6" w:space="0" w:color="auto"/>
                              </w:tcBorders>
                              <w:shd w:val="clear" w:color="auto" w:fill="C2D69B"/>
                            </w:tcPr>
                            <w:p w14:paraId="4222A694" w14:textId="77777777" w:rsidR="00B700EE" w:rsidRDefault="00B700EE">
                              <w:pPr>
                                <w:pStyle w:val="Style97"/>
                                <w:widowControl/>
                                <w:jc w:val="center"/>
                                <w:rPr>
                                  <w:rStyle w:val="FontStyle211"/>
                                </w:rPr>
                              </w:pPr>
                              <w:r>
                                <w:rPr>
                                  <w:rStyle w:val="FontStyle211"/>
                                </w:rPr>
                                <w:t>бр.</w:t>
                              </w:r>
                            </w:p>
                          </w:tc>
                          <w:tc>
                            <w:tcPr>
                              <w:tcW w:w="1982" w:type="dxa"/>
                              <w:tcBorders>
                                <w:top w:val="single" w:sz="6" w:space="0" w:color="auto"/>
                                <w:left w:val="single" w:sz="6" w:space="0" w:color="auto"/>
                                <w:bottom w:val="single" w:sz="6" w:space="0" w:color="auto"/>
                                <w:right w:val="single" w:sz="6" w:space="0" w:color="auto"/>
                              </w:tcBorders>
                              <w:shd w:val="clear" w:color="auto" w:fill="C2D69B"/>
                            </w:tcPr>
                            <w:p w14:paraId="465D5874" w14:textId="77777777" w:rsidR="00B700EE" w:rsidRDefault="00B700EE">
                              <w:pPr>
                                <w:pStyle w:val="Style97"/>
                                <w:widowControl/>
                                <w:jc w:val="center"/>
                                <w:rPr>
                                  <w:rStyle w:val="FontStyle211"/>
                                </w:rPr>
                              </w:pPr>
                              <w:r>
                                <w:rPr>
                                  <w:rStyle w:val="FontStyle211"/>
                                </w:rPr>
                                <w:t>км</w:t>
                              </w:r>
                            </w:p>
                          </w:tc>
                          <w:tc>
                            <w:tcPr>
                              <w:tcW w:w="994" w:type="dxa"/>
                              <w:tcBorders>
                                <w:top w:val="single" w:sz="6" w:space="0" w:color="auto"/>
                                <w:left w:val="single" w:sz="6" w:space="0" w:color="auto"/>
                                <w:bottom w:val="single" w:sz="6" w:space="0" w:color="auto"/>
                                <w:right w:val="single" w:sz="6" w:space="0" w:color="auto"/>
                              </w:tcBorders>
                              <w:shd w:val="clear" w:color="auto" w:fill="C2D69B"/>
                            </w:tcPr>
                            <w:p w14:paraId="06172812" w14:textId="77777777" w:rsidR="00B700EE" w:rsidRDefault="00B700EE">
                              <w:pPr>
                                <w:pStyle w:val="Style97"/>
                                <w:widowControl/>
                                <w:ind w:left="230"/>
                                <w:rPr>
                                  <w:rStyle w:val="FontStyle211"/>
                                </w:rPr>
                              </w:pPr>
                              <w:r>
                                <w:rPr>
                                  <w:rStyle w:val="FontStyle211"/>
                                </w:rPr>
                                <w:t>бр.</w:t>
                              </w:r>
                            </w:p>
                          </w:tc>
                          <w:tc>
                            <w:tcPr>
                              <w:tcW w:w="1286" w:type="dxa"/>
                              <w:tcBorders>
                                <w:top w:val="single" w:sz="6" w:space="0" w:color="auto"/>
                                <w:left w:val="single" w:sz="6" w:space="0" w:color="auto"/>
                                <w:bottom w:val="single" w:sz="6" w:space="0" w:color="auto"/>
                                <w:right w:val="single" w:sz="6" w:space="0" w:color="auto"/>
                              </w:tcBorders>
                              <w:shd w:val="clear" w:color="auto" w:fill="C2D69B"/>
                            </w:tcPr>
                            <w:p w14:paraId="4168EA6B" w14:textId="77777777" w:rsidR="00B700EE" w:rsidRPr="00EA3E1C" w:rsidRDefault="00B700EE">
                              <w:pPr>
                                <w:pStyle w:val="Style97"/>
                                <w:widowControl/>
                                <w:jc w:val="center"/>
                                <w:rPr>
                                  <w:rStyle w:val="FontStyle211"/>
                                  <w:lang w:val="en-US"/>
                                </w:rPr>
                              </w:pPr>
                              <w:r>
                                <w:rPr>
                                  <w:rStyle w:val="FontStyle211"/>
                                </w:rPr>
                                <w:t>к</w:t>
                              </w:r>
                              <w:r>
                                <w:rPr>
                                  <w:rStyle w:val="FontStyle211"/>
                                  <w:lang w:val="en-US"/>
                                </w:rPr>
                                <w:t>VA</w:t>
                              </w:r>
                            </w:p>
                          </w:tc>
                        </w:tr>
                        <w:tr w:rsidR="00B700EE" w14:paraId="32AF5ACC" w14:textId="77777777">
                          <w:tc>
                            <w:tcPr>
                              <w:tcW w:w="1944" w:type="dxa"/>
                              <w:tcBorders>
                                <w:top w:val="single" w:sz="6" w:space="0" w:color="auto"/>
                                <w:left w:val="single" w:sz="6" w:space="0" w:color="auto"/>
                                <w:bottom w:val="single" w:sz="6" w:space="0" w:color="auto"/>
                                <w:right w:val="single" w:sz="6" w:space="0" w:color="auto"/>
                              </w:tcBorders>
                            </w:tcPr>
                            <w:p w14:paraId="24B88744" w14:textId="77777777" w:rsidR="00B700EE" w:rsidRDefault="00B700EE">
                              <w:pPr>
                                <w:pStyle w:val="Style97"/>
                                <w:widowControl/>
                                <w:ind w:left="346"/>
                                <w:rPr>
                                  <w:rStyle w:val="FontStyle211"/>
                                </w:rPr>
                              </w:pPr>
                              <w:r>
                                <w:rPr>
                                  <w:rStyle w:val="FontStyle211"/>
                                </w:rPr>
                                <w:t>Хитрино</w:t>
                              </w:r>
                            </w:p>
                          </w:tc>
                          <w:tc>
                            <w:tcPr>
                              <w:tcW w:w="1138" w:type="dxa"/>
                              <w:tcBorders>
                                <w:top w:val="single" w:sz="6" w:space="0" w:color="auto"/>
                                <w:left w:val="single" w:sz="6" w:space="0" w:color="auto"/>
                                <w:bottom w:val="single" w:sz="6" w:space="0" w:color="auto"/>
                                <w:right w:val="single" w:sz="6" w:space="0" w:color="auto"/>
                              </w:tcBorders>
                            </w:tcPr>
                            <w:p w14:paraId="5629F805" w14:textId="77777777" w:rsidR="00B700EE" w:rsidRDefault="00B700EE">
                              <w:pPr>
                                <w:pStyle w:val="Style97"/>
                                <w:widowControl/>
                                <w:jc w:val="center"/>
                                <w:rPr>
                                  <w:rStyle w:val="FontStyle211"/>
                                </w:rPr>
                              </w:pPr>
                              <w:r>
                                <w:rPr>
                                  <w:rStyle w:val="FontStyle211"/>
                                </w:rPr>
                                <w:t>0</w:t>
                              </w:r>
                            </w:p>
                          </w:tc>
                          <w:tc>
                            <w:tcPr>
                              <w:tcW w:w="1982" w:type="dxa"/>
                              <w:tcBorders>
                                <w:top w:val="single" w:sz="6" w:space="0" w:color="auto"/>
                                <w:left w:val="single" w:sz="6" w:space="0" w:color="auto"/>
                                <w:bottom w:val="single" w:sz="6" w:space="0" w:color="auto"/>
                                <w:right w:val="single" w:sz="6" w:space="0" w:color="auto"/>
                              </w:tcBorders>
                            </w:tcPr>
                            <w:p w14:paraId="231CBA20" w14:textId="77777777" w:rsidR="00B700EE" w:rsidRDefault="00B700EE">
                              <w:pPr>
                                <w:pStyle w:val="Style97"/>
                                <w:widowControl/>
                                <w:jc w:val="center"/>
                                <w:rPr>
                                  <w:rStyle w:val="FontStyle211"/>
                                </w:rPr>
                              </w:pPr>
                              <w:r>
                                <w:rPr>
                                  <w:rStyle w:val="FontStyle211"/>
                                </w:rPr>
                                <w:t>325</w:t>
                              </w:r>
                            </w:p>
                          </w:tc>
                          <w:tc>
                            <w:tcPr>
                              <w:tcW w:w="994" w:type="dxa"/>
                              <w:tcBorders>
                                <w:top w:val="single" w:sz="6" w:space="0" w:color="auto"/>
                                <w:left w:val="single" w:sz="6" w:space="0" w:color="auto"/>
                                <w:bottom w:val="single" w:sz="6" w:space="0" w:color="auto"/>
                                <w:right w:val="single" w:sz="6" w:space="0" w:color="auto"/>
                              </w:tcBorders>
                            </w:tcPr>
                            <w:p w14:paraId="201D1D17" w14:textId="77777777" w:rsidR="00B700EE" w:rsidRDefault="00B700EE">
                              <w:pPr>
                                <w:pStyle w:val="Style97"/>
                                <w:widowControl/>
                                <w:ind w:left="269"/>
                                <w:rPr>
                                  <w:rStyle w:val="FontStyle211"/>
                                </w:rPr>
                              </w:pPr>
                              <w:r>
                                <w:rPr>
                                  <w:rStyle w:val="FontStyle211"/>
                                </w:rPr>
                                <w:t>65</w:t>
                              </w:r>
                            </w:p>
                          </w:tc>
                          <w:tc>
                            <w:tcPr>
                              <w:tcW w:w="1286" w:type="dxa"/>
                              <w:tcBorders>
                                <w:top w:val="single" w:sz="6" w:space="0" w:color="auto"/>
                                <w:left w:val="single" w:sz="6" w:space="0" w:color="auto"/>
                                <w:bottom w:val="single" w:sz="6" w:space="0" w:color="auto"/>
                                <w:right w:val="single" w:sz="6" w:space="0" w:color="auto"/>
                              </w:tcBorders>
                            </w:tcPr>
                            <w:p w14:paraId="17F1CF6E" w14:textId="77777777" w:rsidR="00B700EE" w:rsidRDefault="00B700EE">
                              <w:pPr>
                                <w:pStyle w:val="Style97"/>
                                <w:widowControl/>
                                <w:jc w:val="center"/>
                                <w:rPr>
                                  <w:rStyle w:val="FontStyle211"/>
                                </w:rPr>
                              </w:pPr>
                              <w:r>
                                <w:rPr>
                                  <w:rStyle w:val="FontStyle211"/>
                                </w:rPr>
                                <w:t>23348</w:t>
                              </w:r>
                            </w:p>
                          </w:tc>
                        </w:tr>
                      </w:tbl>
                      <w:p w14:paraId="0C3B018E" w14:textId="77777777" w:rsidR="00B700EE" w:rsidRDefault="00B700EE" w:rsidP="008E188D"/>
                    </w:txbxContent>
                  </v:textbox>
                </v:shape>
                <v:shape id="Text Box 154" o:spid="_x0000_s1031" type="#_x0000_t202" style="position:absolute;left:2064;top:1565;width:79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14:paraId="6A69B31A" w14:textId="60B887D1" w:rsidR="00B700EE" w:rsidRDefault="00B700EE" w:rsidP="008E188D">
                        <w:pPr>
                          <w:pStyle w:val="Style21"/>
                          <w:widowControl/>
                          <w:jc w:val="both"/>
                          <w:rPr>
                            <w:rStyle w:val="FontStyle211"/>
                          </w:rPr>
                        </w:pPr>
                        <w:r>
                          <w:rPr>
                            <w:rStyle w:val="FontStyle211"/>
                          </w:rPr>
                          <w:t>Таблица:Дължина на ел. проводи на територията на община Хитрино</w:t>
                        </w:r>
                      </w:p>
                    </w:txbxContent>
                  </v:textbox>
                </v:shape>
                <v:shape id="Text Box 155" o:spid="_x0000_s1032" type="#_x0000_t202" style="position:absolute;left:1978;top:3173;width:426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5AMYA&#10;AADbAAAADwAAAGRycy9kb3ducmV2LnhtbESPQWvCQBSE7wX/w/IKvYhuaot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w5AMYAAADbAAAADwAAAAAAAAAAAAAAAACYAgAAZHJz&#10;L2Rvd25yZXYueG1sUEsFBgAAAAAEAAQA9QAAAIsDAAAAAA==&#10;" filled="f" strokecolor="white" strokeweight="0">
                  <v:textbox inset="0,0,0,0">
                    <w:txbxContent>
                      <w:p w14:paraId="1565AE3D" w14:textId="77777777" w:rsidR="00B700EE" w:rsidRDefault="00B700EE" w:rsidP="008E188D">
                        <w:pPr>
                          <w:pStyle w:val="Style21"/>
                          <w:widowControl/>
                          <w:jc w:val="both"/>
                          <w:rPr>
                            <w:rStyle w:val="FontStyle211"/>
                          </w:rPr>
                        </w:pPr>
                        <w:r>
                          <w:rPr>
                            <w:rStyle w:val="FontStyle211"/>
                          </w:rPr>
                          <w:t>Източник: „ЕНЕРГО-ПРО - Мрежи "АД</w:t>
                        </w:r>
                      </w:p>
                    </w:txbxContent>
                  </v:textbox>
                </v:shape>
                <w10:wrap type="topAndBottom" anchorx="margin"/>
              </v:group>
            </w:pict>
          </mc:Fallback>
        </mc:AlternateContent>
      </w:r>
      <w:r w:rsidRPr="008E188D">
        <w:rPr>
          <w:rFonts w:ascii="Times New Roman" w:eastAsia="Times New Roman" w:hAnsi="Times New Roman" w:cs="Times New Roman"/>
          <w:sz w:val="24"/>
          <w:szCs w:val="24"/>
          <w:lang w:val="bg-BG" w:eastAsia="bg-BG"/>
        </w:rPr>
        <w:t>След въвеждане на енергийната реформа, са подменени с енергоспестяващи осветителни тела старите лампи на уличното осветление на територията на общината и са изведени индивидуалните електромери на домакинствата.</w:t>
      </w:r>
    </w:p>
    <w:p w14:paraId="4B5499CB" w14:textId="77777777" w:rsidR="008E188D" w:rsidRPr="008E188D" w:rsidRDefault="008E188D" w:rsidP="008E188D">
      <w:pPr>
        <w:autoSpaceDE w:val="0"/>
        <w:autoSpaceDN w:val="0"/>
        <w:adjustRightInd w:val="0"/>
        <w:spacing w:after="0" w:line="240" w:lineRule="auto"/>
        <w:ind w:firstLine="571"/>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Дружеството ЕНЕРГО-ПРО не предвиждат нови проекти за реконструкция и разширяване на електроразпределителната мрежа.</w:t>
      </w:r>
    </w:p>
    <w:p w14:paraId="079CD485" w14:textId="77777777" w:rsidR="008E188D" w:rsidRPr="008E188D" w:rsidRDefault="008E188D" w:rsidP="008E188D">
      <w:pPr>
        <w:autoSpaceDE w:val="0"/>
        <w:autoSpaceDN w:val="0"/>
        <w:adjustRightInd w:val="0"/>
        <w:spacing w:after="0" w:line="240" w:lineRule="auto"/>
        <w:ind w:firstLine="56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По данни на „Електроенергиен системен оператор" ЕАД през територията на Община Хитрино преминават въздушни електропреносни линии (ВЕЛ). ВЕЛ 110</w:t>
      </w:r>
      <w:r w:rsidRPr="008E188D">
        <w:rPr>
          <w:rFonts w:ascii="Times New Roman" w:eastAsia="Times New Roman" w:hAnsi="Times New Roman" w:cs="Times New Roman"/>
          <w:sz w:val="24"/>
          <w:szCs w:val="24"/>
          <w:lang w:val="en-US" w:eastAsia="bg-BG"/>
        </w:rPr>
        <w:t>kV</w:t>
      </w:r>
      <w:r w:rsidRPr="008E188D">
        <w:rPr>
          <w:rFonts w:ascii="Times New Roman" w:eastAsia="Times New Roman" w:hAnsi="Times New Roman" w:cs="Times New Roman"/>
          <w:sz w:val="24"/>
          <w:szCs w:val="24"/>
          <w:lang w:val="bg-BG" w:eastAsia="bg-BG"/>
        </w:rPr>
        <w:t xml:space="preserve"> „Иглика" с дължина 1,35км., ВЕЛ 110 </w:t>
      </w:r>
      <w:r w:rsidRPr="008E188D">
        <w:rPr>
          <w:rFonts w:ascii="Times New Roman" w:eastAsia="Times New Roman" w:hAnsi="Times New Roman" w:cs="Times New Roman"/>
          <w:sz w:val="24"/>
          <w:szCs w:val="24"/>
          <w:lang w:val="en-US" w:eastAsia="bg-BG"/>
        </w:rPr>
        <w:t>kV</w:t>
      </w:r>
      <w:r w:rsidRPr="008E188D">
        <w:rPr>
          <w:rFonts w:ascii="Times New Roman" w:eastAsia="Times New Roman" w:hAnsi="Times New Roman" w:cs="Times New Roman"/>
          <w:sz w:val="24"/>
          <w:szCs w:val="24"/>
          <w:lang w:val="bg-BG" w:eastAsia="bg-BG"/>
        </w:rPr>
        <w:t xml:space="preserve"> "Бели лом" с дължина 4,3км. ВЕЛ 110</w:t>
      </w:r>
      <w:r w:rsidRPr="008E188D">
        <w:rPr>
          <w:rFonts w:ascii="Times New Roman" w:eastAsia="Times New Roman" w:hAnsi="Times New Roman" w:cs="Times New Roman"/>
          <w:sz w:val="24"/>
          <w:szCs w:val="24"/>
          <w:lang w:val="en-US" w:eastAsia="bg-BG"/>
        </w:rPr>
        <w:t>kV</w:t>
      </w:r>
      <w:r w:rsidRPr="008E188D">
        <w:rPr>
          <w:rFonts w:ascii="Times New Roman" w:eastAsia="Times New Roman" w:hAnsi="Times New Roman" w:cs="Times New Roman"/>
          <w:sz w:val="24"/>
          <w:szCs w:val="24"/>
          <w:lang w:val="bg-BG" w:eastAsia="bg-BG"/>
        </w:rPr>
        <w:t xml:space="preserve"> „Бели лом" и ВЕЛ 110</w:t>
      </w:r>
      <w:r w:rsidRPr="008E188D">
        <w:rPr>
          <w:rFonts w:ascii="Times New Roman" w:eastAsia="Times New Roman" w:hAnsi="Times New Roman" w:cs="Times New Roman"/>
          <w:sz w:val="24"/>
          <w:szCs w:val="24"/>
          <w:lang w:val="en-US" w:eastAsia="bg-BG"/>
        </w:rPr>
        <w:t xml:space="preserve"> kV</w:t>
      </w:r>
      <w:r w:rsidRPr="008E188D">
        <w:rPr>
          <w:rFonts w:ascii="Times New Roman" w:eastAsia="Times New Roman" w:hAnsi="Times New Roman" w:cs="Times New Roman"/>
          <w:sz w:val="24"/>
          <w:szCs w:val="24"/>
          <w:lang w:val="bg-BG" w:eastAsia="bg-BG"/>
        </w:rPr>
        <w:t xml:space="preserve"> „Развигор" на една стълбова линия с дължина 7.25км. Изградени са от желязо-решетъчни (ЖР) стълбове, изолатори, проводници АСО 400, АС0185 и мълниезащитно стоманено въже.</w:t>
      </w:r>
    </w:p>
    <w:p w14:paraId="2691A8A4"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Ширината на сервитутната ивица на ВЕЛ 110</w:t>
      </w:r>
      <w:r w:rsidRPr="008E188D">
        <w:rPr>
          <w:rFonts w:ascii="Times New Roman" w:eastAsia="Times New Roman" w:hAnsi="Times New Roman" w:cs="Times New Roman"/>
          <w:sz w:val="24"/>
          <w:szCs w:val="24"/>
          <w:lang w:val="en-US" w:eastAsia="bg-BG"/>
        </w:rPr>
        <w:t xml:space="preserve"> kV</w:t>
      </w:r>
      <w:r w:rsidRPr="008E188D">
        <w:rPr>
          <w:rFonts w:ascii="Times New Roman" w:eastAsia="Times New Roman" w:hAnsi="Times New Roman" w:cs="Times New Roman"/>
          <w:sz w:val="24"/>
          <w:szCs w:val="24"/>
          <w:lang w:val="bg-BG" w:eastAsia="bg-BG"/>
        </w:rPr>
        <w:t xml:space="preserve"> съгласно наредба №16 за сервитутите на енергийните обекти е както следва:</w:t>
      </w:r>
    </w:p>
    <w:p w14:paraId="3CFF6981"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lastRenderedPageBreak/>
        <w:t>При трасе през населени места и селищни образувания: хоризонтално разстояние между крайните проводници при максимално отклонение, плюс: 8м по 4м от двете страни.</w:t>
      </w:r>
    </w:p>
    <w:p w14:paraId="2D7F501B"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При трасе в земеделски земи - хоризонтално разстояние между крайните проводници при максимално отклонение, плюс: 6м по 3м от двете страни.</w:t>
      </w:r>
    </w:p>
    <w:p w14:paraId="0830F846" w14:textId="77777777" w:rsidR="008E188D" w:rsidRPr="008E188D" w:rsidRDefault="008E188D" w:rsidP="008E188D">
      <w:pPr>
        <w:autoSpaceDE w:val="0"/>
        <w:autoSpaceDN w:val="0"/>
        <w:adjustRightInd w:val="0"/>
        <w:spacing w:after="0" w:line="240" w:lineRule="auto"/>
        <w:ind w:firstLine="55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При трасе в земи от горския фонд, просеки с ширина: В нискостеблени насаждения с височина до 4м:-хоризонтално разстояние между крайните проводници при максимално отклонение, плюс: 6м по 3м от двете страни.</w:t>
      </w:r>
    </w:p>
    <w:p w14:paraId="59B14E73" w14:textId="77777777" w:rsidR="008E188D" w:rsidRPr="008E188D" w:rsidRDefault="008E188D" w:rsidP="008E188D">
      <w:pPr>
        <w:autoSpaceDE w:val="0"/>
        <w:autoSpaceDN w:val="0"/>
        <w:adjustRightInd w:val="0"/>
        <w:spacing w:after="0" w:line="240" w:lineRule="auto"/>
        <w:ind w:firstLine="54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При трасе на ВЕЛ през паркове, зелени зони и други ценни насаждения -намалена ширина на просека до хоризонталното разстояние между проводниците при най-голямото им отклонение плюс 6м, по 3м от двете страни или приблизителна ивица с ширина 40 метра по 20 метра от двете страни на оста.</w:t>
      </w:r>
    </w:p>
    <w:p w14:paraId="021B7463" w14:textId="77777777" w:rsidR="008E188D" w:rsidRPr="008E188D" w:rsidRDefault="008E188D" w:rsidP="008E188D">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14:paraId="724CAEF0" w14:textId="77777777" w:rsidR="008E188D" w:rsidRPr="007D31D9" w:rsidRDefault="008E188D" w:rsidP="008E188D">
      <w:pPr>
        <w:autoSpaceDE w:val="0"/>
        <w:autoSpaceDN w:val="0"/>
        <w:adjustRightInd w:val="0"/>
        <w:spacing w:after="0" w:line="240" w:lineRule="auto"/>
        <w:ind w:firstLine="547"/>
        <w:jc w:val="both"/>
        <w:rPr>
          <w:rFonts w:ascii="Times New Roman" w:eastAsia="Times New Roman" w:hAnsi="Times New Roman" w:cs="Times New Roman"/>
          <w:b/>
          <w:bCs/>
          <w:sz w:val="24"/>
          <w:szCs w:val="24"/>
          <w:lang w:val="bg-BG" w:eastAsia="bg-BG"/>
        </w:rPr>
      </w:pPr>
      <w:r w:rsidRPr="008E188D">
        <w:rPr>
          <w:rFonts w:ascii="Times New Roman" w:eastAsia="Times New Roman" w:hAnsi="Times New Roman" w:cs="Times New Roman"/>
          <w:sz w:val="24"/>
          <w:szCs w:val="24"/>
          <w:lang w:val="bg-BG" w:eastAsia="bg-BG"/>
        </w:rPr>
        <w:t>През 2014г. е извършена рехабилитация на ВЕЛ 110</w:t>
      </w:r>
      <w:r w:rsidRPr="008E188D">
        <w:rPr>
          <w:rFonts w:ascii="Times New Roman" w:eastAsia="Times New Roman" w:hAnsi="Times New Roman" w:cs="Times New Roman"/>
          <w:sz w:val="24"/>
          <w:szCs w:val="24"/>
          <w:lang w:val="en-US" w:eastAsia="bg-BG"/>
        </w:rPr>
        <w:t xml:space="preserve"> kV</w:t>
      </w:r>
      <w:r w:rsidRPr="008E188D">
        <w:rPr>
          <w:rFonts w:ascii="Times New Roman" w:eastAsia="Times New Roman" w:hAnsi="Times New Roman" w:cs="Times New Roman"/>
          <w:sz w:val="24"/>
          <w:szCs w:val="24"/>
          <w:lang w:val="bg-BG" w:eastAsia="bg-BG"/>
        </w:rPr>
        <w:t xml:space="preserve"> "Бели лом". </w:t>
      </w:r>
      <w:r w:rsidRPr="007D31D9">
        <w:rPr>
          <w:rFonts w:ascii="Times New Roman" w:eastAsia="Times New Roman" w:hAnsi="Times New Roman" w:cs="Times New Roman"/>
          <w:b/>
          <w:bCs/>
          <w:sz w:val="24"/>
          <w:szCs w:val="24"/>
          <w:lang w:val="bg-BG" w:eastAsia="bg-BG"/>
        </w:rPr>
        <w:t>Дружеството няма перспектива за развитие и изграждане на нови обекти до 2033г., а в плана до 2025г. не са предвидени рехабилитации на останалите ВЕЛ.</w:t>
      </w:r>
    </w:p>
    <w:p w14:paraId="02E01724" w14:textId="77777777" w:rsidR="008E188D" w:rsidRPr="008E188D" w:rsidRDefault="008E188D" w:rsidP="008E188D">
      <w:pPr>
        <w:autoSpaceDE w:val="0"/>
        <w:autoSpaceDN w:val="0"/>
        <w:adjustRightInd w:val="0"/>
        <w:spacing w:after="0" w:line="240" w:lineRule="auto"/>
        <w:ind w:firstLine="547"/>
        <w:jc w:val="both"/>
        <w:rPr>
          <w:rFonts w:ascii="Times New Roman" w:eastAsia="Times New Roman" w:hAnsi="Times New Roman" w:cs="Times New Roman"/>
          <w:sz w:val="24"/>
          <w:szCs w:val="24"/>
          <w:lang w:val="bg-BG" w:eastAsia="bg-BG"/>
        </w:rPr>
      </w:pPr>
    </w:p>
    <w:p w14:paraId="69E4847C" w14:textId="77777777" w:rsidR="008E188D" w:rsidRPr="008E188D" w:rsidRDefault="008E188D" w:rsidP="007D31D9">
      <w:pPr>
        <w:shd w:val="clear" w:color="auto" w:fill="E7E6E6" w:themeFill="background2"/>
        <w:autoSpaceDE w:val="0"/>
        <w:autoSpaceDN w:val="0"/>
        <w:adjustRightInd w:val="0"/>
        <w:spacing w:after="0" w:line="240" w:lineRule="auto"/>
        <w:ind w:firstLine="547"/>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Осветителните тела са подменени с енергоспестяващи само в населените места:Тервел, Каменяк и Хитрино, като са предвидени и в останалите населени места да се подменят поетапно.</w:t>
      </w:r>
    </w:p>
    <w:p w14:paraId="7EBB8307" w14:textId="77777777" w:rsidR="008E188D" w:rsidRPr="008E188D" w:rsidRDefault="008E188D" w:rsidP="008E188D">
      <w:pPr>
        <w:autoSpaceDE w:val="0"/>
        <w:autoSpaceDN w:val="0"/>
        <w:adjustRightInd w:val="0"/>
        <w:spacing w:after="0" w:line="240" w:lineRule="auto"/>
        <w:ind w:firstLine="547"/>
        <w:jc w:val="both"/>
        <w:rPr>
          <w:rFonts w:ascii="Times New Roman" w:eastAsia="Times New Roman" w:hAnsi="Times New Roman" w:cs="Times New Roman"/>
          <w:sz w:val="24"/>
          <w:szCs w:val="24"/>
          <w:lang w:val="en-US" w:eastAsia="bg-BG"/>
        </w:rPr>
      </w:pPr>
    </w:p>
    <w:p w14:paraId="7A9EAFA8" w14:textId="77777777" w:rsidR="008E188D" w:rsidRPr="007D31D9" w:rsidRDefault="008E188D" w:rsidP="007D31D9">
      <w:pPr>
        <w:pStyle w:val="a3"/>
        <w:numPr>
          <w:ilvl w:val="0"/>
          <w:numId w:val="45"/>
        </w:numPr>
        <w:tabs>
          <w:tab w:val="left" w:pos="1134"/>
        </w:tabs>
        <w:autoSpaceDE w:val="0"/>
        <w:autoSpaceDN w:val="0"/>
        <w:adjustRightInd w:val="0"/>
        <w:spacing w:after="0" w:line="240" w:lineRule="auto"/>
        <w:jc w:val="both"/>
        <w:rPr>
          <w:rFonts w:ascii="Times New Roman" w:eastAsia="Calibri" w:hAnsi="Times New Roman" w:cs="Times New Roman"/>
          <w:b/>
          <w:i/>
          <w:sz w:val="24"/>
          <w:szCs w:val="24"/>
          <w:lang w:val="ru-RU"/>
        </w:rPr>
      </w:pPr>
      <w:r w:rsidRPr="007D31D9">
        <w:rPr>
          <w:rFonts w:ascii="Times New Roman" w:eastAsia="Calibri" w:hAnsi="Times New Roman" w:cs="Times New Roman"/>
          <w:b/>
          <w:i/>
          <w:sz w:val="24"/>
          <w:szCs w:val="24"/>
          <w:lang w:val="ru-RU"/>
        </w:rPr>
        <w:t>Телекомуникации и съобщения</w:t>
      </w:r>
    </w:p>
    <w:p w14:paraId="34C5B3A6" w14:textId="77777777" w:rsidR="008E188D" w:rsidRPr="007D31D9" w:rsidRDefault="008E188D" w:rsidP="008E188D">
      <w:pPr>
        <w:widowControl w:val="0"/>
        <w:spacing w:after="0" w:line="240" w:lineRule="auto"/>
        <w:ind w:firstLine="567"/>
        <w:jc w:val="both"/>
        <w:outlineLvl w:val="2"/>
        <w:rPr>
          <w:rFonts w:ascii="Times New Roman" w:eastAsia="Calibri" w:hAnsi="Times New Roman" w:cs="Times New Roman"/>
          <w:b/>
          <w:sz w:val="24"/>
          <w:szCs w:val="24"/>
          <w:u w:val="single"/>
          <w:lang w:val="ru-RU"/>
        </w:rPr>
      </w:pPr>
      <w:r w:rsidRPr="008E188D">
        <w:rPr>
          <w:rFonts w:ascii="Times New Roman" w:eastAsia="Calibri" w:hAnsi="Times New Roman" w:cs="Times New Roman"/>
          <w:bCs/>
          <w:sz w:val="24"/>
          <w:szCs w:val="24"/>
          <w:lang w:val="ru-RU"/>
        </w:rPr>
        <w:t xml:space="preserve">По данни на Европейската обсерватория за информационни технологии EITO, развитието на електронните съобщения в световен мащаб в последното десетилетие се доминира от мобилните гласови услуги и интернет, следвани </w:t>
      </w:r>
      <w:proofErr w:type="gramStart"/>
      <w:r w:rsidRPr="008E188D">
        <w:rPr>
          <w:rFonts w:ascii="Times New Roman" w:eastAsia="Calibri" w:hAnsi="Times New Roman" w:cs="Times New Roman"/>
          <w:bCs/>
          <w:sz w:val="24"/>
          <w:szCs w:val="24"/>
          <w:lang w:val="ru-RU"/>
        </w:rPr>
        <w:t>от</w:t>
      </w:r>
      <w:proofErr w:type="gramEnd"/>
      <w:r w:rsidRPr="008E188D">
        <w:rPr>
          <w:rFonts w:ascii="Times New Roman" w:eastAsia="Calibri" w:hAnsi="Times New Roman" w:cs="Times New Roman"/>
          <w:bCs/>
          <w:sz w:val="24"/>
          <w:szCs w:val="24"/>
          <w:lang w:val="ru-RU"/>
        </w:rPr>
        <w:t xml:space="preserve"> мобилния широколентов достъп. Фиксираният широколентов достъп се характеризира с нисък темп на растеж, докато фиксираните телефонни услуги следват тенденцията на намаляване от предходните години. И в Хитрино, наложилата се през последните години тенденция на намаление на фиксираната телефонна плътност и увеличение на мобилната продължава, като стойността на показателят „фиксирана телефонна плътност </w:t>
      </w:r>
      <w:proofErr w:type="gramStart"/>
      <w:r w:rsidRPr="008E188D">
        <w:rPr>
          <w:rFonts w:ascii="Times New Roman" w:eastAsia="Calibri" w:hAnsi="Times New Roman" w:cs="Times New Roman"/>
          <w:bCs/>
          <w:sz w:val="24"/>
          <w:szCs w:val="24"/>
          <w:lang w:val="ru-RU"/>
        </w:rPr>
        <w:t>по</w:t>
      </w:r>
      <w:proofErr w:type="gramEnd"/>
      <w:r w:rsidRPr="008E188D">
        <w:rPr>
          <w:rFonts w:ascii="Times New Roman" w:eastAsia="Calibri" w:hAnsi="Times New Roman" w:cs="Times New Roman"/>
          <w:bCs/>
          <w:sz w:val="24"/>
          <w:szCs w:val="24"/>
          <w:lang w:val="ru-RU"/>
        </w:rPr>
        <w:t xml:space="preserve"> домакинства” бележи постоянно намаление, подобно на процесите в страната. </w:t>
      </w:r>
      <w:r w:rsidRPr="007D31D9">
        <w:rPr>
          <w:rFonts w:ascii="Times New Roman" w:eastAsia="Calibri" w:hAnsi="Times New Roman" w:cs="Times New Roman"/>
          <w:b/>
          <w:sz w:val="24"/>
          <w:szCs w:val="24"/>
          <w:u w:val="single"/>
          <w:lang w:val="ru-RU"/>
        </w:rPr>
        <w:t xml:space="preserve">Община Хитрино разполага с цифрова телефонна централа, отговаряща на съвременните технически изисквания и стандарти. </w:t>
      </w:r>
    </w:p>
    <w:p w14:paraId="1F89A546" w14:textId="77777777" w:rsidR="008E188D" w:rsidRPr="008E188D" w:rsidRDefault="008E188D" w:rsidP="008E188D">
      <w:pPr>
        <w:spacing w:after="0" w:line="240" w:lineRule="auto"/>
        <w:rPr>
          <w:rFonts w:ascii="Times New Roman" w:eastAsia="Calibri" w:hAnsi="Times New Roman" w:cs="Times New Roman"/>
          <w:b/>
          <w:sz w:val="24"/>
          <w:szCs w:val="24"/>
          <w:lang w:val="ru-RU"/>
        </w:rPr>
      </w:pPr>
    </w:p>
    <w:p w14:paraId="7E962A38" w14:textId="77777777" w:rsidR="008E188D" w:rsidRPr="008E188D" w:rsidRDefault="008E188D" w:rsidP="008E188D">
      <w:pPr>
        <w:spacing w:after="0" w:line="240" w:lineRule="auto"/>
        <w:ind w:left="1004" w:hanging="360"/>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
          <w:bCs/>
          <w:i/>
          <w:sz w:val="24"/>
          <w:szCs w:val="24"/>
          <w:lang w:val="ru-RU"/>
        </w:rPr>
        <w:t>Мобилна мрежа</w:t>
      </w:r>
    </w:p>
    <w:p w14:paraId="61DEA499"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При показателя „</w:t>
      </w:r>
      <w:r w:rsidRPr="008E188D">
        <w:rPr>
          <w:rFonts w:ascii="Times New Roman" w:eastAsia="Calibri" w:hAnsi="Times New Roman" w:cs="Times New Roman"/>
          <w:bCs/>
          <w:iCs/>
          <w:sz w:val="24"/>
          <w:szCs w:val="24"/>
          <w:lang w:val="ru-RU"/>
        </w:rPr>
        <w:t>мобилна телефонна плътност</w:t>
      </w:r>
      <w:r w:rsidRPr="008E188D">
        <w:rPr>
          <w:rFonts w:ascii="Times New Roman" w:eastAsia="Calibri" w:hAnsi="Times New Roman" w:cs="Times New Roman"/>
          <w:bCs/>
          <w:sz w:val="24"/>
          <w:szCs w:val="24"/>
          <w:lang w:val="ru-RU"/>
        </w:rPr>
        <w:t xml:space="preserve">” се наблюдава непрекъсната тенденция на увеличение, като България вече изпреварва голяма </w:t>
      </w:r>
      <w:proofErr w:type="gramStart"/>
      <w:r w:rsidRPr="008E188D">
        <w:rPr>
          <w:rFonts w:ascii="Times New Roman" w:eastAsia="Calibri" w:hAnsi="Times New Roman" w:cs="Times New Roman"/>
          <w:bCs/>
          <w:sz w:val="24"/>
          <w:szCs w:val="24"/>
          <w:lang w:val="ru-RU"/>
        </w:rPr>
        <w:t>част</w:t>
      </w:r>
      <w:proofErr w:type="gramEnd"/>
      <w:r w:rsidRPr="008E188D">
        <w:rPr>
          <w:rFonts w:ascii="Times New Roman" w:eastAsia="Calibri" w:hAnsi="Times New Roman" w:cs="Times New Roman"/>
          <w:bCs/>
          <w:sz w:val="24"/>
          <w:szCs w:val="24"/>
          <w:lang w:val="ru-RU"/>
        </w:rPr>
        <w:t xml:space="preserve"> от държавите-членки на ЕС, но темпът на нарастване на мобилната плътност се забавя. GSM покритието на населението в общината е 99,99%. </w:t>
      </w:r>
    </w:p>
    <w:p w14:paraId="355D5DF8"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7D31D9">
        <w:rPr>
          <w:rFonts w:ascii="Times New Roman" w:eastAsia="Calibri" w:hAnsi="Times New Roman" w:cs="Times New Roman"/>
          <w:b/>
          <w:sz w:val="24"/>
          <w:szCs w:val="24"/>
          <w:lang w:val="ru-RU"/>
        </w:rPr>
        <w:t xml:space="preserve">По данни на „Мобилтел“ ЕАД няма изградена линейна инфраструктура (кабелни трасета) на територията </w:t>
      </w:r>
      <w:proofErr w:type="gramStart"/>
      <w:r w:rsidRPr="007D31D9">
        <w:rPr>
          <w:rFonts w:ascii="Times New Roman" w:eastAsia="Calibri" w:hAnsi="Times New Roman" w:cs="Times New Roman"/>
          <w:b/>
          <w:sz w:val="24"/>
          <w:szCs w:val="24"/>
          <w:lang w:val="ru-RU"/>
        </w:rPr>
        <w:t>на</w:t>
      </w:r>
      <w:proofErr w:type="gramEnd"/>
      <w:r w:rsidRPr="007D31D9">
        <w:rPr>
          <w:rFonts w:ascii="Times New Roman" w:eastAsia="Calibri" w:hAnsi="Times New Roman" w:cs="Times New Roman"/>
          <w:b/>
          <w:sz w:val="24"/>
          <w:szCs w:val="24"/>
          <w:lang w:val="ru-RU"/>
        </w:rPr>
        <w:t xml:space="preserve"> Община Хитрино</w:t>
      </w:r>
      <w:r w:rsidRPr="008E188D">
        <w:rPr>
          <w:rFonts w:ascii="Times New Roman" w:eastAsia="Calibri" w:hAnsi="Times New Roman" w:cs="Times New Roman"/>
          <w:bCs/>
          <w:sz w:val="24"/>
          <w:szCs w:val="24"/>
          <w:lang w:val="ru-RU"/>
        </w:rPr>
        <w:t xml:space="preserve">. Към момента „Мобилтел“ ЕАД е реализирало радиопокритие на общината по технологии GSM и UMTS. </w:t>
      </w:r>
      <w:r w:rsidRPr="007D31D9">
        <w:rPr>
          <w:rFonts w:ascii="Times New Roman" w:eastAsia="Calibri" w:hAnsi="Times New Roman" w:cs="Times New Roman"/>
          <w:b/>
          <w:sz w:val="24"/>
          <w:szCs w:val="24"/>
          <w:u w:val="single"/>
          <w:lang w:val="ru-RU"/>
        </w:rPr>
        <w:t>Операторът разполага с две базови станции в землищата на с</w:t>
      </w:r>
      <w:proofErr w:type="gramStart"/>
      <w:r w:rsidRPr="007D31D9">
        <w:rPr>
          <w:rFonts w:ascii="Times New Roman" w:eastAsia="Calibri" w:hAnsi="Times New Roman" w:cs="Times New Roman"/>
          <w:b/>
          <w:sz w:val="24"/>
          <w:szCs w:val="24"/>
          <w:u w:val="single"/>
          <w:lang w:val="ru-RU"/>
        </w:rPr>
        <w:t>.Т</w:t>
      </w:r>
      <w:proofErr w:type="gramEnd"/>
      <w:r w:rsidRPr="007D31D9">
        <w:rPr>
          <w:rFonts w:ascii="Times New Roman" w:eastAsia="Calibri" w:hAnsi="Times New Roman" w:cs="Times New Roman"/>
          <w:b/>
          <w:sz w:val="24"/>
          <w:szCs w:val="24"/>
          <w:u w:val="single"/>
          <w:lang w:val="ru-RU"/>
        </w:rPr>
        <w:t>имарево и с.Длъжко в Община Хитрино</w:t>
      </w:r>
      <w:r w:rsidRPr="008E188D">
        <w:rPr>
          <w:rFonts w:ascii="Times New Roman" w:eastAsia="Calibri" w:hAnsi="Times New Roman" w:cs="Times New Roman"/>
          <w:bCs/>
          <w:sz w:val="24"/>
          <w:szCs w:val="24"/>
          <w:lang w:val="ru-RU"/>
        </w:rPr>
        <w:t>.</w:t>
      </w:r>
    </w:p>
    <w:p w14:paraId="59EACB82" w14:textId="7281AC0A" w:rsidR="008E188D" w:rsidRPr="007D31D9" w:rsidRDefault="008E188D" w:rsidP="008E188D">
      <w:pPr>
        <w:widowControl w:val="0"/>
        <w:spacing w:after="0" w:line="240" w:lineRule="auto"/>
        <w:ind w:firstLine="567"/>
        <w:jc w:val="both"/>
        <w:outlineLvl w:val="2"/>
        <w:rPr>
          <w:rFonts w:ascii="Times New Roman" w:eastAsia="Calibri" w:hAnsi="Times New Roman" w:cs="Times New Roman"/>
          <w:b/>
          <w:sz w:val="24"/>
          <w:szCs w:val="24"/>
          <w:u w:val="single"/>
          <w:lang w:val="ru-RU"/>
        </w:rPr>
      </w:pPr>
      <w:r w:rsidRPr="008E188D">
        <w:rPr>
          <w:rFonts w:ascii="Times New Roman" w:eastAsia="Calibri" w:hAnsi="Times New Roman" w:cs="Times New Roman"/>
          <w:bCs/>
          <w:sz w:val="24"/>
          <w:szCs w:val="24"/>
          <w:lang w:val="ru-RU"/>
        </w:rPr>
        <w:t xml:space="preserve">По данни на „Теленор България“ ЕАД (оператор на мобилни услуги) на територията </w:t>
      </w:r>
      <w:proofErr w:type="gramStart"/>
      <w:r w:rsidRPr="008E188D">
        <w:rPr>
          <w:rFonts w:ascii="Times New Roman" w:eastAsia="Calibri" w:hAnsi="Times New Roman" w:cs="Times New Roman"/>
          <w:bCs/>
          <w:sz w:val="24"/>
          <w:szCs w:val="24"/>
          <w:lang w:val="ru-RU"/>
        </w:rPr>
        <w:t>на</w:t>
      </w:r>
      <w:proofErr w:type="gramEnd"/>
      <w:r w:rsidRPr="008E188D">
        <w:rPr>
          <w:rFonts w:ascii="Times New Roman" w:eastAsia="Calibri" w:hAnsi="Times New Roman" w:cs="Times New Roman"/>
          <w:bCs/>
          <w:sz w:val="24"/>
          <w:szCs w:val="24"/>
          <w:lang w:val="ru-RU"/>
        </w:rPr>
        <w:t xml:space="preserve"> </w:t>
      </w:r>
      <w:proofErr w:type="gramStart"/>
      <w:r w:rsidRPr="008E188D">
        <w:rPr>
          <w:rFonts w:ascii="Times New Roman" w:eastAsia="Calibri" w:hAnsi="Times New Roman" w:cs="Times New Roman"/>
          <w:bCs/>
          <w:sz w:val="24"/>
          <w:szCs w:val="24"/>
          <w:lang w:val="ru-RU"/>
        </w:rPr>
        <w:t>Община</w:t>
      </w:r>
      <w:proofErr w:type="gramEnd"/>
      <w:r w:rsidRPr="008E188D">
        <w:rPr>
          <w:rFonts w:ascii="Times New Roman" w:eastAsia="Calibri" w:hAnsi="Times New Roman" w:cs="Times New Roman"/>
          <w:bCs/>
          <w:sz w:val="24"/>
          <w:szCs w:val="24"/>
          <w:lang w:val="ru-RU"/>
        </w:rPr>
        <w:t xml:space="preserve"> Хитрино не разполага със съоръжения от подземната си съобщителна инфраструктура. </w:t>
      </w:r>
      <w:r w:rsidRPr="007D31D9">
        <w:rPr>
          <w:rFonts w:ascii="Times New Roman" w:eastAsia="Calibri" w:hAnsi="Times New Roman" w:cs="Times New Roman"/>
          <w:b/>
          <w:sz w:val="24"/>
          <w:szCs w:val="24"/>
          <w:u w:val="single"/>
          <w:lang w:val="ru-RU"/>
        </w:rPr>
        <w:t>В с</w:t>
      </w:r>
      <w:proofErr w:type="gramStart"/>
      <w:r w:rsidRPr="007D31D9">
        <w:rPr>
          <w:rFonts w:ascii="Times New Roman" w:eastAsia="Calibri" w:hAnsi="Times New Roman" w:cs="Times New Roman"/>
          <w:b/>
          <w:sz w:val="24"/>
          <w:szCs w:val="24"/>
          <w:u w:val="single"/>
          <w:lang w:val="ru-RU"/>
        </w:rPr>
        <w:t>.К</w:t>
      </w:r>
      <w:proofErr w:type="gramEnd"/>
      <w:r w:rsidRPr="007D31D9">
        <w:rPr>
          <w:rFonts w:ascii="Times New Roman" w:eastAsia="Calibri" w:hAnsi="Times New Roman" w:cs="Times New Roman"/>
          <w:b/>
          <w:sz w:val="24"/>
          <w:szCs w:val="24"/>
          <w:u w:val="single"/>
          <w:lang w:val="ru-RU"/>
        </w:rPr>
        <w:t>аменяк е разположена една базова станция с географски координати: B=43° 24´25.5789ʺ   и  L=26° 57´48.3187ʺ.</w:t>
      </w:r>
    </w:p>
    <w:p w14:paraId="1F8E20F5" w14:textId="77777777" w:rsidR="008E188D" w:rsidRPr="007D31D9" w:rsidRDefault="008E188D" w:rsidP="008E188D">
      <w:pPr>
        <w:widowControl w:val="0"/>
        <w:spacing w:after="0" w:line="240" w:lineRule="auto"/>
        <w:ind w:firstLine="567"/>
        <w:jc w:val="both"/>
        <w:outlineLvl w:val="2"/>
        <w:rPr>
          <w:rFonts w:ascii="Times New Roman" w:eastAsia="Calibri" w:hAnsi="Times New Roman" w:cs="Times New Roman"/>
          <w:b/>
          <w:sz w:val="24"/>
          <w:szCs w:val="24"/>
          <w:u w:val="single"/>
          <w:lang w:val="ru-RU"/>
        </w:rPr>
      </w:pPr>
      <w:r w:rsidRPr="007D31D9">
        <w:rPr>
          <w:rFonts w:ascii="Times New Roman" w:eastAsia="Calibri" w:hAnsi="Times New Roman" w:cs="Times New Roman"/>
          <w:b/>
          <w:sz w:val="24"/>
          <w:szCs w:val="24"/>
          <w:u w:val="single"/>
          <w:lang w:val="ru-RU"/>
        </w:rPr>
        <w:t>На територията на Община Хитрино „Теленор България “ ЕАД има GSM и UMTS покритие с изключение на с</w:t>
      </w:r>
      <w:proofErr w:type="gramStart"/>
      <w:r w:rsidRPr="007D31D9">
        <w:rPr>
          <w:rFonts w:ascii="Times New Roman" w:eastAsia="Calibri" w:hAnsi="Times New Roman" w:cs="Times New Roman"/>
          <w:b/>
          <w:sz w:val="24"/>
          <w:szCs w:val="24"/>
          <w:u w:val="single"/>
          <w:lang w:val="ru-RU"/>
        </w:rPr>
        <w:t>.К</w:t>
      </w:r>
      <w:proofErr w:type="gramEnd"/>
      <w:r w:rsidRPr="007D31D9">
        <w:rPr>
          <w:rFonts w:ascii="Times New Roman" w:eastAsia="Calibri" w:hAnsi="Times New Roman" w:cs="Times New Roman"/>
          <w:b/>
          <w:sz w:val="24"/>
          <w:szCs w:val="24"/>
          <w:u w:val="single"/>
          <w:lang w:val="ru-RU"/>
        </w:rPr>
        <w:t>алино и с.Единаковци.</w:t>
      </w:r>
    </w:p>
    <w:p w14:paraId="2A930B9B"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lastRenderedPageBreak/>
        <w:t xml:space="preserve">Към момента дружеството няма планове за изграждане на нови базови станции, както и изграждане </w:t>
      </w:r>
      <w:proofErr w:type="gramStart"/>
      <w:r w:rsidRPr="008E188D">
        <w:rPr>
          <w:rFonts w:ascii="Times New Roman" w:eastAsia="Calibri" w:hAnsi="Times New Roman" w:cs="Times New Roman"/>
          <w:bCs/>
          <w:sz w:val="24"/>
          <w:szCs w:val="24"/>
          <w:lang w:val="ru-RU"/>
        </w:rPr>
        <w:t>на</w:t>
      </w:r>
      <w:proofErr w:type="gramEnd"/>
      <w:r w:rsidRPr="008E188D">
        <w:rPr>
          <w:rFonts w:ascii="Times New Roman" w:eastAsia="Calibri" w:hAnsi="Times New Roman" w:cs="Times New Roman"/>
          <w:bCs/>
          <w:sz w:val="24"/>
          <w:szCs w:val="24"/>
          <w:lang w:val="ru-RU"/>
        </w:rPr>
        <w:t xml:space="preserve"> подземна оптична мрежа на територията на Община Хитрино.</w:t>
      </w:r>
    </w:p>
    <w:p w14:paraId="6631006A" w14:textId="77777777" w:rsidR="008E188D" w:rsidRPr="008E188D" w:rsidRDefault="008E188D" w:rsidP="008E188D">
      <w:pPr>
        <w:widowControl w:val="0"/>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По данни на „Българска телекомуникационна компания“ (БТК) ЕАД на територията </w:t>
      </w:r>
      <w:proofErr w:type="gramStart"/>
      <w:r w:rsidRPr="008E188D">
        <w:rPr>
          <w:rFonts w:ascii="Times New Roman" w:eastAsia="Calibri" w:hAnsi="Times New Roman" w:cs="Times New Roman"/>
          <w:bCs/>
          <w:sz w:val="24"/>
          <w:szCs w:val="24"/>
          <w:lang w:val="ru-RU"/>
        </w:rPr>
        <w:t>на</w:t>
      </w:r>
      <w:proofErr w:type="gramEnd"/>
      <w:r w:rsidRPr="008E188D">
        <w:rPr>
          <w:rFonts w:ascii="Times New Roman" w:eastAsia="Calibri" w:hAnsi="Times New Roman" w:cs="Times New Roman"/>
          <w:bCs/>
          <w:sz w:val="24"/>
          <w:szCs w:val="24"/>
          <w:lang w:val="ru-RU"/>
        </w:rPr>
        <w:t xml:space="preserve"> </w:t>
      </w:r>
      <w:proofErr w:type="gramStart"/>
      <w:r w:rsidRPr="008E188D">
        <w:rPr>
          <w:rFonts w:ascii="Times New Roman" w:eastAsia="Calibri" w:hAnsi="Times New Roman" w:cs="Times New Roman"/>
          <w:bCs/>
          <w:sz w:val="24"/>
          <w:szCs w:val="24"/>
          <w:lang w:val="ru-RU"/>
        </w:rPr>
        <w:t>Община</w:t>
      </w:r>
      <w:proofErr w:type="gramEnd"/>
      <w:r w:rsidRPr="008E188D">
        <w:rPr>
          <w:rFonts w:ascii="Times New Roman" w:eastAsia="Calibri" w:hAnsi="Times New Roman" w:cs="Times New Roman"/>
          <w:bCs/>
          <w:sz w:val="24"/>
          <w:szCs w:val="24"/>
          <w:lang w:val="ru-RU"/>
        </w:rPr>
        <w:t xml:space="preserve"> Хитрино предоставят следните услуги:</w:t>
      </w:r>
    </w:p>
    <w:p w14:paraId="00E9CAD0" w14:textId="77777777" w:rsidR="008E188D" w:rsidRPr="008E188D" w:rsidRDefault="008E188D" w:rsidP="008D09E3">
      <w:pPr>
        <w:widowControl w:val="0"/>
        <w:numPr>
          <w:ilvl w:val="0"/>
          <w:numId w:val="14"/>
        </w:numPr>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Достъп </w:t>
      </w:r>
      <w:proofErr w:type="gramStart"/>
      <w:r w:rsidRPr="008E188D">
        <w:rPr>
          <w:rFonts w:ascii="Times New Roman" w:eastAsia="Calibri" w:hAnsi="Times New Roman" w:cs="Times New Roman"/>
          <w:bCs/>
          <w:sz w:val="24"/>
          <w:szCs w:val="24"/>
          <w:lang w:val="ru-RU"/>
        </w:rPr>
        <w:t>до</w:t>
      </w:r>
      <w:proofErr w:type="gramEnd"/>
      <w:r w:rsidRPr="008E188D">
        <w:rPr>
          <w:rFonts w:ascii="Times New Roman" w:eastAsia="Calibri" w:hAnsi="Times New Roman" w:cs="Times New Roman"/>
          <w:bCs/>
          <w:sz w:val="24"/>
          <w:szCs w:val="24"/>
          <w:lang w:val="ru-RU"/>
        </w:rPr>
        <w:t xml:space="preserve"> интернет </w:t>
      </w:r>
      <w:r w:rsidRPr="008E188D">
        <w:rPr>
          <w:rFonts w:ascii="Times New Roman" w:eastAsia="Calibri" w:hAnsi="Times New Roman" w:cs="Times New Roman"/>
          <w:bCs/>
          <w:sz w:val="24"/>
          <w:szCs w:val="24"/>
          <w:lang w:val="en-US"/>
        </w:rPr>
        <w:t xml:space="preserve">- </w:t>
      </w:r>
      <w:r w:rsidRPr="008E188D">
        <w:rPr>
          <w:rFonts w:ascii="Times New Roman" w:eastAsia="Calibri" w:hAnsi="Times New Roman" w:cs="Times New Roman"/>
          <w:bCs/>
          <w:sz w:val="24"/>
          <w:szCs w:val="24"/>
          <w:lang w:val="ru-RU"/>
        </w:rPr>
        <w:t xml:space="preserve">фиксиран високоскоростен интернет, с високо качество по ADSL технология. Мобилния достъп </w:t>
      </w:r>
      <w:proofErr w:type="gramStart"/>
      <w:r w:rsidRPr="008E188D">
        <w:rPr>
          <w:rFonts w:ascii="Times New Roman" w:eastAsia="Calibri" w:hAnsi="Times New Roman" w:cs="Times New Roman"/>
          <w:bCs/>
          <w:sz w:val="24"/>
          <w:szCs w:val="24"/>
          <w:lang w:val="ru-RU"/>
        </w:rPr>
        <w:t>до</w:t>
      </w:r>
      <w:proofErr w:type="gramEnd"/>
      <w:r w:rsidRPr="008E188D">
        <w:rPr>
          <w:rFonts w:ascii="Times New Roman" w:eastAsia="Calibri" w:hAnsi="Times New Roman" w:cs="Times New Roman"/>
          <w:bCs/>
          <w:sz w:val="24"/>
          <w:szCs w:val="24"/>
          <w:lang w:val="ru-RU"/>
        </w:rPr>
        <w:t xml:space="preserve"> интернет чрез UMTS технология е със 99.55% покритие по население за територията на Община Хитрино.</w:t>
      </w:r>
    </w:p>
    <w:p w14:paraId="24163B0C" w14:textId="77777777" w:rsidR="008E188D" w:rsidRPr="008E188D" w:rsidRDefault="008E188D" w:rsidP="008D09E3">
      <w:pPr>
        <w:widowControl w:val="0"/>
        <w:numPr>
          <w:ilvl w:val="0"/>
          <w:numId w:val="14"/>
        </w:numPr>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Телефонни услуги</w:t>
      </w:r>
      <w:r w:rsidRPr="008E188D">
        <w:rPr>
          <w:rFonts w:ascii="Times New Roman" w:eastAsia="Calibri" w:hAnsi="Times New Roman" w:cs="Times New Roman"/>
          <w:bCs/>
          <w:sz w:val="24"/>
          <w:szCs w:val="24"/>
          <w:lang w:val="en-US"/>
        </w:rPr>
        <w:t xml:space="preserve"> - </w:t>
      </w:r>
      <w:r w:rsidRPr="008E188D">
        <w:rPr>
          <w:rFonts w:ascii="Times New Roman" w:eastAsia="Calibri" w:hAnsi="Times New Roman" w:cs="Times New Roman"/>
          <w:bCs/>
          <w:sz w:val="24"/>
          <w:szCs w:val="24"/>
          <w:lang w:val="ru-RU"/>
        </w:rPr>
        <w:t xml:space="preserve">100% </w:t>
      </w:r>
      <w:proofErr w:type="gramStart"/>
      <w:r w:rsidRPr="008E188D">
        <w:rPr>
          <w:rFonts w:ascii="Times New Roman" w:eastAsia="Calibri" w:hAnsi="Times New Roman" w:cs="Times New Roman"/>
          <w:bCs/>
          <w:sz w:val="24"/>
          <w:szCs w:val="24"/>
          <w:lang w:val="ru-RU"/>
        </w:rPr>
        <w:t>степен на</w:t>
      </w:r>
      <w:proofErr w:type="gramEnd"/>
      <w:r w:rsidRPr="008E188D">
        <w:rPr>
          <w:rFonts w:ascii="Times New Roman" w:eastAsia="Calibri" w:hAnsi="Times New Roman" w:cs="Times New Roman"/>
          <w:bCs/>
          <w:sz w:val="24"/>
          <w:szCs w:val="24"/>
          <w:lang w:val="ru-RU"/>
        </w:rPr>
        <w:t xml:space="preserve"> цифровизация на телефонните връзки в Община Хитрино.</w:t>
      </w:r>
    </w:p>
    <w:p w14:paraId="03E3F8A8" w14:textId="77777777" w:rsidR="008E188D" w:rsidRPr="008E188D" w:rsidRDefault="008E188D" w:rsidP="008D09E3">
      <w:pPr>
        <w:numPr>
          <w:ilvl w:val="0"/>
          <w:numId w:val="14"/>
        </w:numPr>
        <w:spacing w:after="0" w:line="240" w:lineRule="auto"/>
        <w:ind w:firstLine="207"/>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GSM услуги</w:t>
      </w:r>
      <w:r w:rsidRPr="008E188D">
        <w:rPr>
          <w:rFonts w:ascii="Times New Roman" w:eastAsia="Calibri" w:hAnsi="Times New Roman" w:cs="Times New Roman"/>
          <w:bCs/>
          <w:sz w:val="24"/>
          <w:szCs w:val="24"/>
          <w:lang w:val="en-US"/>
        </w:rPr>
        <w:t xml:space="preserve"> - </w:t>
      </w:r>
      <w:r w:rsidRPr="008E188D">
        <w:rPr>
          <w:rFonts w:ascii="Times New Roman" w:eastAsia="Calibri" w:hAnsi="Times New Roman" w:cs="Times New Roman"/>
          <w:bCs/>
          <w:sz w:val="24"/>
          <w:szCs w:val="24"/>
          <w:lang w:val="ru-RU"/>
        </w:rPr>
        <w:t xml:space="preserve">100% покритие на население </w:t>
      </w:r>
      <w:proofErr w:type="gramStart"/>
      <w:r w:rsidRPr="008E188D">
        <w:rPr>
          <w:rFonts w:ascii="Times New Roman" w:eastAsia="Calibri" w:hAnsi="Times New Roman" w:cs="Times New Roman"/>
          <w:bCs/>
          <w:sz w:val="24"/>
          <w:szCs w:val="24"/>
          <w:lang w:val="ru-RU"/>
        </w:rPr>
        <w:t>в</w:t>
      </w:r>
      <w:proofErr w:type="gramEnd"/>
      <w:r w:rsidRPr="008E188D">
        <w:rPr>
          <w:rFonts w:ascii="Times New Roman" w:eastAsia="Calibri" w:hAnsi="Times New Roman" w:cs="Times New Roman"/>
          <w:bCs/>
          <w:sz w:val="24"/>
          <w:szCs w:val="24"/>
          <w:lang w:val="ru-RU"/>
        </w:rPr>
        <w:t xml:space="preserve"> Община Хитрино.</w:t>
      </w:r>
    </w:p>
    <w:p w14:paraId="5BC6F3F9" w14:textId="77777777" w:rsidR="008E188D" w:rsidRPr="008E188D" w:rsidRDefault="008E188D" w:rsidP="008D09E3">
      <w:pPr>
        <w:widowControl w:val="0"/>
        <w:numPr>
          <w:ilvl w:val="0"/>
          <w:numId w:val="14"/>
        </w:numPr>
        <w:spacing w:after="0" w:line="240" w:lineRule="auto"/>
        <w:ind w:firstLine="567"/>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Телевизия</w:t>
      </w:r>
      <w:r w:rsidRPr="008E188D">
        <w:rPr>
          <w:rFonts w:ascii="Times New Roman" w:eastAsia="Calibri" w:hAnsi="Times New Roman" w:cs="Times New Roman"/>
          <w:bCs/>
          <w:sz w:val="24"/>
          <w:szCs w:val="24"/>
          <w:lang w:val="en-US"/>
        </w:rPr>
        <w:t xml:space="preserve"> - </w:t>
      </w:r>
      <w:proofErr w:type="gramStart"/>
      <w:r w:rsidRPr="008E188D">
        <w:rPr>
          <w:rFonts w:ascii="Times New Roman" w:eastAsia="Calibri" w:hAnsi="Times New Roman" w:cs="Times New Roman"/>
          <w:bCs/>
          <w:sz w:val="24"/>
          <w:szCs w:val="24"/>
          <w:lang w:val="ru-RU"/>
        </w:rPr>
        <w:t>по</w:t>
      </w:r>
      <w:proofErr w:type="gramEnd"/>
      <w:r w:rsidRPr="008E188D">
        <w:rPr>
          <w:rFonts w:ascii="Times New Roman" w:eastAsia="Calibri" w:hAnsi="Times New Roman" w:cs="Times New Roman"/>
          <w:bCs/>
          <w:sz w:val="24"/>
          <w:szCs w:val="24"/>
          <w:lang w:val="ru-RU"/>
        </w:rPr>
        <w:t xml:space="preserve"> технология Direct to The Home TV (DTH TV) и  IP TV технология на територията на Община Хитрино.</w:t>
      </w:r>
    </w:p>
    <w:p w14:paraId="7A8A7CB8" w14:textId="77777777" w:rsidR="008E188D" w:rsidRPr="008E188D" w:rsidRDefault="008E188D" w:rsidP="008E188D">
      <w:pPr>
        <w:spacing w:after="0"/>
        <w:ind w:left="1352"/>
        <w:contextualSpacing/>
        <w:rPr>
          <w:rFonts w:ascii="Times New Roman" w:eastAsia="Calibri" w:hAnsi="Times New Roman" w:cs="Times New Roman"/>
          <w:sz w:val="24"/>
          <w:szCs w:val="24"/>
        </w:rPr>
      </w:pPr>
    </w:p>
    <w:p w14:paraId="2DDF9E86" w14:textId="77777777" w:rsidR="008E188D" w:rsidRPr="008E188D" w:rsidRDefault="008E188D" w:rsidP="008E188D">
      <w:pPr>
        <w:spacing w:after="0"/>
        <w:ind w:left="1068"/>
        <w:contextualSpacing/>
        <w:jc w:val="both"/>
        <w:rPr>
          <w:rFonts w:ascii="Times New Roman" w:eastAsia="Calibri" w:hAnsi="Times New Roman" w:cs="Times New Roman"/>
          <w:sz w:val="24"/>
          <w:szCs w:val="24"/>
          <w:lang w:val="bg-BG"/>
        </w:rPr>
      </w:pPr>
    </w:p>
    <w:p w14:paraId="76D141EF" w14:textId="77777777" w:rsidR="008E188D" w:rsidRPr="007D31D9" w:rsidRDefault="008E188D" w:rsidP="007D31D9">
      <w:pPr>
        <w:pStyle w:val="a3"/>
        <w:numPr>
          <w:ilvl w:val="0"/>
          <w:numId w:val="45"/>
        </w:numPr>
        <w:spacing w:after="200" w:line="276" w:lineRule="auto"/>
        <w:rPr>
          <w:rFonts w:ascii="Times New Roman" w:eastAsia="Calibri" w:hAnsi="Times New Roman" w:cs="Times New Roman"/>
          <w:sz w:val="24"/>
          <w:szCs w:val="24"/>
        </w:rPr>
      </w:pPr>
      <w:r w:rsidRPr="007D31D9">
        <w:rPr>
          <w:rFonts w:ascii="Times New Roman" w:eastAsia="Calibri" w:hAnsi="Times New Roman" w:cs="Times New Roman"/>
          <w:b/>
          <w:bCs/>
          <w:sz w:val="24"/>
          <w:szCs w:val="24"/>
        </w:rPr>
        <w:t>Екологично състояние и рискове</w:t>
      </w:r>
      <w:r w:rsidRPr="007D31D9">
        <w:rPr>
          <w:rFonts w:ascii="Times New Roman" w:eastAsia="Calibri" w:hAnsi="Times New Roman" w:cs="Times New Roman"/>
          <w:sz w:val="24"/>
          <w:szCs w:val="24"/>
        </w:rPr>
        <w:t>:</w:t>
      </w:r>
      <w:r w:rsidRPr="007D31D9">
        <w:rPr>
          <w:rFonts w:ascii="Times New Roman" w:eastAsia="Calibri" w:hAnsi="Times New Roman" w:cs="Times New Roman"/>
          <w:sz w:val="24"/>
          <w:szCs w:val="24"/>
          <w:lang w:val="bg-BG"/>
        </w:rPr>
        <w:t xml:space="preserve"> </w:t>
      </w:r>
      <w:r w:rsidRPr="007D31D9">
        <w:rPr>
          <w:rFonts w:ascii="Times New Roman" w:eastAsia="Calibri" w:hAnsi="Times New Roman" w:cs="Times New Roman"/>
          <w:i/>
          <w:iCs/>
          <w:sz w:val="24"/>
          <w:szCs w:val="24"/>
        </w:rPr>
        <w:t>(анализира се доколко ефективно работи екологичната инфраструктура на територията на общината)</w:t>
      </w:r>
      <w:r w:rsidRPr="007D31D9">
        <w:rPr>
          <w:rFonts w:ascii="Times New Roman" w:eastAsia="Calibri" w:hAnsi="Times New Roman" w:cs="Times New Roman"/>
          <w:sz w:val="24"/>
          <w:szCs w:val="24"/>
        </w:rPr>
        <w:t>.</w:t>
      </w:r>
    </w:p>
    <w:p w14:paraId="2C1F8101" w14:textId="4FA4D230" w:rsidR="00984FF3" w:rsidRDefault="00984FF3" w:rsidP="00984FF3">
      <w:pPr>
        <w:pStyle w:val="a3"/>
        <w:spacing w:after="200" w:line="276" w:lineRule="auto"/>
        <w:rPr>
          <w:rFonts w:ascii="Times New Roman" w:eastAsia="Calibri" w:hAnsi="Times New Roman" w:cs="Times New Roman"/>
          <w:b/>
          <w:bCs/>
          <w:i/>
          <w:iCs/>
          <w:sz w:val="24"/>
          <w:szCs w:val="24"/>
          <w:lang w:val="bg-BG"/>
        </w:rPr>
      </w:pPr>
    </w:p>
    <w:p w14:paraId="54DB640F" w14:textId="42D979B9" w:rsidR="008E188D" w:rsidRPr="00984FF3" w:rsidRDefault="008E188D" w:rsidP="00984FF3">
      <w:pPr>
        <w:pStyle w:val="a3"/>
        <w:spacing w:after="200" w:line="276" w:lineRule="auto"/>
        <w:ind w:left="360" w:firstLine="360"/>
        <w:rPr>
          <w:rFonts w:ascii="Times New Roman" w:eastAsia="Calibri" w:hAnsi="Times New Roman" w:cs="Times New Roman"/>
          <w:b/>
          <w:bCs/>
          <w:i/>
          <w:iCs/>
          <w:sz w:val="24"/>
          <w:szCs w:val="24"/>
          <w:lang w:val="bg-BG"/>
        </w:rPr>
      </w:pPr>
      <w:r w:rsidRPr="00984FF3">
        <w:rPr>
          <w:rFonts w:ascii="Times New Roman" w:eastAsia="Calibri" w:hAnsi="Times New Roman" w:cs="Times New Roman"/>
          <w:b/>
          <w:bCs/>
          <w:i/>
          <w:iCs/>
          <w:sz w:val="24"/>
          <w:szCs w:val="24"/>
          <w:lang w:val="bg-BG"/>
        </w:rPr>
        <w:t>К</w:t>
      </w:r>
      <w:r w:rsidRPr="00984FF3">
        <w:rPr>
          <w:rFonts w:ascii="Times New Roman" w:eastAsia="Calibri" w:hAnsi="Times New Roman" w:cs="Times New Roman"/>
          <w:b/>
          <w:bCs/>
          <w:i/>
          <w:iCs/>
          <w:sz w:val="24"/>
          <w:szCs w:val="24"/>
        </w:rPr>
        <w:t xml:space="preserve">анализационната мрежа </w:t>
      </w:r>
    </w:p>
    <w:p w14:paraId="7F9A8590" w14:textId="77777777" w:rsidR="008E188D" w:rsidRPr="008E188D" w:rsidRDefault="008E188D" w:rsidP="008E188D">
      <w:pPr>
        <w:widowControl w:val="0"/>
        <w:spacing w:after="0" w:line="240" w:lineRule="auto"/>
        <w:ind w:firstLine="708"/>
        <w:jc w:val="both"/>
        <w:outlineLvl w:val="2"/>
        <w:rPr>
          <w:rFonts w:ascii="Times New Roman" w:eastAsia="Calibri" w:hAnsi="Times New Roman" w:cs="Times New Roman"/>
          <w:bCs/>
          <w:sz w:val="24"/>
          <w:szCs w:val="24"/>
          <w:lang w:val="ru-RU"/>
        </w:rPr>
      </w:pPr>
      <w:r w:rsidRPr="007D31D9">
        <w:rPr>
          <w:rFonts w:ascii="Times New Roman" w:eastAsia="Calibri" w:hAnsi="Times New Roman" w:cs="Times New Roman"/>
          <w:b/>
          <w:sz w:val="24"/>
          <w:szCs w:val="24"/>
          <w:u w:val="single"/>
          <w:lang w:val="ru-RU"/>
        </w:rPr>
        <w:t xml:space="preserve">В нито едно от населените места </w:t>
      </w:r>
      <w:proofErr w:type="gramStart"/>
      <w:r w:rsidRPr="007D31D9">
        <w:rPr>
          <w:rFonts w:ascii="Times New Roman" w:eastAsia="Calibri" w:hAnsi="Times New Roman" w:cs="Times New Roman"/>
          <w:b/>
          <w:sz w:val="24"/>
          <w:szCs w:val="24"/>
          <w:u w:val="single"/>
          <w:lang w:val="ru-RU"/>
        </w:rPr>
        <w:t>на</w:t>
      </w:r>
      <w:proofErr w:type="gramEnd"/>
      <w:r w:rsidRPr="007D31D9">
        <w:rPr>
          <w:rFonts w:ascii="Times New Roman" w:eastAsia="Calibri" w:hAnsi="Times New Roman" w:cs="Times New Roman"/>
          <w:b/>
          <w:sz w:val="24"/>
          <w:szCs w:val="24"/>
          <w:u w:val="single"/>
          <w:lang w:val="ru-RU"/>
        </w:rPr>
        <w:t xml:space="preserve"> Община Хитрино няма изградена канализация. На територията на Общината няма изградени ПСОВ</w:t>
      </w:r>
      <w:r w:rsidRPr="008E188D">
        <w:rPr>
          <w:rFonts w:ascii="Times New Roman" w:eastAsia="Calibri" w:hAnsi="Times New Roman" w:cs="Times New Roman"/>
          <w:bCs/>
          <w:sz w:val="24"/>
          <w:szCs w:val="24"/>
          <w:lang w:val="ru-RU"/>
        </w:rPr>
        <w:t xml:space="preserve">. Към момента отпадъчните води от домакинствата и обществения сектор са заустени в септични ями, което създава предпоставки  за замърсяване на почвата, повърхностните и подземни води. От друга страна липсата на дъждовна канализация създава условия за образуване на водосбори и залежаване на повърхностните води, което води до разрушаване </w:t>
      </w:r>
      <w:proofErr w:type="gramStart"/>
      <w:r w:rsidRPr="008E188D">
        <w:rPr>
          <w:rFonts w:ascii="Times New Roman" w:eastAsia="Calibri" w:hAnsi="Times New Roman" w:cs="Times New Roman"/>
          <w:bCs/>
          <w:sz w:val="24"/>
          <w:szCs w:val="24"/>
          <w:lang w:val="ru-RU"/>
        </w:rPr>
        <w:t>на</w:t>
      </w:r>
      <w:proofErr w:type="gramEnd"/>
      <w:r w:rsidRPr="008E188D">
        <w:rPr>
          <w:rFonts w:ascii="Times New Roman" w:eastAsia="Calibri" w:hAnsi="Times New Roman" w:cs="Times New Roman"/>
          <w:bCs/>
          <w:sz w:val="24"/>
          <w:szCs w:val="24"/>
          <w:lang w:val="ru-RU"/>
        </w:rPr>
        <w:t xml:space="preserve"> пътните платна и непроходимост на уличната мрежа. Като цяло се нарушава и екологично равновесие на територията на Общината в резултат на непречистените води. </w:t>
      </w:r>
    </w:p>
    <w:p w14:paraId="6602D7A7" w14:textId="77777777" w:rsidR="008E188D" w:rsidRPr="008E188D" w:rsidRDefault="008E188D" w:rsidP="008E188D">
      <w:pPr>
        <w:widowControl w:val="0"/>
        <w:spacing w:after="0" w:line="240" w:lineRule="auto"/>
        <w:ind w:firstLine="708"/>
        <w:jc w:val="both"/>
        <w:outlineLvl w:val="2"/>
        <w:rPr>
          <w:rFonts w:ascii="Times New Roman" w:eastAsia="Calibri" w:hAnsi="Times New Roman" w:cs="Times New Roman"/>
          <w:bCs/>
          <w:sz w:val="24"/>
          <w:szCs w:val="24"/>
          <w:lang w:val="bg-BG"/>
        </w:rPr>
      </w:pPr>
      <w:r w:rsidRPr="007D31D9">
        <w:rPr>
          <w:rFonts w:ascii="Times New Roman" w:eastAsia="Calibri" w:hAnsi="Times New Roman" w:cs="Times New Roman"/>
          <w:bCs/>
          <w:sz w:val="24"/>
          <w:szCs w:val="24"/>
          <w:shd w:val="clear" w:color="auto" w:fill="E7E6E6" w:themeFill="background2"/>
          <w:lang w:val="ru-RU"/>
        </w:rPr>
        <w:t>Изграждането на канализация и пречиствателни станции ще спомогне за постигане на целите заложени в Рамковата директива по водите</w:t>
      </w:r>
      <w:proofErr w:type="gramStart"/>
      <w:r w:rsidRPr="007D31D9">
        <w:rPr>
          <w:rFonts w:ascii="Times New Roman" w:eastAsia="Calibri" w:hAnsi="Times New Roman" w:cs="Times New Roman"/>
          <w:bCs/>
          <w:sz w:val="24"/>
          <w:szCs w:val="24"/>
          <w:shd w:val="clear" w:color="auto" w:fill="E7E6E6" w:themeFill="background2"/>
          <w:lang w:val="ru-RU"/>
        </w:rPr>
        <w:t xml:space="preserve"> ,</w:t>
      </w:r>
      <w:proofErr w:type="gramEnd"/>
      <w:r w:rsidRPr="007D31D9">
        <w:rPr>
          <w:rFonts w:ascii="Times New Roman" w:eastAsia="Calibri" w:hAnsi="Times New Roman" w:cs="Times New Roman"/>
          <w:bCs/>
          <w:sz w:val="24"/>
          <w:szCs w:val="24"/>
          <w:shd w:val="clear" w:color="auto" w:fill="E7E6E6" w:themeFill="background2"/>
          <w:lang w:val="ru-RU"/>
        </w:rPr>
        <w:t>ПУРБ на ИРБ и Директива 91/271/ЕЕС</w:t>
      </w:r>
      <w:r w:rsidRPr="008E188D">
        <w:rPr>
          <w:rFonts w:ascii="Times New Roman" w:eastAsia="Calibri" w:hAnsi="Times New Roman" w:cs="Times New Roman"/>
          <w:bCs/>
          <w:sz w:val="24"/>
          <w:szCs w:val="24"/>
          <w:lang w:val="ru-RU"/>
        </w:rPr>
        <w:t>.</w:t>
      </w:r>
    </w:p>
    <w:p w14:paraId="161802B4" w14:textId="77777777" w:rsidR="008E188D" w:rsidRPr="008E188D" w:rsidRDefault="008E188D" w:rsidP="008E188D">
      <w:pPr>
        <w:widowControl w:val="0"/>
        <w:spacing w:after="0" w:line="240"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„Водоснабдяване</w:t>
      </w:r>
      <w:r w:rsidRPr="008E188D">
        <w:rPr>
          <w:rFonts w:ascii="Times New Roman" w:eastAsia="Calibri" w:hAnsi="Times New Roman" w:cs="Times New Roman"/>
          <w:bCs/>
          <w:sz w:val="24"/>
          <w:szCs w:val="24"/>
          <w:lang w:val="ru-RU" w:eastAsia="ar-SA"/>
        </w:rPr>
        <w:t xml:space="preserve"> и Канализация“ООД гр</w:t>
      </w:r>
      <w:proofErr w:type="gramStart"/>
      <w:r w:rsidRPr="008E188D">
        <w:rPr>
          <w:rFonts w:ascii="Times New Roman" w:eastAsia="Calibri" w:hAnsi="Times New Roman" w:cs="Times New Roman"/>
          <w:bCs/>
          <w:sz w:val="24"/>
          <w:szCs w:val="24"/>
          <w:lang w:val="ru-RU" w:eastAsia="ar-SA"/>
        </w:rPr>
        <w:t>.Ш</w:t>
      </w:r>
      <w:proofErr w:type="gramEnd"/>
      <w:r w:rsidRPr="008E188D">
        <w:rPr>
          <w:rFonts w:ascii="Times New Roman" w:eastAsia="Calibri" w:hAnsi="Times New Roman" w:cs="Times New Roman"/>
          <w:bCs/>
          <w:sz w:val="24"/>
          <w:szCs w:val="24"/>
          <w:lang w:val="ru-RU" w:eastAsia="ar-SA"/>
        </w:rPr>
        <w:t xml:space="preserve">умен има краткосрочна, средносрочна и дългосрочна инвестиционна програма, която засяга решаването на належащите проблеми в Община Хитрино. </w:t>
      </w:r>
    </w:p>
    <w:p w14:paraId="4F9FB239" w14:textId="77777777" w:rsidR="00984FF3" w:rsidRDefault="00984FF3" w:rsidP="008E188D">
      <w:pPr>
        <w:autoSpaceDE w:val="0"/>
        <w:autoSpaceDN w:val="0"/>
        <w:adjustRightInd w:val="0"/>
        <w:spacing w:after="0" w:line="360" w:lineRule="auto"/>
        <w:ind w:firstLine="360"/>
        <w:jc w:val="both"/>
        <w:rPr>
          <w:rFonts w:ascii="Times New Roman" w:eastAsia="Calibri" w:hAnsi="Times New Roman" w:cs="Times New Roman"/>
          <w:b/>
          <w:i/>
          <w:color w:val="000000"/>
          <w:sz w:val="24"/>
          <w:szCs w:val="24"/>
          <w:lang w:val="ru-RU"/>
        </w:rPr>
      </w:pPr>
    </w:p>
    <w:p w14:paraId="2DAAB541" w14:textId="1FE281F1" w:rsidR="008E188D" w:rsidRPr="008E188D" w:rsidRDefault="008E188D" w:rsidP="008E188D">
      <w:pPr>
        <w:autoSpaceDE w:val="0"/>
        <w:autoSpaceDN w:val="0"/>
        <w:adjustRightInd w:val="0"/>
        <w:spacing w:after="0" w:line="360" w:lineRule="auto"/>
        <w:ind w:firstLine="360"/>
        <w:jc w:val="both"/>
        <w:rPr>
          <w:rFonts w:ascii="Times New Roman" w:eastAsia="Calibri" w:hAnsi="Times New Roman" w:cs="Times New Roman"/>
          <w:b/>
          <w:i/>
          <w:color w:val="000000"/>
          <w:sz w:val="24"/>
          <w:szCs w:val="24"/>
          <w:lang w:val="ru-RU"/>
        </w:rPr>
      </w:pPr>
      <w:r w:rsidRPr="008E188D">
        <w:rPr>
          <w:rFonts w:ascii="Times New Roman" w:eastAsia="Calibri" w:hAnsi="Times New Roman" w:cs="Times New Roman"/>
          <w:b/>
          <w:i/>
          <w:color w:val="000000"/>
          <w:sz w:val="24"/>
          <w:szCs w:val="24"/>
          <w:lang w:val="ru-RU"/>
        </w:rPr>
        <w:t>Управление на отпадъците</w:t>
      </w:r>
    </w:p>
    <w:p w14:paraId="5D40ABD4" w14:textId="50F2D0C6" w:rsidR="00984FF3" w:rsidRPr="00984FF3" w:rsidRDefault="00984FF3" w:rsidP="00984FF3">
      <w:pPr>
        <w:spacing w:after="0" w:line="276" w:lineRule="auto"/>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  </w:t>
      </w:r>
      <w:r w:rsidRPr="00984FF3">
        <w:rPr>
          <w:rFonts w:ascii="Times New Roman" w:eastAsia="Calibri" w:hAnsi="Times New Roman" w:cs="Times New Roman"/>
          <w:sz w:val="24"/>
          <w:szCs w:val="24"/>
          <w:lang w:val="bg-BG"/>
        </w:rPr>
        <w:t xml:space="preserve">Сметосъбиране </w:t>
      </w:r>
      <w:r w:rsidRPr="00984FF3">
        <w:rPr>
          <w:rFonts w:ascii="Times New Roman" w:eastAsia="Calibri" w:hAnsi="Times New Roman" w:cs="Times New Roman"/>
          <w:sz w:val="24"/>
          <w:szCs w:val="24"/>
          <w:lang w:val="ru-RU"/>
        </w:rPr>
        <w:t>(</w:t>
      </w:r>
      <w:r w:rsidRPr="00984FF3">
        <w:rPr>
          <w:rFonts w:ascii="Times New Roman" w:eastAsia="Calibri" w:hAnsi="Times New Roman" w:cs="Times New Roman"/>
          <w:i/>
          <w:iCs/>
          <w:sz w:val="24"/>
          <w:szCs w:val="24"/>
          <w:lang w:val="ru-RU"/>
        </w:rPr>
        <w:t>относителният дял на населението, обслужено със</w:t>
      </w:r>
      <w:r>
        <w:rPr>
          <w:rFonts w:ascii="Times New Roman" w:eastAsia="Calibri" w:hAnsi="Times New Roman" w:cs="Times New Roman"/>
          <w:i/>
          <w:iCs/>
          <w:sz w:val="24"/>
          <w:szCs w:val="24"/>
          <w:lang w:val="bg-BG"/>
        </w:rPr>
        <w:t xml:space="preserve"> </w:t>
      </w:r>
      <w:r w:rsidRPr="00984FF3">
        <w:rPr>
          <w:rFonts w:ascii="Times New Roman" w:eastAsia="Calibri" w:hAnsi="Times New Roman" w:cs="Times New Roman"/>
          <w:i/>
          <w:iCs/>
          <w:sz w:val="24"/>
          <w:szCs w:val="24"/>
          <w:lang w:val="ru-RU"/>
        </w:rPr>
        <w:t>сметосъбиране</w:t>
      </w:r>
      <w:r w:rsidRPr="00984FF3">
        <w:rPr>
          <w:rFonts w:ascii="Times New Roman" w:eastAsia="Calibri" w:hAnsi="Times New Roman" w:cs="Times New Roman"/>
          <w:sz w:val="24"/>
          <w:szCs w:val="24"/>
          <w:lang w:val="ru-RU"/>
        </w:rPr>
        <w:t>)</w:t>
      </w:r>
    </w:p>
    <w:p w14:paraId="08F85B61" w14:textId="77777777" w:rsidR="008E188D" w:rsidRPr="008E188D" w:rsidRDefault="008E188D" w:rsidP="00984FF3">
      <w:pPr>
        <w:widowControl w:val="0"/>
        <w:autoSpaceDE w:val="0"/>
        <w:autoSpaceDN w:val="0"/>
        <w:adjustRightInd w:val="0"/>
        <w:spacing w:after="0" w:line="276" w:lineRule="auto"/>
        <w:ind w:right="2" w:firstLine="567"/>
        <w:jc w:val="both"/>
        <w:rPr>
          <w:rFonts w:ascii="Times New Roman" w:eastAsia="Calibri" w:hAnsi="Times New Roman" w:cs="Times New Roman"/>
          <w:bCs/>
          <w:iCs/>
          <w:spacing w:val="-3"/>
          <w:sz w:val="24"/>
          <w:szCs w:val="24"/>
          <w:lang w:val="ru-RU" w:eastAsia="bg-BG"/>
        </w:rPr>
      </w:pPr>
      <w:r w:rsidRPr="008E188D">
        <w:rPr>
          <w:rFonts w:ascii="Times New Roman" w:eastAsia="Calibri" w:hAnsi="Times New Roman" w:cs="Times New Roman"/>
          <w:bCs/>
          <w:iCs/>
          <w:sz w:val="24"/>
          <w:szCs w:val="24"/>
          <w:lang w:val="ru-RU" w:eastAsia="bg-BG"/>
        </w:rPr>
        <w:t xml:space="preserve">Община Хитрино е съставена само от села – 21 на брой, от които: 2 големи села, 7 средни, 11 малки и едно много малко. </w:t>
      </w:r>
      <w:proofErr w:type="gramStart"/>
      <w:r w:rsidRPr="008E188D">
        <w:rPr>
          <w:rFonts w:ascii="Times New Roman" w:eastAsia="Calibri" w:hAnsi="Times New Roman" w:cs="Times New Roman"/>
          <w:sz w:val="24"/>
          <w:szCs w:val="24"/>
          <w:lang w:val="ru-RU"/>
        </w:rPr>
        <w:t>В</w:t>
      </w:r>
      <w:proofErr w:type="gramEnd"/>
      <w:r w:rsidRPr="008E188D">
        <w:rPr>
          <w:rFonts w:ascii="Times New Roman" w:eastAsia="Calibri" w:hAnsi="Times New Roman" w:cs="Times New Roman"/>
          <w:sz w:val="24"/>
          <w:szCs w:val="24"/>
          <w:lang w:val="ru-RU"/>
        </w:rPr>
        <w:t xml:space="preserve"> </w:t>
      </w:r>
      <w:proofErr w:type="gramStart"/>
      <w:r w:rsidRPr="008E188D">
        <w:rPr>
          <w:rFonts w:ascii="Times New Roman" w:eastAsia="Calibri" w:hAnsi="Times New Roman" w:cs="Times New Roman"/>
          <w:sz w:val="24"/>
          <w:szCs w:val="24"/>
          <w:lang w:val="ru-RU"/>
        </w:rPr>
        <w:t>обхвата</w:t>
      </w:r>
      <w:proofErr w:type="gramEnd"/>
      <w:r w:rsidRPr="008E188D">
        <w:rPr>
          <w:rFonts w:ascii="Times New Roman" w:eastAsia="Calibri" w:hAnsi="Times New Roman" w:cs="Times New Roman"/>
          <w:sz w:val="24"/>
          <w:szCs w:val="24"/>
          <w:lang w:val="ru-RU"/>
        </w:rPr>
        <w:t xml:space="preserve"> на общината са </w:t>
      </w:r>
      <w:r w:rsidRPr="008E188D">
        <w:rPr>
          <w:rFonts w:ascii="Times New Roman" w:eastAsia="Calibri" w:hAnsi="Times New Roman" w:cs="Times New Roman"/>
          <w:color w:val="000000"/>
          <w:sz w:val="24"/>
          <w:szCs w:val="24"/>
          <w:lang w:val="ru-RU"/>
        </w:rPr>
        <w:t xml:space="preserve">землищата на следните села: </w:t>
      </w:r>
      <w:hyperlink r:id="rId15" w:tooltip="Байково" w:history="1">
        <w:proofErr w:type="gramStart"/>
        <w:r w:rsidRPr="008E188D">
          <w:rPr>
            <w:rFonts w:ascii="Times New Roman" w:eastAsia="Calibri" w:hAnsi="Times New Roman" w:cs="Times New Roman"/>
            <w:sz w:val="24"/>
            <w:szCs w:val="24"/>
            <w:lang w:val="ru-RU"/>
          </w:rPr>
          <w:t>Байково</w:t>
        </w:r>
      </w:hyperlink>
      <w:r w:rsidRPr="008E188D">
        <w:rPr>
          <w:rFonts w:ascii="Times New Roman" w:eastAsia="Calibri" w:hAnsi="Times New Roman" w:cs="Times New Roman"/>
          <w:sz w:val="24"/>
          <w:szCs w:val="24"/>
          <w:lang w:val="ru-RU"/>
        </w:rPr>
        <w:t xml:space="preserve">, </w:t>
      </w:r>
      <w:hyperlink r:id="rId16" w:tooltip="Близнаци (Област Шумен)" w:history="1">
        <w:r w:rsidRPr="008E188D">
          <w:rPr>
            <w:rFonts w:ascii="Times New Roman" w:eastAsia="Calibri" w:hAnsi="Times New Roman" w:cs="Times New Roman"/>
            <w:sz w:val="24"/>
            <w:szCs w:val="24"/>
            <w:lang w:val="ru-RU"/>
          </w:rPr>
          <w:t>Близнаци</w:t>
        </w:r>
      </w:hyperlink>
      <w:r w:rsidRPr="008E188D">
        <w:rPr>
          <w:rFonts w:ascii="Times New Roman" w:eastAsia="Calibri" w:hAnsi="Times New Roman" w:cs="Times New Roman"/>
          <w:sz w:val="24"/>
          <w:szCs w:val="24"/>
          <w:lang w:val="ru-RU"/>
        </w:rPr>
        <w:t xml:space="preserve">, </w:t>
      </w:r>
      <w:hyperlink r:id="rId17" w:tooltip="Висока поляна (Област Шумен)" w:history="1">
        <w:r w:rsidRPr="008E188D">
          <w:rPr>
            <w:rFonts w:ascii="Times New Roman" w:eastAsia="Calibri" w:hAnsi="Times New Roman" w:cs="Times New Roman"/>
            <w:sz w:val="24"/>
            <w:szCs w:val="24"/>
            <w:lang w:val="ru-RU"/>
          </w:rPr>
          <w:t>Висока поляна</w:t>
        </w:r>
      </w:hyperlink>
      <w:r w:rsidRPr="008E188D">
        <w:rPr>
          <w:rFonts w:ascii="Times New Roman" w:eastAsia="Calibri" w:hAnsi="Times New Roman" w:cs="Times New Roman"/>
          <w:sz w:val="24"/>
          <w:szCs w:val="24"/>
          <w:lang w:val="ru-RU"/>
        </w:rPr>
        <w:t xml:space="preserve">, </w:t>
      </w:r>
      <w:hyperlink r:id="rId18" w:tooltip="Върбак" w:history="1">
        <w:r w:rsidRPr="008E188D">
          <w:rPr>
            <w:rFonts w:ascii="Times New Roman" w:eastAsia="Calibri" w:hAnsi="Times New Roman" w:cs="Times New Roman"/>
            <w:sz w:val="24"/>
            <w:szCs w:val="24"/>
            <w:lang w:val="ru-RU"/>
          </w:rPr>
          <w:t>Върбак</w:t>
        </w:r>
      </w:hyperlink>
      <w:r w:rsidRPr="008E188D">
        <w:rPr>
          <w:rFonts w:ascii="Times New Roman" w:eastAsia="Calibri" w:hAnsi="Times New Roman" w:cs="Times New Roman"/>
          <w:sz w:val="24"/>
          <w:szCs w:val="24"/>
          <w:lang w:val="ru-RU"/>
        </w:rPr>
        <w:t xml:space="preserve">, </w:t>
      </w:r>
      <w:hyperlink r:id="rId19" w:tooltip="Длъжко" w:history="1">
        <w:r w:rsidRPr="008E188D">
          <w:rPr>
            <w:rFonts w:ascii="Times New Roman" w:eastAsia="Calibri" w:hAnsi="Times New Roman" w:cs="Times New Roman"/>
            <w:sz w:val="24"/>
            <w:szCs w:val="24"/>
            <w:lang w:val="ru-RU"/>
          </w:rPr>
          <w:t>Длъжко</w:t>
        </w:r>
      </w:hyperlink>
      <w:r w:rsidRPr="008E188D">
        <w:rPr>
          <w:rFonts w:ascii="Times New Roman" w:eastAsia="Calibri" w:hAnsi="Times New Roman" w:cs="Times New Roman"/>
          <w:sz w:val="24"/>
          <w:szCs w:val="24"/>
          <w:lang w:val="ru-RU"/>
        </w:rPr>
        <w:t xml:space="preserve">, </w:t>
      </w:r>
      <w:hyperlink r:id="rId20" w:tooltip="Добри Войниково" w:history="1">
        <w:r w:rsidRPr="008E188D">
          <w:rPr>
            <w:rFonts w:ascii="Times New Roman" w:eastAsia="Calibri" w:hAnsi="Times New Roman" w:cs="Times New Roman"/>
            <w:sz w:val="24"/>
            <w:szCs w:val="24"/>
            <w:lang w:val="ru-RU"/>
          </w:rPr>
          <w:t>Добри Войниково</w:t>
        </w:r>
      </w:hyperlink>
      <w:r w:rsidRPr="008E188D">
        <w:rPr>
          <w:rFonts w:ascii="Times New Roman" w:eastAsia="Calibri" w:hAnsi="Times New Roman" w:cs="Times New Roman"/>
          <w:sz w:val="24"/>
          <w:szCs w:val="24"/>
          <w:lang w:val="ru-RU"/>
        </w:rPr>
        <w:t xml:space="preserve">, </w:t>
      </w:r>
      <w:hyperlink r:id="rId21" w:tooltip="Единаковци" w:history="1">
        <w:r w:rsidRPr="008E188D">
          <w:rPr>
            <w:rFonts w:ascii="Times New Roman" w:eastAsia="Calibri" w:hAnsi="Times New Roman" w:cs="Times New Roman"/>
            <w:sz w:val="24"/>
            <w:szCs w:val="24"/>
            <w:lang w:val="ru-RU"/>
          </w:rPr>
          <w:t>Единаковци</w:t>
        </w:r>
      </w:hyperlink>
      <w:r w:rsidRPr="008E188D">
        <w:rPr>
          <w:rFonts w:ascii="Times New Roman" w:eastAsia="Calibri" w:hAnsi="Times New Roman" w:cs="Times New Roman"/>
          <w:sz w:val="24"/>
          <w:szCs w:val="24"/>
          <w:lang w:val="ru-RU"/>
        </w:rPr>
        <w:t xml:space="preserve">, </w:t>
      </w:r>
      <w:hyperlink r:id="rId22" w:tooltip="Живково (Област Шумен)" w:history="1">
        <w:r w:rsidRPr="008E188D">
          <w:rPr>
            <w:rFonts w:ascii="Times New Roman" w:eastAsia="Calibri" w:hAnsi="Times New Roman" w:cs="Times New Roman"/>
            <w:sz w:val="24"/>
            <w:szCs w:val="24"/>
            <w:lang w:val="ru-RU"/>
          </w:rPr>
          <w:t>Живково</w:t>
        </w:r>
      </w:hyperlink>
      <w:r w:rsidRPr="008E188D">
        <w:rPr>
          <w:rFonts w:ascii="Times New Roman" w:eastAsia="Calibri" w:hAnsi="Times New Roman" w:cs="Times New Roman"/>
          <w:sz w:val="24"/>
          <w:szCs w:val="24"/>
          <w:lang w:val="ru-RU"/>
        </w:rPr>
        <w:t xml:space="preserve">, </w:t>
      </w:r>
      <w:hyperlink r:id="rId23" w:tooltip="Звегор" w:history="1">
        <w:r w:rsidRPr="008E188D">
          <w:rPr>
            <w:rFonts w:ascii="Times New Roman" w:eastAsia="Calibri" w:hAnsi="Times New Roman" w:cs="Times New Roman"/>
            <w:sz w:val="24"/>
            <w:szCs w:val="24"/>
            <w:lang w:val="ru-RU"/>
          </w:rPr>
          <w:t>Звегор</w:t>
        </w:r>
      </w:hyperlink>
      <w:r w:rsidRPr="008E188D">
        <w:rPr>
          <w:rFonts w:ascii="Times New Roman" w:eastAsia="Calibri" w:hAnsi="Times New Roman" w:cs="Times New Roman"/>
          <w:sz w:val="24"/>
          <w:szCs w:val="24"/>
          <w:lang w:val="ru-RU"/>
        </w:rPr>
        <w:t xml:space="preserve">, </w:t>
      </w:r>
      <w:hyperlink r:id="rId24" w:tooltip="Иглика (Област Шумен)" w:history="1">
        <w:r w:rsidRPr="008E188D">
          <w:rPr>
            <w:rFonts w:ascii="Times New Roman" w:eastAsia="Calibri" w:hAnsi="Times New Roman" w:cs="Times New Roman"/>
            <w:sz w:val="24"/>
            <w:szCs w:val="24"/>
            <w:lang w:val="ru-RU"/>
          </w:rPr>
          <w:t>Иглика</w:t>
        </w:r>
      </w:hyperlink>
      <w:r w:rsidRPr="008E188D">
        <w:rPr>
          <w:rFonts w:ascii="Times New Roman" w:eastAsia="Calibri" w:hAnsi="Times New Roman" w:cs="Times New Roman"/>
          <w:sz w:val="24"/>
          <w:szCs w:val="24"/>
          <w:lang w:val="ru-RU"/>
        </w:rPr>
        <w:t xml:space="preserve">, </w:t>
      </w:r>
      <w:hyperlink r:id="rId25" w:tooltip="Калино" w:history="1">
        <w:r w:rsidRPr="008E188D">
          <w:rPr>
            <w:rFonts w:ascii="Times New Roman" w:eastAsia="Calibri" w:hAnsi="Times New Roman" w:cs="Times New Roman"/>
            <w:sz w:val="24"/>
            <w:szCs w:val="24"/>
            <w:lang w:val="ru-RU"/>
          </w:rPr>
          <w:t>Калино</w:t>
        </w:r>
      </w:hyperlink>
      <w:r w:rsidRPr="008E188D">
        <w:rPr>
          <w:rFonts w:ascii="Times New Roman" w:eastAsia="Calibri" w:hAnsi="Times New Roman" w:cs="Times New Roman"/>
          <w:sz w:val="24"/>
          <w:szCs w:val="24"/>
          <w:lang w:val="ru-RU"/>
        </w:rPr>
        <w:t xml:space="preserve">, </w:t>
      </w:r>
      <w:hyperlink r:id="rId26" w:tooltip="Каменяк (Област Шумен)" w:history="1">
        <w:r w:rsidRPr="008E188D">
          <w:rPr>
            <w:rFonts w:ascii="Times New Roman" w:eastAsia="Calibri" w:hAnsi="Times New Roman" w:cs="Times New Roman"/>
            <w:sz w:val="24"/>
            <w:szCs w:val="24"/>
            <w:lang w:val="ru-RU"/>
          </w:rPr>
          <w:t>Каменяк</w:t>
        </w:r>
      </w:hyperlink>
      <w:r w:rsidRPr="008E188D">
        <w:rPr>
          <w:rFonts w:ascii="Times New Roman" w:eastAsia="Calibri" w:hAnsi="Times New Roman" w:cs="Times New Roman"/>
          <w:sz w:val="24"/>
          <w:szCs w:val="24"/>
          <w:lang w:val="ru-RU"/>
        </w:rPr>
        <w:t>,</w:t>
      </w:r>
      <w:proofErr w:type="gramEnd"/>
      <w:r w:rsidRPr="008E188D">
        <w:rPr>
          <w:rFonts w:ascii="Times New Roman" w:eastAsia="Calibri" w:hAnsi="Times New Roman" w:cs="Times New Roman"/>
          <w:sz w:val="24"/>
          <w:szCs w:val="24"/>
          <w:lang w:val="ru-RU"/>
        </w:rPr>
        <w:t xml:space="preserve"> </w:t>
      </w:r>
      <w:hyperlink r:id="rId27" w:tooltip="Развигорово" w:history="1">
        <w:r w:rsidRPr="008E188D">
          <w:rPr>
            <w:rFonts w:ascii="Times New Roman" w:eastAsia="Calibri" w:hAnsi="Times New Roman" w:cs="Times New Roman"/>
            <w:sz w:val="24"/>
            <w:szCs w:val="24"/>
            <w:lang w:val="ru-RU"/>
          </w:rPr>
          <w:t>Развигорово</w:t>
        </w:r>
      </w:hyperlink>
      <w:r w:rsidRPr="008E188D">
        <w:rPr>
          <w:rFonts w:ascii="Times New Roman" w:eastAsia="Calibri" w:hAnsi="Times New Roman" w:cs="Times New Roman"/>
          <w:sz w:val="24"/>
          <w:szCs w:val="24"/>
          <w:lang w:val="ru-RU"/>
        </w:rPr>
        <w:t xml:space="preserve">, </w:t>
      </w:r>
      <w:hyperlink r:id="rId28" w:tooltip="Сливак" w:history="1">
        <w:r w:rsidRPr="008E188D">
          <w:rPr>
            <w:rFonts w:ascii="Times New Roman" w:eastAsia="Calibri" w:hAnsi="Times New Roman" w:cs="Times New Roman"/>
            <w:sz w:val="24"/>
            <w:szCs w:val="24"/>
            <w:lang w:val="ru-RU"/>
          </w:rPr>
          <w:t>Сливак</w:t>
        </w:r>
      </w:hyperlink>
      <w:r w:rsidRPr="008E188D">
        <w:rPr>
          <w:rFonts w:ascii="Times New Roman" w:eastAsia="Calibri" w:hAnsi="Times New Roman" w:cs="Times New Roman"/>
          <w:sz w:val="24"/>
          <w:szCs w:val="24"/>
          <w:lang w:val="ru-RU"/>
        </w:rPr>
        <w:t xml:space="preserve">, </w:t>
      </w:r>
      <w:hyperlink r:id="rId29" w:tooltip="Становец" w:history="1">
        <w:r w:rsidRPr="008E188D">
          <w:rPr>
            <w:rFonts w:ascii="Times New Roman" w:eastAsia="Calibri" w:hAnsi="Times New Roman" w:cs="Times New Roman"/>
            <w:sz w:val="24"/>
            <w:szCs w:val="24"/>
            <w:lang w:val="ru-RU"/>
          </w:rPr>
          <w:t>Становец</w:t>
        </w:r>
      </w:hyperlink>
      <w:r w:rsidRPr="008E188D">
        <w:rPr>
          <w:rFonts w:ascii="Times New Roman" w:eastAsia="Calibri" w:hAnsi="Times New Roman" w:cs="Times New Roman"/>
          <w:sz w:val="24"/>
          <w:szCs w:val="24"/>
          <w:lang w:val="ru-RU"/>
        </w:rPr>
        <w:t xml:space="preserve">, </w:t>
      </w:r>
      <w:hyperlink r:id="rId30" w:tooltip="Студеница (Област Шумен)" w:history="1">
        <w:r w:rsidRPr="008E188D">
          <w:rPr>
            <w:rFonts w:ascii="Times New Roman" w:eastAsia="Calibri" w:hAnsi="Times New Roman" w:cs="Times New Roman"/>
            <w:sz w:val="24"/>
            <w:szCs w:val="24"/>
            <w:lang w:val="ru-RU"/>
          </w:rPr>
          <w:t>Студеница</w:t>
        </w:r>
      </w:hyperlink>
      <w:r w:rsidRPr="008E188D">
        <w:rPr>
          <w:rFonts w:ascii="Times New Roman" w:eastAsia="Calibri" w:hAnsi="Times New Roman" w:cs="Times New Roman"/>
          <w:sz w:val="24"/>
          <w:szCs w:val="24"/>
          <w:lang w:val="ru-RU"/>
        </w:rPr>
        <w:t xml:space="preserve">, </w:t>
      </w:r>
      <w:hyperlink r:id="rId31" w:tooltip="Тервел (село)" w:history="1">
        <w:r w:rsidRPr="008E188D">
          <w:rPr>
            <w:rFonts w:ascii="Times New Roman" w:eastAsia="Calibri" w:hAnsi="Times New Roman" w:cs="Times New Roman"/>
            <w:sz w:val="24"/>
            <w:szCs w:val="24"/>
            <w:lang w:val="ru-RU"/>
          </w:rPr>
          <w:t>Тервел</w:t>
        </w:r>
      </w:hyperlink>
      <w:r w:rsidRPr="008E188D">
        <w:rPr>
          <w:rFonts w:ascii="Times New Roman" w:eastAsia="Calibri" w:hAnsi="Times New Roman" w:cs="Times New Roman"/>
          <w:sz w:val="24"/>
          <w:szCs w:val="24"/>
          <w:lang w:val="ru-RU"/>
        </w:rPr>
        <w:t xml:space="preserve">, </w:t>
      </w:r>
      <w:hyperlink r:id="rId32" w:tooltip="Тимарево" w:history="1">
        <w:r w:rsidRPr="008E188D">
          <w:rPr>
            <w:rFonts w:ascii="Times New Roman" w:eastAsia="Calibri" w:hAnsi="Times New Roman" w:cs="Times New Roman"/>
            <w:sz w:val="24"/>
            <w:szCs w:val="24"/>
            <w:lang w:val="ru-RU"/>
          </w:rPr>
          <w:t>Тимарево</w:t>
        </w:r>
      </w:hyperlink>
      <w:r w:rsidRPr="008E188D">
        <w:rPr>
          <w:rFonts w:ascii="Times New Roman" w:eastAsia="Calibri" w:hAnsi="Times New Roman" w:cs="Times New Roman"/>
          <w:sz w:val="24"/>
          <w:szCs w:val="24"/>
          <w:lang w:val="ru-RU"/>
        </w:rPr>
        <w:t xml:space="preserve">, </w:t>
      </w:r>
      <w:hyperlink r:id="rId33" w:tooltip="Трем" w:history="1">
        <w:r w:rsidRPr="008E188D">
          <w:rPr>
            <w:rFonts w:ascii="Times New Roman" w:eastAsia="Calibri" w:hAnsi="Times New Roman" w:cs="Times New Roman"/>
            <w:sz w:val="24"/>
            <w:szCs w:val="24"/>
            <w:lang w:val="ru-RU"/>
          </w:rPr>
          <w:t>Трем</w:t>
        </w:r>
      </w:hyperlink>
      <w:r w:rsidRPr="008E188D">
        <w:rPr>
          <w:rFonts w:ascii="Times New Roman" w:eastAsia="Calibri" w:hAnsi="Times New Roman" w:cs="Times New Roman"/>
          <w:sz w:val="24"/>
          <w:szCs w:val="24"/>
          <w:lang w:val="ru-RU"/>
        </w:rPr>
        <w:t xml:space="preserve">, </w:t>
      </w:r>
      <w:hyperlink r:id="rId34" w:tooltip="Хитрино" w:history="1">
        <w:r w:rsidRPr="008E188D">
          <w:rPr>
            <w:rFonts w:ascii="Times New Roman" w:eastAsia="Calibri" w:hAnsi="Times New Roman" w:cs="Times New Roman"/>
            <w:sz w:val="24"/>
            <w:szCs w:val="24"/>
            <w:lang w:val="ru-RU"/>
          </w:rPr>
          <w:t>Хитрино</w:t>
        </w:r>
      </w:hyperlink>
      <w:r w:rsidRPr="008E188D">
        <w:rPr>
          <w:rFonts w:ascii="Times New Roman" w:eastAsia="Calibri" w:hAnsi="Times New Roman" w:cs="Times New Roman"/>
          <w:sz w:val="24"/>
          <w:szCs w:val="24"/>
          <w:lang w:val="ru-RU"/>
        </w:rPr>
        <w:t xml:space="preserve">, </w:t>
      </w:r>
      <w:hyperlink r:id="rId35" w:tooltip="Черна (Област Шумен)" w:history="1">
        <w:r w:rsidRPr="008E188D">
          <w:rPr>
            <w:rFonts w:ascii="Times New Roman" w:eastAsia="Calibri" w:hAnsi="Times New Roman" w:cs="Times New Roman"/>
            <w:sz w:val="24"/>
            <w:szCs w:val="24"/>
            <w:lang w:val="ru-RU"/>
          </w:rPr>
          <w:t>Черна</w:t>
        </w:r>
      </w:hyperlink>
      <w:r w:rsidRPr="008E188D">
        <w:rPr>
          <w:rFonts w:ascii="Times New Roman" w:eastAsia="Calibri" w:hAnsi="Times New Roman" w:cs="Times New Roman"/>
          <w:sz w:val="24"/>
          <w:szCs w:val="24"/>
          <w:lang w:val="ru-RU"/>
        </w:rPr>
        <w:t>.</w:t>
      </w:r>
    </w:p>
    <w:p w14:paraId="3AD646C5" w14:textId="77777777" w:rsidR="008E188D" w:rsidRPr="008E188D" w:rsidRDefault="008E188D" w:rsidP="00984FF3">
      <w:pPr>
        <w:widowControl w:val="0"/>
        <w:tabs>
          <w:tab w:val="left" w:pos="0"/>
          <w:tab w:val="left" w:pos="1049"/>
        </w:tabs>
        <w:autoSpaceDE w:val="0"/>
        <w:autoSpaceDN w:val="0"/>
        <w:spacing w:after="0" w:line="276" w:lineRule="auto"/>
        <w:jc w:val="both"/>
        <w:outlineLvl w:val="2"/>
        <w:rPr>
          <w:rFonts w:ascii="Times New Roman" w:eastAsia="Times New Roman" w:hAnsi="Times New Roman" w:cs="Times New Roman"/>
          <w:bCs/>
          <w:color w:val="000000"/>
          <w:sz w:val="24"/>
          <w:szCs w:val="24"/>
          <w:u w:color="000000"/>
          <w:lang w:val="ru-RU" w:bidi="en-US"/>
        </w:rPr>
      </w:pPr>
      <w:r w:rsidRPr="008E188D">
        <w:rPr>
          <w:rFonts w:ascii="Times New Roman" w:eastAsia="Times New Roman" w:hAnsi="Times New Roman" w:cs="Times New Roman"/>
          <w:bCs/>
          <w:color w:val="000000"/>
          <w:sz w:val="24"/>
          <w:szCs w:val="24"/>
          <w:u w:color="000000"/>
          <w:lang w:val="ru-RU" w:bidi="en-US"/>
        </w:rPr>
        <w:t xml:space="preserve">Предмет на обществената поръчка е предоставянето на услуги по: Събиране и транспортиране на смесени битови отпадъци, генерирани от жилищни и нежилищни имоти в населените места от община Хитрино, с граници на обслужваните райони с честота на сметоизвозване, определена с ежегодна Заповед на кмета на Община </w:t>
      </w:r>
      <w:r w:rsidRPr="008E188D">
        <w:rPr>
          <w:rFonts w:ascii="Times New Roman" w:eastAsia="Times New Roman" w:hAnsi="Times New Roman" w:cs="Times New Roman"/>
          <w:bCs/>
          <w:color w:val="000000"/>
          <w:sz w:val="24"/>
          <w:szCs w:val="24"/>
          <w:u w:color="000000"/>
          <w:lang w:val="ru-RU" w:bidi="en-US"/>
        </w:rPr>
        <w:lastRenderedPageBreak/>
        <w:t xml:space="preserve">Хитрино, съгласно чл.63, ал.2 от Закона за местните данъци и такси.  </w:t>
      </w:r>
    </w:p>
    <w:p w14:paraId="4965C5B0" w14:textId="77777777" w:rsidR="008E188D" w:rsidRPr="008E188D" w:rsidRDefault="008E188D" w:rsidP="00984FF3">
      <w:pPr>
        <w:widowControl w:val="0"/>
        <w:tabs>
          <w:tab w:val="left" w:pos="0"/>
        </w:tabs>
        <w:autoSpaceDE w:val="0"/>
        <w:autoSpaceDN w:val="0"/>
        <w:spacing w:after="0" w:line="276" w:lineRule="auto"/>
        <w:ind w:right="118"/>
        <w:jc w:val="both"/>
        <w:rPr>
          <w:rFonts w:ascii="Times New Roman" w:eastAsia="Times New Roman" w:hAnsi="Times New Roman" w:cs="Times New Roman"/>
          <w:sz w:val="24"/>
          <w:szCs w:val="24"/>
          <w:lang w:val="bg-BG" w:bidi="bg-BG"/>
        </w:rPr>
      </w:pPr>
      <w:r w:rsidRPr="008E188D">
        <w:rPr>
          <w:rFonts w:ascii="Times New Roman" w:eastAsia="Times New Roman" w:hAnsi="Times New Roman" w:cs="Times New Roman"/>
          <w:sz w:val="24"/>
          <w:szCs w:val="24"/>
          <w:lang w:val="bg-BG" w:bidi="bg-BG"/>
        </w:rPr>
        <w:t>Събират се  предимно:</w:t>
      </w:r>
    </w:p>
    <w:p w14:paraId="605DCDC6" w14:textId="77777777" w:rsidR="008E188D" w:rsidRPr="008E188D" w:rsidRDefault="008E188D" w:rsidP="00984FF3">
      <w:pPr>
        <w:widowControl w:val="0"/>
        <w:numPr>
          <w:ilvl w:val="0"/>
          <w:numId w:val="14"/>
        </w:numPr>
        <w:tabs>
          <w:tab w:val="left" w:pos="0"/>
        </w:tabs>
        <w:autoSpaceDE w:val="0"/>
        <w:autoSpaceDN w:val="0"/>
        <w:spacing w:after="0" w:line="276" w:lineRule="auto"/>
        <w:ind w:right="118"/>
        <w:jc w:val="both"/>
        <w:rPr>
          <w:rFonts w:ascii="Times New Roman" w:eastAsia="Times New Roman" w:hAnsi="Times New Roman" w:cs="Times New Roman"/>
          <w:sz w:val="24"/>
          <w:szCs w:val="24"/>
          <w:lang w:bidi="bg-BG"/>
        </w:rPr>
      </w:pPr>
      <w:r w:rsidRPr="008E188D">
        <w:rPr>
          <w:rFonts w:ascii="Times New Roman" w:eastAsia="Times New Roman" w:hAnsi="Times New Roman" w:cs="Times New Roman"/>
          <w:sz w:val="24"/>
          <w:szCs w:val="24"/>
          <w:lang w:bidi="bg-BG"/>
        </w:rPr>
        <w:t>смесени битови отпадъци, с код 20 03 01 от Наредба №2/2014 г. за класификация на отпадъците. Основните източници на тези отпадъци са:</w:t>
      </w:r>
    </w:p>
    <w:p w14:paraId="09AC00CC" w14:textId="77777777" w:rsidR="008E188D" w:rsidRPr="008E188D" w:rsidRDefault="008E188D" w:rsidP="00984FF3">
      <w:pPr>
        <w:widowControl w:val="0"/>
        <w:numPr>
          <w:ilvl w:val="0"/>
          <w:numId w:val="40"/>
        </w:numPr>
        <w:tabs>
          <w:tab w:val="left" w:pos="0"/>
        </w:tabs>
        <w:autoSpaceDE w:val="0"/>
        <w:autoSpaceDN w:val="0"/>
        <w:spacing w:after="0" w:line="276" w:lineRule="auto"/>
        <w:ind w:right="119"/>
        <w:jc w:val="both"/>
        <w:rPr>
          <w:rFonts w:ascii="Times New Roman" w:eastAsia="Times New Roman" w:hAnsi="Times New Roman" w:cs="Times New Roman"/>
          <w:sz w:val="24"/>
          <w:szCs w:val="24"/>
          <w:lang w:bidi="bg-BG"/>
        </w:rPr>
      </w:pPr>
      <w:r w:rsidRPr="008E188D">
        <w:rPr>
          <w:rFonts w:ascii="Times New Roman" w:eastAsia="Times New Roman" w:hAnsi="Times New Roman" w:cs="Times New Roman"/>
          <w:sz w:val="24"/>
          <w:szCs w:val="24"/>
          <w:lang w:bidi="bg-BG"/>
        </w:rPr>
        <w:t>битови отпадъци, генерирарни от домакинствата;</w:t>
      </w:r>
    </w:p>
    <w:p w14:paraId="26A739C0" w14:textId="77777777" w:rsidR="008E188D" w:rsidRPr="008E188D" w:rsidRDefault="008E188D" w:rsidP="00984FF3">
      <w:pPr>
        <w:widowControl w:val="0"/>
        <w:numPr>
          <w:ilvl w:val="0"/>
          <w:numId w:val="40"/>
        </w:numPr>
        <w:tabs>
          <w:tab w:val="left" w:pos="0"/>
        </w:tabs>
        <w:autoSpaceDE w:val="0"/>
        <w:autoSpaceDN w:val="0"/>
        <w:spacing w:after="0" w:line="276" w:lineRule="auto"/>
        <w:ind w:right="119"/>
        <w:jc w:val="both"/>
        <w:rPr>
          <w:rFonts w:ascii="Times New Roman" w:eastAsia="Times New Roman" w:hAnsi="Times New Roman" w:cs="Times New Roman"/>
          <w:sz w:val="24"/>
          <w:szCs w:val="24"/>
          <w:lang w:bidi="bg-BG"/>
        </w:rPr>
      </w:pPr>
      <w:r w:rsidRPr="008E188D">
        <w:rPr>
          <w:rFonts w:ascii="Times New Roman" w:eastAsia="Times New Roman" w:hAnsi="Times New Roman" w:cs="Times New Roman"/>
          <w:sz w:val="24"/>
          <w:szCs w:val="24"/>
          <w:lang w:bidi="bg-BG"/>
        </w:rPr>
        <w:t>битови отпадъци от административни, социални и обществени сгради;</w:t>
      </w:r>
    </w:p>
    <w:p w14:paraId="785F3198" w14:textId="77777777" w:rsidR="008E188D" w:rsidRPr="008E188D" w:rsidRDefault="008E188D" w:rsidP="00984FF3">
      <w:pPr>
        <w:widowControl w:val="0"/>
        <w:numPr>
          <w:ilvl w:val="0"/>
          <w:numId w:val="40"/>
        </w:numPr>
        <w:tabs>
          <w:tab w:val="left" w:pos="0"/>
        </w:tabs>
        <w:autoSpaceDE w:val="0"/>
        <w:autoSpaceDN w:val="0"/>
        <w:spacing w:after="0" w:line="276" w:lineRule="auto"/>
        <w:ind w:right="119"/>
        <w:jc w:val="both"/>
        <w:rPr>
          <w:rFonts w:ascii="Times New Roman" w:eastAsia="Times New Roman" w:hAnsi="Times New Roman" w:cs="Times New Roman"/>
          <w:sz w:val="24"/>
          <w:szCs w:val="24"/>
          <w:lang w:bidi="bg-BG"/>
        </w:rPr>
      </w:pPr>
      <w:r w:rsidRPr="008E188D">
        <w:rPr>
          <w:rFonts w:ascii="Times New Roman" w:eastAsia="Times New Roman" w:hAnsi="Times New Roman" w:cs="Times New Roman"/>
          <w:sz w:val="24"/>
          <w:szCs w:val="24"/>
          <w:lang w:bidi="bg-BG"/>
        </w:rPr>
        <w:t>битови отпадъци от търговски обекти и съпътстващи производството занаятчийски дейности, обекти за отдих и забавления, заведения за общественно хранене, когато нямат характер на опасни отпадъци и когато количеството или сътава им няма да попречи на тяхното третиране съвместно с битови отпадъци.</w:t>
      </w:r>
    </w:p>
    <w:p w14:paraId="76FE92EB" w14:textId="77777777" w:rsidR="008E188D" w:rsidRPr="008E188D" w:rsidRDefault="008E188D" w:rsidP="00984FF3">
      <w:pPr>
        <w:shd w:val="clear" w:color="auto" w:fill="FFFFFF"/>
        <w:spacing w:after="0" w:line="276" w:lineRule="auto"/>
        <w:jc w:val="both"/>
        <w:rPr>
          <w:rFonts w:ascii="Times New Roman" w:eastAsia="Calibri" w:hAnsi="Times New Roman" w:cs="Times New Roman"/>
          <w:sz w:val="24"/>
          <w:szCs w:val="24"/>
          <w:lang w:val="ru-RU"/>
        </w:rPr>
      </w:pPr>
      <w:r w:rsidRPr="00984FF3">
        <w:rPr>
          <w:rFonts w:ascii="Times New Roman" w:eastAsia="Calibri" w:hAnsi="Times New Roman" w:cs="Times New Roman"/>
          <w:b/>
          <w:bCs/>
          <w:sz w:val="24"/>
          <w:szCs w:val="24"/>
          <w:u w:val="single"/>
          <w:lang w:val="ru-RU"/>
        </w:rPr>
        <w:t>Община Хитрино предвижда изграждане на площадка за компостиране на биоотпадъци в имот №21405.24.150  - неизползваема кариера-чакъл, с площ от 23,277 дка, в землището на с. Добри Войниково, община Хитрино</w:t>
      </w:r>
      <w:r w:rsidRPr="008E188D">
        <w:rPr>
          <w:rFonts w:ascii="Times New Roman" w:eastAsia="Calibri" w:hAnsi="Times New Roman" w:cs="Times New Roman"/>
          <w:sz w:val="24"/>
          <w:szCs w:val="24"/>
          <w:lang w:val="ru-RU"/>
        </w:rPr>
        <w:t>. Поетапно ще се въвежда разделно събиране на зелени отпадъци от паркове и градини от домакинствата в с. Тимарено, община Хитрино. Закупени са 50 броя контейнери пластмасови, втора употреба – зелени, тип „Ракла“ и са изготвени стикери за тях.</w:t>
      </w:r>
    </w:p>
    <w:p w14:paraId="1F574792" w14:textId="77777777" w:rsidR="008E188D" w:rsidRPr="008E188D" w:rsidRDefault="008E188D" w:rsidP="00984FF3">
      <w:pPr>
        <w:spacing w:after="0" w:line="276" w:lineRule="auto"/>
        <w:ind w:right="3" w:firstLine="567"/>
        <w:jc w:val="both"/>
        <w:rPr>
          <w:rFonts w:ascii="Times New Roman" w:eastAsia="Times New Roman" w:hAnsi="Times New Roman" w:cs="Times New Roman"/>
          <w:sz w:val="24"/>
          <w:lang w:val="ru-RU"/>
        </w:rPr>
      </w:pPr>
      <w:r w:rsidRPr="008E188D">
        <w:rPr>
          <w:rFonts w:ascii="Times New Roman" w:eastAsia="Times New Roman" w:hAnsi="Times New Roman" w:cs="Times New Roman"/>
          <w:sz w:val="24"/>
          <w:lang w:val="ru-RU"/>
        </w:rPr>
        <w:t xml:space="preserve">Компостирането е форма на рециклиране, при която биоотпадъка се превръща в компост и чрез него може отново да се включи в естествения кръговрат на веществата, влизайки в изграждането на живата материя. </w:t>
      </w:r>
    </w:p>
    <w:p w14:paraId="72616BCD" w14:textId="77777777" w:rsidR="008E188D" w:rsidRPr="008E188D" w:rsidRDefault="008E188D" w:rsidP="00984FF3">
      <w:pPr>
        <w:spacing w:after="0" w:line="276" w:lineRule="auto"/>
        <w:ind w:right="3" w:firstLine="567"/>
        <w:jc w:val="both"/>
        <w:rPr>
          <w:rFonts w:ascii="Times New Roman" w:eastAsia="Times New Roman" w:hAnsi="Times New Roman" w:cs="Times New Roman"/>
          <w:sz w:val="24"/>
          <w:lang w:val="ru-RU"/>
        </w:rPr>
      </w:pPr>
      <w:r w:rsidRPr="00984FF3">
        <w:rPr>
          <w:rFonts w:ascii="Times New Roman" w:eastAsia="Times New Roman" w:hAnsi="Times New Roman" w:cs="Times New Roman"/>
          <w:b/>
          <w:bCs/>
          <w:sz w:val="24"/>
          <w:u w:val="single"/>
          <w:lang w:val="ru-RU"/>
        </w:rPr>
        <w:t xml:space="preserve">До настоящия момент Община Хитрино не е събирала разделно био - отпадъците и не е правен количествен анализ. </w:t>
      </w:r>
      <w:r w:rsidRPr="008E188D">
        <w:rPr>
          <w:rFonts w:ascii="Times New Roman" w:eastAsia="Times New Roman" w:hAnsi="Times New Roman" w:cs="Times New Roman"/>
          <w:sz w:val="24"/>
          <w:lang w:val="ru-RU"/>
        </w:rPr>
        <w:t xml:space="preserve">Предполага се, че очакваните количества растителни отпадъци за компостиране, които ще постъпят на площадката ще бъдат до 400 тона/годишно. </w:t>
      </w:r>
    </w:p>
    <w:p w14:paraId="1E71876B" w14:textId="77777777" w:rsidR="008E188D" w:rsidRPr="008E188D" w:rsidRDefault="008E188D" w:rsidP="00984FF3">
      <w:pPr>
        <w:spacing w:after="0" w:line="276" w:lineRule="auto"/>
        <w:ind w:right="3" w:firstLine="567"/>
        <w:jc w:val="both"/>
        <w:rPr>
          <w:rFonts w:ascii="Times New Roman" w:eastAsia="Times New Roman" w:hAnsi="Times New Roman" w:cs="Times New Roman"/>
          <w:sz w:val="24"/>
          <w:lang w:val="ru-RU"/>
        </w:rPr>
      </w:pPr>
      <w:r w:rsidRPr="008E188D">
        <w:rPr>
          <w:rFonts w:ascii="Times New Roman" w:eastAsia="Times New Roman" w:hAnsi="Times New Roman" w:cs="Times New Roman"/>
          <w:sz w:val="24"/>
          <w:lang w:val="ru-RU"/>
        </w:rPr>
        <w:tab/>
        <w:t xml:space="preserve">На площадката е предвидено приемането на следните отпадъци: </w:t>
      </w:r>
    </w:p>
    <w:p w14:paraId="0464D5BD" w14:textId="77777777" w:rsidR="008E188D" w:rsidRPr="008E188D" w:rsidRDefault="008E188D" w:rsidP="00984FF3">
      <w:pPr>
        <w:numPr>
          <w:ilvl w:val="0"/>
          <w:numId w:val="41"/>
        </w:numPr>
        <w:spacing w:after="0" w:line="276" w:lineRule="auto"/>
        <w:ind w:right="3"/>
        <w:jc w:val="both"/>
        <w:rPr>
          <w:rFonts w:ascii="Times New Roman" w:eastAsia="Times New Roman" w:hAnsi="Times New Roman" w:cs="Times New Roman"/>
          <w:sz w:val="24"/>
          <w:lang w:val="ru-RU"/>
        </w:rPr>
      </w:pPr>
      <w:r w:rsidRPr="008E188D">
        <w:rPr>
          <w:rFonts w:ascii="Times New Roman" w:eastAsia="Times New Roman" w:hAnsi="Times New Roman" w:cs="Times New Roman"/>
          <w:sz w:val="24"/>
          <w:lang w:val="ru-RU"/>
        </w:rPr>
        <w:t xml:space="preserve">зелени отпадъци от домакинствата и зелени и дървесни отпадъци от обществените зелени площи, поддържани от общината; </w:t>
      </w:r>
    </w:p>
    <w:p w14:paraId="2B685A2D" w14:textId="77777777" w:rsidR="008E188D" w:rsidRPr="008E188D" w:rsidRDefault="008E188D" w:rsidP="00984FF3">
      <w:pPr>
        <w:spacing w:after="0" w:line="276" w:lineRule="auto"/>
        <w:ind w:right="3" w:firstLine="567"/>
        <w:jc w:val="both"/>
        <w:rPr>
          <w:rFonts w:ascii="Times New Roman" w:eastAsia="Times New Roman" w:hAnsi="Times New Roman" w:cs="Times New Roman"/>
          <w:sz w:val="24"/>
          <w:lang w:val="ru-RU"/>
        </w:rPr>
      </w:pPr>
      <w:r w:rsidRPr="008E188D">
        <w:rPr>
          <w:rFonts w:ascii="Times New Roman" w:eastAsia="Times New Roman" w:hAnsi="Times New Roman" w:cs="Times New Roman"/>
          <w:sz w:val="24"/>
          <w:lang w:val="ru-RU"/>
        </w:rPr>
        <w:t xml:space="preserve">Материалите, попадащи в обхвата на определението за биоотпадъци са: </w:t>
      </w:r>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521"/>
        <w:gridCol w:w="4433"/>
      </w:tblGrid>
      <w:tr w:rsidR="008E188D" w:rsidRPr="008E188D" w14:paraId="5BF44923" w14:textId="77777777" w:rsidTr="008E188D">
        <w:trPr>
          <w:trHeight w:val="3100"/>
        </w:trPr>
        <w:tc>
          <w:tcPr>
            <w:tcW w:w="4536" w:type="dxa"/>
          </w:tcPr>
          <w:p w14:paraId="5D5831C2" w14:textId="77777777" w:rsidR="008E188D" w:rsidRPr="008E188D" w:rsidRDefault="008E188D" w:rsidP="008E188D">
            <w:pPr>
              <w:spacing w:after="0" w:line="240" w:lineRule="auto"/>
              <w:ind w:left="52" w:right="3"/>
              <w:rPr>
                <w:rFonts w:ascii="Times New Roman" w:eastAsia="Times New Roman" w:hAnsi="Times New Roman" w:cs="Times New Roman"/>
                <w:lang w:val="ru-RU"/>
              </w:rPr>
            </w:pPr>
            <w:r w:rsidRPr="008E188D">
              <w:rPr>
                <w:rFonts w:ascii="Times New Roman" w:eastAsia="Times New Roman" w:hAnsi="Times New Roman" w:cs="Times New Roman"/>
                <w:lang w:val="ru-RU"/>
              </w:rPr>
              <w:t>Описание</w:t>
            </w:r>
          </w:p>
          <w:p w14:paraId="1B79CF46"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p>
          <w:p w14:paraId="2B116435"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Отпадъци от паркове и градини</w:t>
            </w:r>
          </w:p>
          <w:p w14:paraId="553E0C6F"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(зелени отпадъци) както и</w:t>
            </w:r>
          </w:p>
          <w:p w14:paraId="486FED98"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от частни гради и обществени </w:t>
            </w:r>
          </w:p>
          <w:p w14:paraId="08FAAFF2"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паркове, градини, зони и др. </w:t>
            </w:r>
          </w:p>
          <w:p w14:paraId="143C9495"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p>
          <w:p w14:paraId="731CDE69"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Дървесни материали,</w:t>
            </w:r>
          </w:p>
          <w:p w14:paraId="358D4A85"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не съдържащи опасни вещества, </w:t>
            </w:r>
          </w:p>
          <w:p w14:paraId="0870AB35"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без мебели и едрогабаритни битови </w:t>
            </w:r>
          </w:p>
          <w:p w14:paraId="6564D064" w14:textId="77777777" w:rsidR="008E188D" w:rsidRPr="008E188D" w:rsidRDefault="008E188D" w:rsidP="008E188D">
            <w:pPr>
              <w:spacing w:after="0" w:line="240" w:lineRule="auto"/>
              <w:ind w:left="52" w:right="3"/>
              <w:jc w:val="both"/>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отпадъци </w:t>
            </w:r>
          </w:p>
        </w:tc>
        <w:tc>
          <w:tcPr>
            <w:tcW w:w="4435" w:type="dxa"/>
          </w:tcPr>
          <w:p w14:paraId="679B78BF" w14:textId="77777777" w:rsidR="008E188D" w:rsidRPr="008E188D" w:rsidRDefault="008E188D" w:rsidP="008E188D">
            <w:pPr>
              <w:spacing w:after="0" w:line="240" w:lineRule="auto"/>
              <w:ind w:right="3"/>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   Код от Европейския списък на отпадъците</w:t>
            </w:r>
          </w:p>
          <w:p w14:paraId="52743138" w14:textId="77777777" w:rsidR="008E188D" w:rsidRPr="008E188D" w:rsidRDefault="008E188D" w:rsidP="008E188D">
            <w:pPr>
              <w:spacing w:after="0" w:line="240" w:lineRule="auto"/>
              <w:ind w:left="1105" w:right="3"/>
              <w:rPr>
                <w:rFonts w:ascii="Times New Roman" w:eastAsia="Times New Roman" w:hAnsi="Times New Roman" w:cs="Times New Roman"/>
                <w:lang w:val="ru-RU"/>
              </w:rPr>
            </w:pPr>
          </w:p>
          <w:p w14:paraId="4E911885" w14:textId="77777777" w:rsidR="008E188D" w:rsidRPr="008E188D" w:rsidRDefault="008E188D" w:rsidP="008E188D">
            <w:pPr>
              <w:spacing w:after="0" w:line="240" w:lineRule="auto"/>
              <w:ind w:left="1105" w:right="3"/>
              <w:rPr>
                <w:rFonts w:ascii="Times New Roman" w:eastAsia="Times New Roman" w:hAnsi="Times New Roman" w:cs="Times New Roman"/>
                <w:lang w:val="ru-RU"/>
              </w:rPr>
            </w:pPr>
          </w:p>
          <w:p w14:paraId="2F6684BA" w14:textId="77777777" w:rsidR="008E188D" w:rsidRPr="008E188D" w:rsidRDefault="008E188D" w:rsidP="008E188D">
            <w:pPr>
              <w:spacing w:after="0" w:line="240" w:lineRule="auto"/>
              <w:ind w:right="3"/>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                             </w:t>
            </w:r>
          </w:p>
          <w:p w14:paraId="0AFEA851" w14:textId="77777777" w:rsidR="008E188D" w:rsidRPr="008E188D" w:rsidRDefault="008E188D" w:rsidP="008E188D">
            <w:pPr>
              <w:spacing w:after="0" w:line="240" w:lineRule="auto"/>
              <w:ind w:left="1105" w:right="3"/>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        </w:t>
            </w:r>
          </w:p>
          <w:p w14:paraId="668BEF9C" w14:textId="77777777" w:rsidR="008E188D" w:rsidRPr="008E188D" w:rsidRDefault="008E188D" w:rsidP="008E188D">
            <w:pPr>
              <w:spacing w:after="0" w:line="240" w:lineRule="auto"/>
              <w:ind w:left="1105" w:right="3"/>
              <w:rPr>
                <w:rFonts w:ascii="Times New Roman" w:eastAsia="Times New Roman" w:hAnsi="Times New Roman" w:cs="Times New Roman"/>
                <w:lang w:val="ru-RU"/>
              </w:rPr>
            </w:pPr>
            <w:r w:rsidRPr="008E188D">
              <w:rPr>
                <w:rFonts w:ascii="Times New Roman" w:eastAsia="Times New Roman" w:hAnsi="Times New Roman" w:cs="Times New Roman"/>
                <w:lang w:val="ru-RU"/>
              </w:rPr>
              <w:t xml:space="preserve">            20 02 01</w:t>
            </w:r>
          </w:p>
          <w:p w14:paraId="217418C1" w14:textId="77777777" w:rsidR="008E188D" w:rsidRPr="008E188D" w:rsidRDefault="008E188D" w:rsidP="008E188D">
            <w:pPr>
              <w:spacing w:after="0" w:line="240" w:lineRule="auto"/>
              <w:rPr>
                <w:rFonts w:ascii="Calibri" w:eastAsia="Calibri" w:hAnsi="Calibri" w:cs="Times New Roman"/>
                <w:lang w:val="ru-RU"/>
              </w:rPr>
            </w:pPr>
          </w:p>
          <w:p w14:paraId="7DE658DC" w14:textId="77777777" w:rsidR="008E188D" w:rsidRPr="008E188D" w:rsidRDefault="008E188D" w:rsidP="008E188D">
            <w:pPr>
              <w:spacing w:after="0" w:line="240" w:lineRule="auto"/>
              <w:rPr>
                <w:rFonts w:ascii="Calibri" w:eastAsia="Calibri" w:hAnsi="Calibri" w:cs="Times New Roman"/>
                <w:lang w:val="ru-RU"/>
              </w:rPr>
            </w:pPr>
          </w:p>
          <w:p w14:paraId="08EBEB55" w14:textId="77777777" w:rsidR="008E188D" w:rsidRPr="008E188D" w:rsidRDefault="008E188D" w:rsidP="008E188D">
            <w:pPr>
              <w:spacing w:after="0" w:line="240" w:lineRule="auto"/>
              <w:rPr>
                <w:rFonts w:ascii="Calibri" w:eastAsia="Calibri" w:hAnsi="Calibri" w:cs="Times New Roman"/>
                <w:lang w:val="ru-RU"/>
              </w:rPr>
            </w:pPr>
          </w:p>
          <w:p w14:paraId="5DAFD5A6" w14:textId="77777777" w:rsidR="008E188D" w:rsidRPr="008E188D" w:rsidRDefault="008E188D" w:rsidP="008D09E3">
            <w:pPr>
              <w:numPr>
                <w:ilvl w:val="0"/>
                <w:numId w:val="42"/>
              </w:numPr>
              <w:spacing w:after="0" w:line="240" w:lineRule="auto"/>
              <w:ind w:right="3"/>
              <w:rPr>
                <w:rFonts w:ascii="Times New Roman" w:eastAsia="Times New Roman" w:hAnsi="Times New Roman" w:cs="Times New Roman"/>
                <w:lang w:val="ru-RU"/>
              </w:rPr>
            </w:pPr>
            <w:r w:rsidRPr="008E188D">
              <w:rPr>
                <w:rFonts w:ascii="Times New Roman" w:eastAsia="Times New Roman" w:hAnsi="Times New Roman" w:cs="Times New Roman"/>
                <w:lang w:val="ru-RU"/>
              </w:rPr>
              <w:t>1 38</w:t>
            </w:r>
          </w:p>
          <w:p w14:paraId="3DA41CDE" w14:textId="77777777" w:rsidR="008E188D" w:rsidRPr="008E188D" w:rsidRDefault="008E188D" w:rsidP="008E188D">
            <w:pPr>
              <w:spacing w:after="0" w:line="240" w:lineRule="auto"/>
              <w:ind w:right="3"/>
              <w:jc w:val="both"/>
              <w:rPr>
                <w:rFonts w:ascii="Times New Roman" w:eastAsia="Times New Roman" w:hAnsi="Times New Roman" w:cs="Times New Roman"/>
                <w:lang w:val="ru-RU"/>
              </w:rPr>
            </w:pPr>
          </w:p>
        </w:tc>
      </w:tr>
    </w:tbl>
    <w:p w14:paraId="45A6B169" w14:textId="77777777" w:rsidR="008E188D" w:rsidRPr="008E188D" w:rsidRDefault="008E188D" w:rsidP="00984FF3">
      <w:pPr>
        <w:shd w:val="clear" w:color="auto" w:fill="FFFFFF"/>
        <w:spacing w:after="0" w:line="276" w:lineRule="auto"/>
        <w:ind w:firstLine="709"/>
        <w:jc w:val="both"/>
        <w:rPr>
          <w:rFonts w:ascii="Calibri" w:eastAsia="Calibri" w:hAnsi="Calibri" w:cs="Times New Roman"/>
          <w:b/>
          <w:szCs w:val="24"/>
          <w:lang w:val="ru-RU"/>
        </w:rPr>
      </w:pPr>
    </w:p>
    <w:p w14:paraId="01CDB465" w14:textId="4DD616E0" w:rsidR="008E188D" w:rsidRPr="00984FF3" w:rsidRDefault="008E188D" w:rsidP="00984FF3">
      <w:pPr>
        <w:spacing w:after="0" w:line="276" w:lineRule="auto"/>
        <w:ind w:right="3" w:firstLine="708"/>
        <w:jc w:val="both"/>
        <w:rPr>
          <w:rFonts w:ascii="Times New Roman" w:eastAsia="Times New Roman" w:hAnsi="Times New Roman" w:cs="Times New Roman"/>
          <w:sz w:val="24"/>
          <w:szCs w:val="24"/>
          <w:lang w:val="bg-BG"/>
        </w:rPr>
      </w:pPr>
      <w:r w:rsidRPr="00984FF3">
        <w:rPr>
          <w:rFonts w:ascii="Times New Roman" w:eastAsia="Times New Roman" w:hAnsi="Times New Roman" w:cs="Times New Roman"/>
          <w:b/>
          <w:bCs/>
          <w:sz w:val="24"/>
          <w:szCs w:val="24"/>
          <w:u w:val="single"/>
          <w:lang w:val="ru-RU"/>
        </w:rPr>
        <w:t xml:space="preserve">Необходимо е внедряване на система за разделно събиране на растителните и биоразградимите отпадъци </w:t>
      </w:r>
      <w:r w:rsidR="00984FF3">
        <w:rPr>
          <w:rFonts w:ascii="Times New Roman" w:eastAsia="Times New Roman" w:hAnsi="Times New Roman" w:cs="Times New Roman"/>
          <w:b/>
          <w:bCs/>
          <w:sz w:val="24"/>
          <w:szCs w:val="24"/>
          <w:u w:val="single"/>
          <w:lang w:val="ru-RU"/>
        </w:rPr>
        <w:t xml:space="preserve">от домаинствата </w:t>
      </w:r>
      <w:r w:rsidRPr="00984FF3">
        <w:rPr>
          <w:rFonts w:ascii="Times New Roman" w:eastAsia="Times New Roman" w:hAnsi="Times New Roman" w:cs="Times New Roman"/>
          <w:b/>
          <w:bCs/>
          <w:sz w:val="24"/>
          <w:szCs w:val="24"/>
          <w:u w:val="single"/>
          <w:lang w:val="ru-RU"/>
        </w:rPr>
        <w:t>на територията на Общината</w:t>
      </w:r>
      <w:r w:rsidRPr="008E188D">
        <w:rPr>
          <w:rFonts w:ascii="Times New Roman" w:eastAsia="Times New Roman" w:hAnsi="Times New Roman" w:cs="Times New Roman"/>
          <w:sz w:val="24"/>
          <w:szCs w:val="24"/>
          <w:lang w:val="ru-RU"/>
        </w:rPr>
        <w:t xml:space="preserve">. Препоръчително е тя да става плавно и с активни информационни кампании с цел подготовка на населението с нея. Организирането на система за разделно събиране на тези отпадъци, както и тези от зелените системи  е и задължение на местната власт по </w:t>
      </w:r>
      <w:r w:rsidRPr="008E188D">
        <w:rPr>
          <w:rFonts w:ascii="Times New Roman" w:eastAsia="Times New Roman" w:hAnsi="Times New Roman" w:cs="Times New Roman"/>
          <w:sz w:val="24"/>
          <w:szCs w:val="24"/>
          <w:lang w:val="ru-RU"/>
        </w:rPr>
        <w:lastRenderedPageBreak/>
        <w:t>Наредба за разделно събиране на биоотпадъците. С изпълнението му Общината може едновременно да изпълни и мярката за предотвратяване и /или намаляване образуването на отпадъци;</w:t>
      </w:r>
    </w:p>
    <w:p w14:paraId="2BFE026A" w14:textId="29387DD2" w:rsidR="008E188D" w:rsidRPr="00984FF3" w:rsidRDefault="008E188D" w:rsidP="00984FF3">
      <w:pPr>
        <w:spacing w:after="0" w:line="276" w:lineRule="auto"/>
        <w:ind w:firstLine="708"/>
        <w:jc w:val="both"/>
        <w:rPr>
          <w:rFonts w:ascii="Times New Roman" w:eastAsia="Calibri" w:hAnsi="Times New Roman" w:cs="Times New Roman"/>
          <w:color w:val="000000"/>
          <w:sz w:val="24"/>
          <w:szCs w:val="24"/>
          <w:lang w:val="bg-BG"/>
        </w:rPr>
      </w:pPr>
      <w:r w:rsidRPr="008E188D">
        <w:rPr>
          <w:rFonts w:ascii="Times New Roman" w:eastAsia="Calibri" w:hAnsi="Times New Roman" w:cs="Times New Roman"/>
          <w:color w:val="000000"/>
          <w:sz w:val="24"/>
          <w:szCs w:val="24"/>
          <w:lang w:val="bg-BG"/>
        </w:rPr>
        <w:t>Към края 2019 г. е подписан  е подписан договор за закупуване на 200 бр. компостери от 740 л. за домашно компостиране.</w:t>
      </w:r>
    </w:p>
    <w:p w14:paraId="4AAF72AD" w14:textId="77777777" w:rsidR="008E188D" w:rsidRPr="008E188D" w:rsidRDefault="008E188D" w:rsidP="00984FF3">
      <w:pPr>
        <w:spacing w:after="0" w:line="276" w:lineRule="auto"/>
        <w:ind w:firstLine="567"/>
        <w:jc w:val="both"/>
        <w:rPr>
          <w:rFonts w:ascii="Courier New" w:eastAsia="Times New Roman" w:hAnsi="Courier New" w:cs="Times New Roman"/>
          <w:color w:val="FF0000"/>
          <w:sz w:val="20"/>
          <w:szCs w:val="20"/>
          <w:lang w:val="bg-BG"/>
        </w:rPr>
      </w:pPr>
      <w:r w:rsidRPr="008E188D">
        <w:rPr>
          <w:rFonts w:ascii="Times New Roman" w:eastAsia="Times New Roman" w:hAnsi="Times New Roman" w:cs="Times New Roman"/>
          <w:sz w:val="24"/>
          <w:szCs w:val="24"/>
          <w:lang w:val="ru-RU"/>
        </w:rPr>
        <w:t xml:space="preserve">Общината </w:t>
      </w:r>
      <w:r w:rsidRPr="008E188D">
        <w:rPr>
          <w:rFonts w:ascii="Times New Roman" w:eastAsia="Times New Roman" w:hAnsi="Times New Roman" w:cs="Times New Roman"/>
          <w:sz w:val="24"/>
          <w:szCs w:val="24"/>
          <w:lang w:val="bg-BG"/>
        </w:rPr>
        <w:t xml:space="preserve">има </w:t>
      </w:r>
      <w:r w:rsidRPr="008E188D">
        <w:rPr>
          <w:rFonts w:ascii="Times New Roman" w:eastAsia="Times New Roman" w:hAnsi="Times New Roman" w:cs="Times New Roman"/>
          <w:sz w:val="24"/>
          <w:szCs w:val="24"/>
          <w:lang w:val="ru-RU"/>
        </w:rPr>
        <w:t>изград</w:t>
      </w:r>
      <w:r w:rsidRPr="008E188D">
        <w:rPr>
          <w:rFonts w:ascii="Times New Roman" w:eastAsia="Times New Roman" w:hAnsi="Times New Roman" w:cs="Times New Roman"/>
          <w:sz w:val="24"/>
          <w:szCs w:val="24"/>
          <w:lang w:val="bg-BG"/>
        </w:rPr>
        <w:t>ена</w:t>
      </w:r>
      <w:r w:rsidRPr="008E188D">
        <w:rPr>
          <w:rFonts w:ascii="Times New Roman" w:eastAsia="Times New Roman" w:hAnsi="Times New Roman" w:cs="Times New Roman"/>
          <w:sz w:val="24"/>
          <w:szCs w:val="24"/>
          <w:lang w:val="ru-RU"/>
        </w:rPr>
        <w:t xml:space="preserve"> ефективна система за организирано сметосъбиране във всичките си населени места, чрез разполагане на контейнери. Съдовете се подменят и допълват ежегодно. Ежегодно се заделят средства от бюджета за закупуване на нови съдове средно 10 броя /година.</w:t>
      </w:r>
      <w:r w:rsidRPr="008E188D">
        <w:rPr>
          <w:rFonts w:ascii="Courier New" w:eastAsia="Times New Roman" w:hAnsi="Courier New" w:cs="Times New Roman"/>
          <w:color w:val="FF0000"/>
          <w:sz w:val="20"/>
          <w:szCs w:val="20"/>
          <w:lang w:val="ru-RU"/>
        </w:rPr>
        <w:t xml:space="preserve"> </w:t>
      </w:r>
    </w:p>
    <w:p w14:paraId="47CF2C57" w14:textId="77777777" w:rsidR="008E188D" w:rsidRPr="008E188D" w:rsidRDefault="008E188D" w:rsidP="00984FF3">
      <w:pPr>
        <w:spacing w:after="0" w:line="276" w:lineRule="auto"/>
        <w:ind w:firstLine="567"/>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 xml:space="preserve">Районите и честотата на извозване се определят всяка година със Заповед на Кмета на Общината, съгласно изискванията и сроковете на Закона за местните данъци и такси /ЗМДТ/. </w:t>
      </w:r>
    </w:p>
    <w:p w14:paraId="71E4E91C" w14:textId="77777777" w:rsidR="008E188D" w:rsidRPr="008E188D" w:rsidRDefault="008E188D" w:rsidP="00984FF3">
      <w:pPr>
        <w:spacing w:after="0" w:line="276" w:lineRule="auto"/>
        <w:ind w:right="2" w:firstLine="360"/>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Дейностите по събирането и извозването на контейнерите с отпадъци от всички населени места в общината се извършват от общинско звено  „БКС</w:t>
      </w:r>
    </w:p>
    <w:p w14:paraId="75CFB966" w14:textId="77777777" w:rsidR="008E188D" w:rsidRPr="008E188D" w:rsidRDefault="008E188D" w:rsidP="00984FF3">
      <w:pPr>
        <w:spacing w:after="0" w:line="276" w:lineRule="auto"/>
        <w:ind w:right="2"/>
        <w:jc w:val="both"/>
        <w:rPr>
          <w:rFonts w:ascii="Times New Roman" w:eastAsia="Times New Roman" w:hAnsi="Times New Roman" w:cs="Times New Roman"/>
          <w:sz w:val="24"/>
          <w:szCs w:val="24"/>
          <w:lang w:val="bg-BG"/>
        </w:rPr>
      </w:pPr>
      <w:r w:rsidRPr="00984FF3">
        <w:rPr>
          <w:rFonts w:ascii="Times New Roman" w:eastAsia="Times New Roman" w:hAnsi="Times New Roman" w:cs="Times New Roman"/>
          <w:b/>
          <w:bCs/>
          <w:sz w:val="24"/>
          <w:szCs w:val="24"/>
          <w:u w:val="single"/>
          <w:lang w:val="ru-RU"/>
        </w:rPr>
        <w:t>На територията на община Хитрино има изградена инсталация за предварително третиране /сепариране/ на отпадъци за три общини – Каолиново, Венец и Хитрино</w:t>
      </w:r>
      <w:r w:rsidRPr="008E188D">
        <w:rPr>
          <w:rFonts w:ascii="Times New Roman" w:eastAsia="Times New Roman" w:hAnsi="Times New Roman" w:cs="Times New Roman"/>
          <w:sz w:val="24"/>
          <w:szCs w:val="24"/>
          <w:lang w:val="ru-RU"/>
        </w:rPr>
        <w:t>.  Инсталацията   е изградена със средства от ПУДООС в землището на с.Близнаци</w:t>
      </w:r>
      <w:r w:rsidRPr="008E188D">
        <w:rPr>
          <w:rFonts w:ascii="Times New Roman" w:eastAsia="Times New Roman" w:hAnsi="Times New Roman" w:cs="Times New Roman"/>
          <w:color w:val="FF0000"/>
          <w:sz w:val="24"/>
          <w:szCs w:val="24"/>
          <w:lang w:val="ru-RU"/>
        </w:rPr>
        <w:t xml:space="preserve">. </w:t>
      </w:r>
      <w:r w:rsidRPr="008E188D">
        <w:rPr>
          <w:rFonts w:ascii="Times New Roman" w:eastAsia="Times New Roman" w:hAnsi="Times New Roman" w:cs="Times New Roman"/>
          <w:sz w:val="24"/>
          <w:szCs w:val="24"/>
          <w:lang w:val="ru-RU"/>
        </w:rPr>
        <w:t>Чрез предварителното третиране ще се достигнат целите за рециклиране на отпадъчни материали от хартия, картон, пластмаса и метал, заложени в ЗУО.</w:t>
      </w:r>
      <w:r w:rsidRPr="008E188D">
        <w:rPr>
          <w:rFonts w:ascii="Times New Roman" w:eastAsia="Times New Roman" w:hAnsi="Times New Roman" w:cs="Times New Roman"/>
          <w:sz w:val="24"/>
          <w:szCs w:val="24"/>
          <w:lang w:val="bg-BG"/>
        </w:rPr>
        <w:t xml:space="preserve"> Инсталацията функционира от 01.09.2020 г.</w:t>
      </w:r>
    </w:p>
    <w:p w14:paraId="3D08835A" w14:textId="77777777" w:rsidR="008E188D" w:rsidRPr="008E188D" w:rsidRDefault="008E188D" w:rsidP="00984FF3">
      <w:p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984FF3">
        <w:rPr>
          <w:rFonts w:ascii="Times New Roman" w:eastAsia="TimesNewRomanPSMT" w:hAnsi="Times New Roman" w:cs="Times New Roman"/>
          <w:b/>
          <w:bCs/>
          <w:sz w:val="24"/>
          <w:szCs w:val="24"/>
          <w:u w:val="single"/>
          <w:lang w:val="ru-RU" w:eastAsia="bg-BG"/>
        </w:rPr>
        <w:t>В община Хитрино е въведено организирано сметосъбиране, обхващащо всички домакинства на територията общинския център и съставните села. Община Хитрино има и сключени договори за</w:t>
      </w:r>
      <w:r w:rsidRPr="008E188D">
        <w:rPr>
          <w:rFonts w:ascii="Times New Roman" w:eastAsia="TimesNewRomanPSMT" w:hAnsi="Times New Roman" w:cs="Times New Roman"/>
          <w:sz w:val="24"/>
          <w:szCs w:val="24"/>
          <w:lang w:val="ru-RU" w:eastAsia="bg-BG"/>
        </w:rPr>
        <w:t>:</w:t>
      </w:r>
    </w:p>
    <w:p w14:paraId="0AA3F2EF" w14:textId="77777777" w:rsidR="008E188D" w:rsidRPr="008E188D" w:rsidRDefault="008E188D" w:rsidP="00984FF3">
      <w:pPr>
        <w:numPr>
          <w:ilvl w:val="0"/>
          <w:numId w:val="34"/>
        </w:numPr>
        <w:autoSpaceDE w:val="0"/>
        <w:autoSpaceDN w:val="0"/>
        <w:adjustRightInd w:val="0"/>
        <w:spacing w:after="0" w:line="276" w:lineRule="auto"/>
        <w:contextualSpacing/>
        <w:jc w:val="both"/>
        <w:rPr>
          <w:rFonts w:ascii="Times New Roman" w:eastAsia="TimesNewRomanPSMT" w:hAnsi="Times New Roman" w:cs="Times New Roman"/>
          <w:sz w:val="24"/>
          <w:szCs w:val="24"/>
          <w:lang w:eastAsia="bg-BG"/>
        </w:rPr>
      </w:pPr>
      <w:r w:rsidRPr="008E188D">
        <w:rPr>
          <w:rFonts w:ascii="Times New Roman" w:eastAsia="TimesNewRomanPSMT" w:hAnsi="Times New Roman" w:cs="Times New Roman"/>
          <w:sz w:val="24"/>
          <w:szCs w:val="24"/>
          <w:lang w:eastAsia="bg-BG"/>
        </w:rPr>
        <w:t>Сепариране на смесени битови отпадъци</w:t>
      </w:r>
      <w:r w:rsidRPr="008E188D">
        <w:rPr>
          <w:rFonts w:ascii="Times New Roman" w:eastAsia="TimesNewRomanPSMT" w:hAnsi="Times New Roman" w:cs="Times New Roman"/>
          <w:sz w:val="24"/>
          <w:szCs w:val="24"/>
          <w:lang w:val="bg-BG" w:eastAsia="bg-BG"/>
        </w:rPr>
        <w:t xml:space="preserve"> обхванато на 100%</w:t>
      </w:r>
      <w:r w:rsidRPr="008E188D">
        <w:rPr>
          <w:rFonts w:ascii="Times New Roman" w:eastAsia="TimesNewRomanPSMT" w:hAnsi="Times New Roman" w:cs="Times New Roman"/>
          <w:sz w:val="24"/>
          <w:szCs w:val="24"/>
          <w:lang w:eastAsia="bg-BG"/>
        </w:rPr>
        <w:t>;</w:t>
      </w:r>
    </w:p>
    <w:p w14:paraId="4EAB6921"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Извозване, депониране и обезвреждане на битовите отпадъци от територията на общината до „Регионално депо” за неопасни отпадъци находящо се в землището на кв. Дивдядово, гр. Шумен;</w:t>
      </w:r>
    </w:p>
    <w:p w14:paraId="20ECFA92"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Въвеждане на система за разделно събиране, съхранение, предварително третиране и транспортиране на отпадъци от опаковки, образувани на територията на общината от домакинствата, административните, социалните и обществените сгради, заведенията за обществено хранене, търговските обекти и обектите за отдих, забавления и туризъм;</w:t>
      </w:r>
    </w:p>
    <w:p w14:paraId="3E5575E0"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Организиране, изграждане и прилагане на система за събиране, транспортиране, съхраняване, предварително третиране и предаване за оползотворяване и/или обезвреждане на НУБА;</w:t>
      </w:r>
    </w:p>
    <w:p w14:paraId="6F97ED1C"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Организиране на система за разделно събиране на ИУЕЕО;</w:t>
      </w:r>
    </w:p>
    <w:p w14:paraId="32704A1A"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Организиране на дейности по събиране, съхраняване и разкомплектоване на излезли от употреба моторни превозни средства (ИУМПС) и по повторна употреба, рециклиране и/или оползотворяване на отпадъци от моторни превозни средства (МПС);</w:t>
      </w:r>
    </w:p>
    <w:p w14:paraId="18D795E6"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Организиране на система за разделно събиране от крайните потребители, съхраняване и транспортиране на отпадъци от ИУЕЕО;</w:t>
      </w:r>
    </w:p>
    <w:p w14:paraId="219E52DA"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lastRenderedPageBreak/>
        <w:t>Съхраняване, събиране, транспортиране и предаване за последващо третиране, включително оползотворяване на излезли от употреба гуми (ИУГ);</w:t>
      </w:r>
    </w:p>
    <w:p w14:paraId="51DD34CF"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Третиране и съхраняване на строителни отпадъци;</w:t>
      </w:r>
    </w:p>
    <w:p w14:paraId="2E3FCB35" w14:textId="77777777" w:rsidR="008E188D" w:rsidRPr="008E188D" w:rsidRDefault="008E188D" w:rsidP="00984FF3">
      <w:pPr>
        <w:numPr>
          <w:ilvl w:val="0"/>
          <w:numId w:val="34"/>
        </w:numPr>
        <w:autoSpaceDE w:val="0"/>
        <w:autoSpaceDN w:val="0"/>
        <w:adjustRightInd w:val="0"/>
        <w:spacing w:after="0" w:line="276" w:lineRule="auto"/>
        <w:jc w:val="both"/>
        <w:rPr>
          <w:rFonts w:ascii="Times New Roman" w:eastAsia="TimesNewRomanPSMT" w:hAnsi="Times New Roman" w:cs="Times New Roman"/>
          <w:sz w:val="24"/>
          <w:szCs w:val="24"/>
          <w:lang w:val="ru-RU" w:eastAsia="bg-BG"/>
        </w:rPr>
      </w:pPr>
      <w:r w:rsidRPr="008E188D">
        <w:rPr>
          <w:rFonts w:ascii="Times New Roman" w:eastAsia="Calibri" w:hAnsi="Times New Roman" w:cs="Times New Roman"/>
          <w:sz w:val="24"/>
          <w:szCs w:val="24"/>
          <w:lang w:val="ru-RU"/>
        </w:rPr>
        <w:t xml:space="preserve">Събиране и транспортиране чрез мобилен събирателен пункт  и съхранение до предаване за оползотворяване и/или обезвреждане на </w:t>
      </w:r>
      <w:r w:rsidRPr="008E188D">
        <w:rPr>
          <w:rFonts w:ascii="Times New Roman" w:eastAsia="Calibri" w:hAnsi="Times New Roman" w:cs="Times New Roman"/>
          <w:b/>
          <w:sz w:val="24"/>
          <w:szCs w:val="24"/>
          <w:lang w:val="ru-RU"/>
        </w:rPr>
        <w:t>опасни битови отпадъци</w:t>
      </w:r>
      <w:r w:rsidRPr="008E188D">
        <w:rPr>
          <w:rFonts w:ascii="Times New Roman" w:eastAsia="Calibri" w:hAnsi="Times New Roman" w:cs="Times New Roman"/>
          <w:sz w:val="24"/>
          <w:szCs w:val="24"/>
          <w:lang w:val="ru-RU"/>
        </w:rPr>
        <w:t xml:space="preserve"> </w:t>
      </w:r>
      <w:r w:rsidRPr="008E188D">
        <w:rPr>
          <w:rFonts w:ascii="Times New Roman" w:eastAsia="Calibri" w:hAnsi="Times New Roman" w:cs="Times New Roman"/>
          <w:b/>
          <w:sz w:val="24"/>
          <w:szCs w:val="24"/>
          <w:lang w:val="ru-RU"/>
        </w:rPr>
        <w:t>от населението;</w:t>
      </w:r>
    </w:p>
    <w:p w14:paraId="60637A35" w14:textId="77777777" w:rsidR="008E188D" w:rsidRPr="008E188D" w:rsidRDefault="008E188D" w:rsidP="00984FF3">
      <w:pPr>
        <w:autoSpaceDE w:val="0"/>
        <w:autoSpaceDN w:val="0"/>
        <w:adjustRightInd w:val="0"/>
        <w:spacing w:after="0" w:line="276" w:lineRule="auto"/>
        <w:ind w:left="708"/>
        <w:jc w:val="both"/>
        <w:rPr>
          <w:rFonts w:ascii="Times New Roman" w:eastAsia="TimesNewRomanPSMT" w:hAnsi="Times New Roman" w:cs="Times New Roman"/>
          <w:sz w:val="24"/>
          <w:szCs w:val="24"/>
          <w:lang w:val="ru-RU" w:eastAsia="bg-BG"/>
        </w:rPr>
      </w:pPr>
      <w:r w:rsidRPr="008E188D">
        <w:rPr>
          <w:rFonts w:ascii="Times New Roman" w:eastAsia="TimesNewRomanPSMT" w:hAnsi="Times New Roman" w:cs="Times New Roman"/>
          <w:sz w:val="24"/>
          <w:szCs w:val="24"/>
          <w:lang w:val="ru-RU" w:eastAsia="bg-BG"/>
        </w:rPr>
        <w:t>Община Хитрино участва в Регионално сдружение по реда на Закона за управление на отпадъците с общините от региона, съгласно Националната програма за управление на дейностите по отпадъците.</w:t>
      </w:r>
    </w:p>
    <w:p w14:paraId="635427CE" w14:textId="52B3AA68" w:rsidR="008E188D" w:rsidRPr="008E188D" w:rsidRDefault="008E188D" w:rsidP="008E188D">
      <w:pPr>
        <w:autoSpaceDE w:val="0"/>
        <w:autoSpaceDN w:val="0"/>
        <w:adjustRightInd w:val="0"/>
        <w:spacing w:after="0" w:line="240" w:lineRule="auto"/>
        <w:ind w:left="708"/>
        <w:jc w:val="both"/>
        <w:rPr>
          <w:rFonts w:ascii="Times New Roman" w:eastAsia="Calibri" w:hAnsi="Times New Roman" w:cs="Times New Roman"/>
          <w:b/>
          <w:i/>
          <w:color w:val="000000"/>
          <w:sz w:val="24"/>
          <w:szCs w:val="24"/>
          <w:u w:val="single"/>
          <w:lang w:val="ru-RU"/>
        </w:rPr>
      </w:pPr>
      <w:r w:rsidRPr="008E188D">
        <w:rPr>
          <w:rFonts w:ascii="Times New Roman" w:eastAsia="TimesNewRomanPSMT" w:hAnsi="Times New Roman" w:cs="Times New Roman"/>
          <w:b/>
          <w:i/>
          <w:sz w:val="24"/>
          <w:szCs w:val="24"/>
          <w:lang w:val="ru-RU" w:eastAsia="bg-BG"/>
        </w:rPr>
        <w:t>Таблица</w:t>
      </w:r>
      <w:r w:rsidR="00984FF3">
        <w:rPr>
          <w:rFonts w:ascii="Times New Roman" w:eastAsia="TimesNewRomanPSMT" w:hAnsi="Times New Roman" w:cs="Times New Roman"/>
          <w:b/>
          <w:i/>
          <w:sz w:val="24"/>
          <w:szCs w:val="24"/>
          <w:lang w:val="ru-RU" w:eastAsia="bg-BG"/>
        </w:rPr>
        <w:t xml:space="preserve">: </w:t>
      </w:r>
      <w:r w:rsidRPr="008E188D">
        <w:rPr>
          <w:rFonts w:ascii="Times New Roman" w:eastAsia="TimesNewRomanPSMT" w:hAnsi="Times New Roman" w:cs="Times New Roman"/>
          <w:b/>
          <w:i/>
          <w:sz w:val="24"/>
          <w:szCs w:val="24"/>
          <w:lang w:val="ru-RU" w:eastAsia="bg-BG"/>
        </w:rPr>
        <w:t>Количеството събрани  битови  отпадъци и за разделно събраните отпадъци от опаковки по години</w:t>
      </w: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992"/>
        <w:gridCol w:w="992"/>
        <w:gridCol w:w="993"/>
        <w:gridCol w:w="992"/>
        <w:gridCol w:w="992"/>
        <w:gridCol w:w="992"/>
      </w:tblGrid>
      <w:tr w:rsidR="008E188D" w:rsidRPr="008E188D" w14:paraId="06524E04" w14:textId="77777777" w:rsidTr="008E188D">
        <w:trPr>
          <w:jc w:val="center"/>
        </w:trPr>
        <w:tc>
          <w:tcPr>
            <w:tcW w:w="1417" w:type="dxa"/>
            <w:shd w:val="clear" w:color="auto" w:fill="C2D69B"/>
          </w:tcPr>
          <w:p w14:paraId="2E8800E6"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показател</w:t>
            </w:r>
          </w:p>
        </w:tc>
        <w:tc>
          <w:tcPr>
            <w:tcW w:w="992" w:type="dxa"/>
            <w:shd w:val="clear" w:color="auto" w:fill="C2D69B"/>
          </w:tcPr>
          <w:p w14:paraId="32974315"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2014</w:t>
            </w:r>
          </w:p>
        </w:tc>
        <w:tc>
          <w:tcPr>
            <w:tcW w:w="992" w:type="dxa"/>
            <w:shd w:val="clear" w:color="auto" w:fill="C2D69B"/>
          </w:tcPr>
          <w:p w14:paraId="6FF55A10"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2015</w:t>
            </w:r>
          </w:p>
        </w:tc>
        <w:tc>
          <w:tcPr>
            <w:tcW w:w="993" w:type="dxa"/>
            <w:shd w:val="clear" w:color="auto" w:fill="C2D69B"/>
          </w:tcPr>
          <w:p w14:paraId="328D050F"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2016</w:t>
            </w:r>
          </w:p>
        </w:tc>
        <w:tc>
          <w:tcPr>
            <w:tcW w:w="992" w:type="dxa"/>
            <w:shd w:val="clear" w:color="auto" w:fill="C2D69B"/>
          </w:tcPr>
          <w:p w14:paraId="6707E3FE"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2017</w:t>
            </w:r>
          </w:p>
        </w:tc>
        <w:tc>
          <w:tcPr>
            <w:tcW w:w="992" w:type="dxa"/>
            <w:shd w:val="clear" w:color="auto" w:fill="C2D69B"/>
          </w:tcPr>
          <w:p w14:paraId="34C2756B"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2018</w:t>
            </w:r>
          </w:p>
        </w:tc>
        <w:tc>
          <w:tcPr>
            <w:tcW w:w="992" w:type="dxa"/>
            <w:shd w:val="clear" w:color="auto" w:fill="C2D69B"/>
          </w:tcPr>
          <w:p w14:paraId="231F6429"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2019</w:t>
            </w:r>
          </w:p>
        </w:tc>
      </w:tr>
      <w:tr w:rsidR="008E188D" w:rsidRPr="008E188D" w14:paraId="661EDF65" w14:textId="77777777" w:rsidTr="008E188D">
        <w:trPr>
          <w:jc w:val="center"/>
        </w:trPr>
        <w:tc>
          <w:tcPr>
            <w:tcW w:w="1417" w:type="dxa"/>
            <w:shd w:val="clear" w:color="auto" w:fill="auto"/>
          </w:tcPr>
          <w:p w14:paraId="1E87B01E"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ТБО/ тон</w:t>
            </w:r>
          </w:p>
        </w:tc>
        <w:tc>
          <w:tcPr>
            <w:tcW w:w="992" w:type="dxa"/>
            <w:shd w:val="clear" w:color="auto" w:fill="auto"/>
          </w:tcPr>
          <w:p w14:paraId="567C3F5F"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1616</w:t>
            </w:r>
          </w:p>
        </w:tc>
        <w:tc>
          <w:tcPr>
            <w:tcW w:w="992" w:type="dxa"/>
            <w:shd w:val="clear" w:color="auto" w:fill="auto"/>
          </w:tcPr>
          <w:p w14:paraId="7797FC7F"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1590</w:t>
            </w:r>
          </w:p>
        </w:tc>
        <w:tc>
          <w:tcPr>
            <w:tcW w:w="993" w:type="dxa"/>
            <w:shd w:val="clear" w:color="auto" w:fill="auto"/>
          </w:tcPr>
          <w:p w14:paraId="1CBE7DF0"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1613</w:t>
            </w:r>
          </w:p>
        </w:tc>
        <w:tc>
          <w:tcPr>
            <w:tcW w:w="992" w:type="dxa"/>
            <w:shd w:val="clear" w:color="auto" w:fill="auto"/>
          </w:tcPr>
          <w:p w14:paraId="52F225F2"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1680</w:t>
            </w:r>
          </w:p>
        </w:tc>
        <w:tc>
          <w:tcPr>
            <w:tcW w:w="992" w:type="dxa"/>
            <w:shd w:val="clear" w:color="auto" w:fill="auto"/>
          </w:tcPr>
          <w:p w14:paraId="2EA692E0"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1587</w:t>
            </w:r>
          </w:p>
        </w:tc>
        <w:tc>
          <w:tcPr>
            <w:tcW w:w="992" w:type="dxa"/>
            <w:shd w:val="clear" w:color="auto" w:fill="auto"/>
          </w:tcPr>
          <w:p w14:paraId="475D6CAC"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553</w:t>
            </w:r>
          </w:p>
        </w:tc>
      </w:tr>
      <w:tr w:rsidR="008E188D" w:rsidRPr="008E188D" w14:paraId="364B9BBE" w14:textId="77777777" w:rsidTr="008E188D">
        <w:trPr>
          <w:jc w:val="center"/>
        </w:trPr>
        <w:tc>
          <w:tcPr>
            <w:tcW w:w="1417" w:type="dxa"/>
            <w:shd w:val="clear" w:color="auto" w:fill="auto"/>
          </w:tcPr>
          <w:p w14:paraId="496D0886"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Сепарирани отпадъци /тон</w:t>
            </w:r>
          </w:p>
        </w:tc>
        <w:tc>
          <w:tcPr>
            <w:tcW w:w="992" w:type="dxa"/>
            <w:shd w:val="clear" w:color="auto" w:fill="auto"/>
          </w:tcPr>
          <w:p w14:paraId="76ECC68E"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46,23</w:t>
            </w:r>
          </w:p>
        </w:tc>
        <w:tc>
          <w:tcPr>
            <w:tcW w:w="992" w:type="dxa"/>
            <w:shd w:val="clear" w:color="auto" w:fill="auto"/>
          </w:tcPr>
          <w:p w14:paraId="748A3988"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53</w:t>
            </w:r>
          </w:p>
        </w:tc>
        <w:tc>
          <w:tcPr>
            <w:tcW w:w="993" w:type="dxa"/>
            <w:shd w:val="clear" w:color="auto" w:fill="auto"/>
          </w:tcPr>
          <w:p w14:paraId="75CE11A9"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174</w:t>
            </w:r>
          </w:p>
        </w:tc>
        <w:tc>
          <w:tcPr>
            <w:tcW w:w="992" w:type="dxa"/>
            <w:shd w:val="clear" w:color="auto" w:fill="auto"/>
          </w:tcPr>
          <w:p w14:paraId="7D8878F3" w14:textId="77777777" w:rsidR="008E188D" w:rsidRPr="008E188D" w:rsidRDefault="008E188D" w:rsidP="008E188D">
            <w:pPr>
              <w:autoSpaceDE w:val="0"/>
              <w:autoSpaceDN w:val="0"/>
              <w:adjustRightInd w:val="0"/>
              <w:spacing w:after="0" w:line="24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76</w:t>
            </w:r>
          </w:p>
        </w:tc>
        <w:tc>
          <w:tcPr>
            <w:tcW w:w="992" w:type="dxa"/>
            <w:shd w:val="clear" w:color="auto" w:fill="auto"/>
          </w:tcPr>
          <w:p w14:paraId="77950C84"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189</w:t>
            </w:r>
          </w:p>
        </w:tc>
        <w:tc>
          <w:tcPr>
            <w:tcW w:w="992" w:type="dxa"/>
            <w:shd w:val="clear" w:color="auto" w:fill="auto"/>
          </w:tcPr>
          <w:p w14:paraId="2C0E291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97</w:t>
            </w:r>
          </w:p>
        </w:tc>
      </w:tr>
      <w:tr w:rsidR="008E188D" w:rsidRPr="008E188D" w14:paraId="013D5963" w14:textId="77777777" w:rsidTr="008E188D">
        <w:trPr>
          <w:jc w:val="center"/>
        </w:trPr>
        <w:tc>
          <w:tcPr>
            <w:tcW w:w="1417" w:type="dxa"/>
            <w:shd w:val="clear" w:color="auto" w:fill="auto"/>
          </w:tcPr>
          <w:p w14:paraId="0DA2A4F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Постъпили отпадъци от опаковки/ тон</w:t>
            </w:r>
          </w:p>
        </w:tc>
        <w:tc>
          <w:tcPr>
            <w:tcW w:w="992" w:type="dxa"/>
            <w:shd w:val="clear" w:color="auto" w:fill="auto"/>
          </w:tcPr>
          <w:p w14:paraId="339E47A8"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30,318</w:t>
            </w:r>
          </w:p>
        </w:tc>
        <w:tc>
          <w:tcPr>
            <w:tcW w:w="992" w:type="dxa"/>
            <w:shd w:val="clear" w:color="auto" w:fill="auto"/>
          </w:tcPr>
          <w:p w14:paraId="5A2FC1E9"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51,168</w:t>
            </w:r>
          </w:p>
        </w:tc>
        <w:tc>
          <w:tcPr>
            <w:tcW w:w="993" w:type="dxa"/>
            <w:shd w:val="clear" w:color="auto" w:fill="auto"/>
          </w:tcPr>
          <w:p w14:paraId="752EE53A"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79,803</w:t>
            </w:r>
          </w:p>
        </w:tc>
        <w:tc>
          <w:tcPr>
            <w:tcW w:w="992" w:type="dxa"/>
            <w:shd w:val="clear" w:color="auto" w:fill="auto"/>
          </w:tcPr>
          <w:p w14:paraId="231CDD41"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94,470</w:t>
            </w:r>
          </w:p>
        </w:tc>
        <w:tc>
          <w:tcPr>
            <w:tcW w:w="992" w:type="dxa"/>
            <w:shd w:val="clear" w:color="auto" w:fill="auto"/>
          </w:tcPr>
          <w:p w14:paraId="2560D1C5"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85,225</w:t>
            </w:r>
          </w:p>
        </w:tc>
        <w:tc>
          <w:tcPr>
            <w:tcW w:w="992" w:type="dxa"/>
            <w:shd w:val="clear" w:color="auto" w:fill="auto"/>
          </w:tcPr>
          <w:p w14:paraId="0E5C2D2A"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61,370</w:t>
            </w:r>
          </w:p>
        </w:tc>
      </w:tr>
      <w:tr w:rsidR="008E188D" w:rsidRPr="008E188D" w14:paraId="062B3A68" w14:textId="77777777" w:rsidTr="008E188D">
        <w:trPr>
          <w:jc w:val="center"/>
        </w:trPr>
        <w:tc>
          <w:tcPr>
            <w:tcW w:w="1417" w:type="dxa"/>
            <w:shd w:val="clear" w:color="auto" w:fill="auto"/>
          </w:tcPr>
          <w:p w14:paraId="299AD620"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lang w:val="ru-RU"/>
              </w:rPr>
            </w:pPr>
            <w:r w:rsidRPr="008E188D">
              <w:rPr>
                <w:rFonts w:ascii="Times New Roman" w:eastAsia="Calibri" w:hAnsi="Times New Roman" w:cs="Times New Roman"/>
                <w:b/>
                <w:color w:val="000000"/>
                <w:sz w:val="20"/>
                <w:szCs w:val="20"/>
                <w:lang w:val="ru-RU"/>
              </w:rPr>
              <w:t>Общо рециклируеми отпадъци от опаковки /тон</w:t>
            </w:r>
          </w:p>
        </w:tc>
        <w:tc>
          <w:tcPr>
            <w:tcW w:w="992" w:type="dxa"/>
            <w:shd w:val="clear" w:color="auto" w:fill="auto"/>
          </w:tcPr>
          <w:p w14:paraId="34155514"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4,95</w:t>
            </w:r>
          </w:p>
        </w:tc>
        <w:tc>
          <w:tcPr>
            <w:tcW w:w="992" w:type="dxa"/>
            <w:shd w:val="clear" w:color="auto" w:fill="auto"/>
          </w:tcPr>
          <w:p w14:paraId="316DC23C"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26</w:t>
            </w:r>
          </w:p>
        </w:tc>
        <w:tc>
          <w:tcPr>
            <w:tcW w:w="993" w:type="dxa"/>
            <w:shd w:val="clear" w:color="auto" w:fill="auto"/>
          </w:tcPr>
          <w:p w14:paraId="5AC15173"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28</w:t>
            </w:r>
          </w:p>
        </w:tc>
        <w:tc>
          <w:tcPr>
            <w:tcW w:w="992" w:type="dxa"/>
            <w:shd w:val="clear" w:color="auto" w:fill="auto"/>
          </w:tcPr>
          <w:p w14:paraId="455E7C36" w14:textId="77777777" w:rsidR="008E188D" w:rsidRPr="008E188D" w:rsidRDefault="008E188D" w:rsidP="008E188D">
            <w:pPr>
              <w:autoSpaceDE w:val="0"/>
              <w:autoSpaceDN w:val="0"/>
              <w:adjustRightInd w:val="0"/>
              <w:spacing w:after="0" w:line="360" w:lineRule="auto"/>
              <w:jc w:val="center"/>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22</w:t>
            </w:r>
          </w:p>
        </w:tc>
        <w:tc>
          <w:tcPr>
            <w:tcW w:w="992" w:type="dxa"/>
            <w:shd w:val="clear" w:color="auto" w:fill="auto"/>
          </w:tcPr>
          <w:p w14:paraId="54CFF417"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23</w:t>
            </w:r>
          </w:p>
        </w:tc>
        <w:tc>
          <w:tcPr>
            <w:tcW w:w="992" w:type="dxa"/>
            <w:shd w:val="clear" w:color="auto" w:fill="auto"/>
          </w:tcPr>
          <w:p w14:paraId="48D3F357"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16,63</w:t>
            </w:r>
          </w:p>
        </w:tc>
      </w:tr>
      <w:tr w:rsidR="008E188D" w:rsidRPr="008E188D" w14:paraId="0FEDD90F" w14:textId="77777777" w:rsidTr="008E188D">
        <w:trPr>
          <w:jc w:val="center"/>
        </w:trPr>
        <w:tc>
          <w:tcPr>
            <w:tcW w:w="1417" w:type="dxa"/>
            <w:shd w:val="clear" w:color="auto" w:fill="C2D69B"/>
          </w:tcPr>
          <w:p w14:paraId="436C6D8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lang w:val="ru-RU"/>
              </w:rPr>
            </w:pPr>
            <w:r w:rsidRPr="008E188D">
              <w:rPr>
                <w:rFonts w:ascii="Times New Roman" w:eastAsia="Calibri" w:hAnsi="Times New Roman" w:cs="Times New Roman"/>
                <w:b/>
                <w:color w:val="000000"/>
                <w:sz w:val="20"/>
                <w:szCs w:val="20"/>
                <w:lang w:val="ru-RU"/>
              </w:rPr>
              <w:t>Брой разположени контейнери</w:t>
            </w:r>
          </w:p>
        </w:tc>
        <w:tc>
          <w:tcPr>
            <w:tcW w:w="992" w:type="dxa"/>
            <w:shd w:val="clear" w:color="auto" w:fill="C2D69B"/>
          </w:tcPr>
          <w:p w14:paraId="31B32518"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2014</w:t>
            </w:r>
          </w:p>
        </w:tc>
        <w:tc>
          <w:tcPr>
            <w:tcW w:w="992" w:type="dxa"/>
            <w:shd w:val="clear" w:color="auto" w:fill="C2D69B"/>
          </w:tcPr>
          <w:p w14:paraId="40A2DB04"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2015</w:t>
            </w:r>
          </w:p>
        </w:tc>
        <w:tc>
          <w:tcPr>
            <w:tcW w:w="993" w:type="dxa"/>
            <w:shd w:val="clear" w:color="auto" w:fill="C2D69B"/>
          </w:tcPr>
          <w:p w14:paraId="42B9055D"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2016</w:t>
            </w:r>
          </w:p>
        </w:tc>
        <w:tc>
          <w:tcPr>
            <w:tcW w:w="992" w:type="dxa"/>
            <w:shd w:val="clear" w:color="auto" w:fill="C2D69B"/>
          </w:tcPr>
          <w:p w14:paraId="4F0FA39D"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2017</w:t>
            </w:r>
          </w:p>
        </w:tc>
        <w:tc>
          <w:tcPr>
            <w:tcW w:w="992" w:type="dxa"/>
            <w:shd w:val="clear" w:color="auto" w:fill="C2D69B"/>
          </w:tcPr>
          <w:p w14:paraId="2604AE48"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2018</w:t>
            </w:r>
          </w:p>
        </w:tc>
        <w:tc>
          <w:tcPr>
            <w:tcW w:w="992" w:type="dxa"/>
            <w:shd w:val="clear" w:color="auto" w:fill="C2D69B"/>
          </w:tcPr>
          <w:p w14:paraId="1C9EB762"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2019</w:t>
            </w:r>
          </w:p>
        </w:tc>
      </w:tr>
      <w:tr w:rsidR="008E188D" w:rsidRPr="008E188D" w14:paraId="66A82A8C" w14:textId="77777777" w:rsidTr="008E188D">
        <w:trPr>
          <w:jc w:val="center"/>
        </w:trPr>
        <w:tc>
          <w:tcPr>
            <w:tcW w:w="1417" w:type="dxa"/>
            <w:shd w:val="clear" w:color="auto" w:fill="auto"/>
          </w:tcPr>
          <w:p w14:paraId="32ACDF9A"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lang w:val="ru-RU"/>
              </w:rPr>
            </w:pPr>
            <w:r w:rsidRPr="008E188D">
              <w:rPr>
                <w:rFonts w:ascii="Times New Roman" w:eastAsia="Calibri" w:hAnsi="Times New Roman" w:cs="Times New Roman"/>
                <w:b/>
                <w:color w:val="000000"/>
                <w:sz w:val="20"/>
                <w:szCs w:val="20"/>
                <w:lang w:val="ru-RU"/>
              </w:rPr>
              <w:t>Бобър за СБО/бр.</w:t>
            </w:r>
          </w:p>
        </w:tc>
        <w:tc>
          <w:tcPr>
            <w:tcW w:w="992" w:type="dxa"/>
            <w:shd w:val="clear" w:color="auto" w:fill="auto"/>
          </w:tcPr>
          <w:p w14:paraId="2D0AF7E7"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+6</w:t>
            </w:r>
          </w:p>
        </w:tc>
        <w:tc>
          <w:tcPr>
            <w:tcW w:w="992" w:type="dxa"/>
            <w:shd w:val="clear" w:color="auto" w:fill="auto"/>
          </w:tcPr>
          <w:p w14:paraId="18D53468"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+16</w:t>
            </w:r>
          </w:p>
        </w:tc>
        <w:tc>
          <w:tcPr>
            <w:tcW w:w="993" w:type="dxa"/>
            <w:shd w:val="clear" w:color="auto" w:fill="auto"/>
          </w:tcPr>
          <w:p w14:paraId="46484B4E"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w:t>
            </w:r>
          </w:p>
        </w:tc>
        <w:tc>
          <w:tcPr>
            <w:tcW w:w="992" w:type="dxa"/>
            <w:shd w:val="clear" w:color="auto" w:fill="auto"/>
          </w:tcPr>
          <w:p w14:paraId="5E7DBACA"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+10</w:t>
            </w:r>
          </w:p>
        </w:tc>
        <w:tc>
          <w:tcPr>
            <w:tcW w:w="992" w:type="dxa"/>
            <w:shd w:val="clear" w:color="auto" w:fill="auto"/>
          </w:tcPr>
          <w:p w14:paraId="1873ADDA"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+11</w:t>
            </w:r>
          </w:p>
        </w:tc>
        <w:tc>
          <w:tcPr>
            <w:tcW w:w="992" w:type="dxa"/>
            <w:shd w:val="clear" w:color="auto" w:fill="auto"/>
          </w:tcPr>
          <w:p w14:paraId="28E14F33"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0</w:t>
            </w:r>
          </w:p>
        </w:tc>
      </w:tr>
      <w:tr w:rsidR="008E188D" w:rsidRPr="008E188D" w14:paraId="3867DAD5" w14:textId="77777777" w:rsidTr="008E188D">
        <w:trPr>
          <w:jc w:val="center"/>
        </w:trPr>
        <w:tc>
          <w:tcPr>
            <w:tcW w:w="1417" w:type="dxa"/>
            <w:shd w:val="clear" w:color="auto" w:fill="auto"/>
          </w:tcPr>
          <w:p w14:paraId="5C752096"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Бобър - жълт бр.</w:t>
            </w:r>
          </w:p>
        </w:tc>
        <w:tc>
          <w:tcPr>
            <w:tcW w:w="992" w:type="dxa"/>
            <w:shd w:val="clear" w:color="auto" w:fill="auto"/>
          </w:tcPr>
          <w:p w14:paraId="147011A2"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w:t>
            </w:r>
          </w:p>
        </w:tc>
        <w:tc>
          <w:tcPr>
            <w:tcW w:w="992" w:type="dxa"/>
            <w:shd w:val="clear" w:color="auto" w:fill="auto"/>
          </w:tcPr>
          <w:p w14:paraId="2A611FFC"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+28</w:t>
            </w:r>
          </w:p>
        </w:tc>
        <w:tc>
          <w:tcPr>
            <w:tcW w:w="993" w:type="dxa"/>
            <w:shd w:val="clear" w:color="auto" w:fill="auto"/>
          </w:tcPr>
          <w:p w14:paraId="6B14DFDC"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w:t>
            </w:r>
          </w:p>
        </w:tc>
        <w:tc>
          <w:tcPr>
            <w:tcW w:w="992" w:type="dxa"/>
            <w:shd w:val="clear" w:color="auto" w:fill="auto"/>
          </w:tcPr>
          <w:p w14:paraId="1ADCE88B"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+7</w:t>
            </w:r>
          </w:p>
        </w:tc>
        <w:tc>
          <w:tcPr>
            <w:tcW w:w="992" w:type="dxa"/>
            <w:shd w:val="clear" w:color="auto" w:fill="auto"/>
          </w:tcPr>
          <w:p w14:paraId="27D1EC72"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62</w:t>
            </w:r>
          </w:p>
        </w:tc>
        <w:tc>
          <w:tcPr>
            <w:tcW w:w="992" w:type="dxa"/>
            <w:shd w:val="clear" w:color="auto" w:fill="auto"/>
          </w:tcPr>
          <w:p w14:paraId="3B68A3FC"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62</w:t>
            </w:r>
          </w:p>
        </w:tc>
      </w:tr>
      <w:tr w:rsidR="008E188D" w:rsidRPr="008E188D" w14:paraId="780D5794" w14:textId="77777777" w:rsidTr="008E188D">
        <w:trPr>
          <w:jc w:val="center"/>
        </w:trPr>
        <w:tc>
          <w:tcPr>
            <w:tcW w:w="1417" w:type="dxa"/>
            <w:shd w:val="clear" w:color="auto" w:fill="auto"/>
          </w:tcPr>
          <w:p w14:paraId="0342E085" w14:textId="77777777" w:rsidR="008E188D" w:rsidRPr="008E188D" w:rsidRDefault="008E188D" w:rsidP="008E188D">
            <w:pPr>
              <w:autoSpaceDE w:val="0"/>
              <w:autoSpaceDN w:val="0"/>
              <w:adjustRightInd w:val="0"/>
              <w:spacing w:after="0" w:line="240" w:lineRule="auto"/>
              <w:jc w:val="both"/>
              <w:rPr>
                <w:rFonts w:ascii="Times New Roman" w:eastAsia="Calibri" w:hAnsi="Times New Roman" w:cs="Times New Roman"/>
                <w:b/>
                <w:color w:val="000000"/>
                <w:sz w:val="20"/>
                <w:szCs w:val="20"/>
                <w:u w:val="single"/>
                <w:lang w:val="ru-RU"/>
              </w:rPr>
            </w:pPr>
            <w:r w:rsidRPr="008E188D">
              <w:rPr>
                <w:rFonts w:ascii="Times New Roman" w:eastAsia="Calibri" w:hAnsi="Times New Roman" w:cs="Times New Roman"/>
                <w:b/>
                <w:color w:val="000000"/>
                <w:sz w:val="20"/>
                <w:szCs w:val="20"/>
                <w:u w:val="single"/>
                <w:lang w:val="ru-RU"/>
              </w:rPr>
              <w:t>Бобър - зелен / бр.</w:t>
            </w:r>
          </w:p>
        </w:tc>
        <w:tc>
          <w:tcPr>
            <w:tcW w:w="992" w:type="dxa"/>
            <w:shd w:val="clear" w:color="auto" w:fill="auto"/>
          </w:tcPr>
          <w:p w14:paraId="37ABF834"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w:t>
            </w:r>
          </w:p>
        </w:tc>
        <w:tc>
          <w:tcPr>
            <w:tcW w:w="992" w:type="dxa"/>
            <w:shd w:val="clear" w:color="auto" w:fill="auto"/>
          </w:tcPr>
          <w:p w14:paraId="5B5DAAF9"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+14</w:t>
            </w:r>
          </w:p>
        </w:tc>
        <w:tc>
          <w:tcPr>
            <w:tcW w:w="993" w:type="dxa"/>
            <w:shd w:val="clear" w:color="auto" w:fill="auto"/>
          </w:tcPr>
          <w:p w14:paraId="3374F942"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w:t>
            </w:r>
          </w:p>
        </w:tc>
        <w:tc>
          <w:tcPr>
            <w:tcW w:w="992" w:type="dxa"/>
            <w:shd w:val="clear" w:color="auto" w:fill="auto"/>
          </w:tcPr>
          <w:p w14:paraId="298B3AE9"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+9</w:t>
            </w:r>
          </w:p>
        </w:tc>
        <w:tc>
          <w:tcPr>
            <w:tcW w:w="992" w:type="dxa"/>
            <w:shd w:val="clear" w:color="auto" w:fill="auto"/>
          </w:tcPr>
          <w:p w14:paraId="5D5FBFA1"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50</w:t>
            </w:r>
          </w:p>
        </w:tc>
        <w:tc>
          <w:tcPr>
            <w:tcW w:w="992" w:type="dxa"/>
            <w:shd w:val="clear" w:color="auto" w:fill="auto"/>
          </w:tcPr>
          <w:p w14:paraId="3D476C2A" w14:textId="77777777" w:rsidR="008E188D" w:rsidRPr="008E188D" w:rsidRDefault="008E188D" w:rsidP="008E188D">
            <w:pPr>
              <w:autoSpaceDE w:val="0"/>
              <w:autoSpaceDN w:val="0"/>
              <w:adjustRightInd w:val="0"/>
              <w:spacing w:after="0" w:line="360" w:lineRule="auto"/>
              <w:jc w:val="both"/>
              <w:rPr>
                <w:rFonts w:ascii="Times New Roman" w:eastAsia="Calibri" w:hAnsi="Times New Roman" w:cs="Times New Roman"/>
                <w:color w:val="000000"/>
                <w:sz w:val="20"/>
                <w:szCs w:val="20"/>
                <w:lang w:val="ru-RU"/>
              </w:rPr>
            </w:pPr>
            <w:r w:rsidRPr="008E188D">
              <w:rPr>
                <w:rFonts w:ascii="Times New Roman" w:eastAsia="Calibri" w:hAnsi="Times New Roman" w:cs="Times New Roman"/>
                <w:color w:val="000000"/>
                <w:sz w:val="20"/>
                <w:szCs w:val="20"/>
                <w:lang w:val="ru-RU"/>
              </w:rPr>
              <w:t>50</w:t>
            </w:r>
          </w:p>
        </w:tc>
      </w:tr>
    </w:tbl>
    <w:p w14:paraId="32E5BE2E" w14:textId="4AEEED9F" w:rsidR="008E188D" w:rsidRPr="00B700EE" w:rsidRDefault="00B700EE" w:rsidP="00B700EE">
      <w:pPr>
        <w:autoSpaceDE w:val="0"/>
        <w:autoSpaceDN w:val="0"/>
        <w:adjustRightInd w:val="0"/>
        <w:spacing w:after="0" w:line="276" w:lineRule="auto"/>
        <w:ind w:firstLine="708"/>
        <w:jc w:val="both"/>
        <w:rPr>
          <w:rFonts w:ascii="Times New Roman" w:eastAsia="Calibri" w:hAnsi="Times New Roman" w:cs="Times New Roman"/>
          <w:b/>
          <w:i/>
          <w:color w:val="000000"/>
          <w:sz w:val="20"/>
          <w:szCs w:val="20"/>
          <w:lang w:val="ru-RU"/>
        </w:rPr>
      </w:pPr>
      <w:r>
        <w:rPr>
          <w:rFonts w:ascii="Times New Roman" w:eastAsia="Calibri" w:hAnsi="Times New Roman" w:cs="Times New Roman"/>
          <w:b/>
          <w:i/>
          <w:color w:val="000000"/>
          <w:sz w:val="20"/>
          <w:szCs w:val="20"/>
          <w:lang w:val="ru-RU"/>
        </w:rPr>
        <w:t xml:space="preserve">   </w:t>
      </w:r>
      <w:r w:rsidRPr="00B700EE">
        <w:rPr>
          <w:rFonts w:ascii="Times New Roman" w:eastAsia="Calibri" w:hAnsi="Times New Roman" w:cs="Times New Roman"/>
          <w:b/>
          <w:i/>
          <w:color w:val="000000"/>
          <w:sz w:val="20"/>
          <w:szCs w:val="20"/>
          <w:lang w:val="ru-RU"/>
        </w:rPr>
        <w:t>Източник</w:t>
      </w:r>
      <w:proofErr w:type="gramStart"/>
      <w:r w:rsidRPr="00B700EE">
        <w:rPr>
          <w:rFonts w:ascii="Times New Roman" w:eastAsia="Calibri" w:hAnsi="Times New Roman" w:cs="Times New Roman"/>
          <w:b/>
          <w:i/>
          <w:color w:val="000000"/>
          <w:sz w:val="20"/>
          <w:szCs w:val="20"/>
          <w:lang w:val="ru-RU"/>
        </w:rPr>
        <w:t>:О</w:t>
      </w:r>
      <w:proofErr w:type="gramEnd"/>
      <w:r w:rsidRPr="00B700EE">
        <w:rPr>
          <w:rFonts w:ascii="Times New Roman" w:eastAsia="Calibri" w:hAnsi="Times New Roman" w:cs="Times New Roman"/>
          <w:b/>
          <w:i/>
          <w:color w:val="000000"/>
          <w:sz w:val="20"/>
          <w:szCs w:val="20"/>
          <w:lang w:val="ru-RU"/>
        </w:rPr>
        <w:t>бщинска администрация Хитрино</w:t>
      </w:r>
    </w:p>
    <w:p w14:paraId="32BDB677"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val="bg-BG"/>
        </w:rPr>
      </w:pPr>
      <w:r w:rsidRPr="008E188D">
        <w:rPr>
          <w:rFonts w:ascii="Times New Roman" w:eastAsia="Calibri" w:hAnsi="Times New Roman" w:cs="Times New Roman"/>
          <w:color w:val="000000"/>
          <w:sz w:val="24"/>
          <w:szCs w:val="24"/>
          <w:lang w:val="ru-RU"/>
        </w:rPr>
        <w:t>Организираното сметосъбиране обхваща всичките 21 населени места на територията на общината За периода 2014-201</w:t>
      </w:r>
      <w:r w:rsidRPr="008E188D">
        <w:rPr>
          <w:rFonts w:ascii="Times New Roman" w:eastAsia="Calibri" w:hAnsi="Times New Roman" w:cs="Times New Roman"/>
          <w:color w:val="000000"/>
          <w:sz w:val="24"/>
          <w:szCs w:val="24"/>
          <w:lang w:val="bg-BG"/>
        </w:rPr>
        <w:t>9</w:t>
      </w:r>
      <w:r w:rsidRPr="008E188D">
        <w:rPr>
          <w:rFonts w:ascii="Times New Roman" w:eastAsia="Calibri" w:hAnsi="Times New Roman" w:cs="Times New Roman"/>
          <w:color w:val="000000"/>
          <w:sz w:val="24"/>
          <w:szCs w:val="24"/>
          <w:lang w:val="ru-RU"/>
        </w:rPr>
        <w:t xml:space="preserve"> г. раздадените контейнери са 4</w:t>
      </w:r>
      <w:r w:rsidRPr="008E188D">
        <w:rPr>
          <w:rFonts w:ascii="Times New Roman" w:eastAsia="Calibri" w:hAnsi="Times New Roman" w:cs="Times New Roman"/>
          <w:color w:val="000000"/>
          <w:sz w:val="24"/>
          <w:szCs w:val="24"/>
          <w:lang w:val="bg-BG"/>
        </w:rPr>
        <w:t>81</w:t>
      </w:r>
      <w:r w:rsidRPr="008E188D">
        <w:rPr>
          <w:rFonts w:ascii="Times New Roman" w:eastAsia="Calibri" w:hAnsi="Times New Roman" w:cs="Times New Roman"/>
          <w:color w:val="000000"/>
          <w:sz w:val="24"/>
          <w:szCs w:val="24"/>
          <w:lang w:val="ru-RU"/>
        </w:rPr>
        <w:t xml:space="preserve"> броя, като общинска администрация Хитрино</w:t>
      </w:r>
      <w:proofErr w:type="gramStart"/>
      <w:r w:rsidRPr="008E188D">
        <w:rPr>
          <w:rFonts w:ascii="Times New Roman" w:eastAsia="Calibri" w:hAnsi="Times New Roman" w:cs="Times New Roman"/>
          <w:color w:val="000000"/>
          <w:sz w:val="24"/>
          <w:szCs w:val="24"/>
          <w:lang w:val="bg-BG"/>
        </w:rPr>
        <w:t>,о</w:t>
      </w:r>
      <w:proofErr w:type="gramEnd"/>
      <w:r w:rsidRPr="008E188D">
        <w:rPr>
          <w:rFonts w:ascii="Times New Roman" w:eastAsia="Calibri" w:hAnsi="Times New Roman" w:cs="Times New Roman"/>
          <w:color w:val="000000"/>
          <w:sz w:val="24"/>
          <w:szCs w:val="24"/>
          <w:lang w:val="bg-BG"/>
        </w:rPr>
        <w:t>т които 32 бр. са предоставени на юридически лица и останалите са разределети по населените места на община Хитрино – 449 бр.</w:t>
      </w:r>
    </w:p>
    <w:p w14:paraId="330DBF35" w14:textId="77777777" w:rsidR="008E188D" w:rsidRPr="008E188D" w:rsidRDefault="008E188D" w:rsidP="008E188D">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val="bg-BG"/>
        </w:rPr>
      </w:pPr>
      <w:r w:rsidRPr="008E188D">
        <w:rPr>
          <w:rFonts w:ascii="Times New Roman" w:eastAsia="Calibri" w:hAnsi="Times New Roman" w:cs="Times New Roman"/>
          <w:color w:val="000000"/>
          <w:sz w:val="24"/>
          <w:szCs w:val="24"/>
          <w:lang w:val="ru-RU"/>
        </w:rPr>
        <w:t xml:space="preserve">Събраният битов отпадък за </w:t>
      </w:r>
      <w:r w:rsidRPr="008E188D">
        <w:rPr>
          <w:rFonts w:ascii="Times New Roman" w:eastAsia="Calibri" w:hAnsi="Times New Roman" w:cs="Times New Roman"/>
          <w:color w:val="000000"/>
          <w:sz w:val="24"/>
          <w:szCs w:val="24"/>
          <w:lang w:val="bg-BG"/>
        </w:rPr>
        <w:t>2019 г. намалява с 1063 т. в сравнение с 2014г</w:t>
      </w:r>
      <w:proofErr w:type="gramStart"/>
      <w:r w:rsidRPr="008E188D">
        <w:rPr>
          <w:rFonts w:ascii="Times New Roman" w:eastAsia="Calibri" w:hAnsi="Times New Roman" w:cs="Times New Roman"/>
          <w:color w:val="000000"/>
          <w:sz w:val="24"/>
          <w:szCs w:val="24"/>
          <w:lang w:val="bg-BG"/>
        </w:rPr>
        <w:t xml:space="preserve"> .</w:t>
      </w:r>
      <w:proofErr w:type="gramEnd"/>
      <w:r w:rsidRPr="008E188D">
        <w:rPr>
          <w:rFonts w:ascii="Times New Roman" w:eastAsia="Calibri" w:hAnsi="Times New Roman" w:cs="Times New Roman"/>
          <w:color w:val="000000"/>
          <w:sz w:val="24"/>
          <w:szCs w:val="24"/>
          <w:lang w:val="bg-BG"/>
        </w:rPr>
        <w:t>, който е 1616 т. за година – 34,22%.</w:t>
      </w:r>
    </w:p>
    <w:p w14:paraId="316D3523" w14:textId="77777777" w:rsidR="008E188D" w:rsidRPr="008E188D" w:rsidRDefault="008E188D" w:rsidP="008E188D">
      <w:pPr>
        <w:spacing w:after="0" w:line="240" w:lineRule="auto"/>
        <w:ind w:firstLine="708"/>
        <w:jc w:val="both"/>
        <w:rPr>
          <w:rFonts w:ascii="Times New Roman" w:eastAsia="Calibri" w:hAnsi="Times New Roman" w:cs="Times New Roman"/>
          <w:color w:val="000000"/>
          <w:sz w:val="24"/>
          <w:szCs w:val="24"/>
          <w:lang w:val="bg-BG"/>
        </w:rPr>
      </w:pPr>
      <w:r w:rsidRPr="008E188D">
        <w:rPr>
          <w:rFonts w:ascii="Times New Roman" w:eastAsia="Calibri" w:hAnsi="Times New Roman" w:cs="Times New Roman"/>
          <w:color w:val="000000"/>
          <w:sz w:val="24"/>
          <w:szCs w:val="24"/>
          <w:lang w:val="ru-RU"/>
        </w:rPr>
        <w:t>В община Хитрино е изградена система за разделно събиране на отпадъци от опаковки с два типа контейнер</w:t>
      </w:r>
      <w:proofErr w:type="gramStart"/>
      <w:r w:rsidRPr="008E188D">
        <w:rPr>
          <w:rFonts w:ascii="Times New Roman" w:eastAsia="Calibri" w:hAnsi="Times New Roman" w:cs="Times New Roman"/>
          <w:color w:val="000000"/>
          <w:sz w:val="24"/>
          <w:szCs w:val="24"/>
          <w:lang w:val="ru-RU"/>
        </w:rPr>
        <w:t>и-</w:t>
      </w:r>
      <w:proofErr w:type="gramEnd"/>
      <w:r w:rsidRPr="008E188D">
        <w:rPr>
          <w:rFonts w:ascii="Times New Roman" w:eastAsia="Calibri" w:hAnsi="Times New Roman" w:cs="Times New Roman"/>
          <w:color w:val="000000"/>
          <w:sz w:val="24"/>
          <w:szCs w:val="24"/>
          <w:lang w:val="ru-RU"/>
        </w:rPr>
        <w:t xml:space="preserve"> зелени за стъклени отпадъци и жълти за пластмаса, хартия и метали. </w:t>
      </w:r>
      <w:proofErr w:type="gramStart"/>
      <w:r w:rsidRPr="008E188D">
        <w:rPr>
          <w:rFonts w:ascii="Times New Roman" w:eastAsia="Calibri" w:hAnsi="Times New Roman" w:cs="Times New Roman"/>
          <w:color w:val="000000"/>
          <w:sz w:val="24"/>
          <w:szCs w:val="24"/>
          <w:lang w:val="ru-RU"/>
        </w:rPr>
        <w:t>За</w:t>
      </w:r>
      <w:proofErr w:type="gramEnd"/>
      <w:r w:rsidRPr="008E188D">
        <w:rPr>
          <w:rFonts w:ascii="Times New Roman" w:eastAsia="Calibri" w:hAnsi="Times New Roman" w:cs="Times New Roman"/>
          <w:color w:val="000000"/>
          <w:sz w:val="24"/>
          <w:szCs w:val="24"/>
          <w:lang w:val="ru-RU"/>
        </w:rPr>
        <w:t xml:space="preserve"> </w:t>
      </w:r>
      <w:proofErr w:type="gramStart"/>
      <w:r w:rsidRPr="008E188D">
        <w:rPr>
          <w:rFonts w:ascii="Times New Roman" w:eastAsia="Calibri" w:hAnsi="Times New Roman" w:cs="Times New Roman"/>
          <w:color w:val="000000"/>
          <w:sz w:val="24"/>
          <w:szCs w:val="24"/>
          <w:lang w:val="ru-RU"/>
        </w:rPr>
        <w:t>периода</w:t>
      </w:r>
      <w:proofErr w:type="gramEnd"/>
      <w:r w:rsidRPr="008E188D">
        <w:rPr>
          <w:rFonts w:ascii="Times New Roman" w:eastAsia="Calibri" w:hAnsi="Times New Roman" w:cs="Times New Roman"/>
          <w:color w:val="000000"/>
          <w:sz w:val="24"/>
          <w:szCs w:val="24"/>
          <w:lang w:val="ru-RU"/>
        </w:rPr>
        <w:t xml:space="preserve"> 2014-2017 г. се вижда развиване на системата по отношение на общия брой контейнери и увеличение на отпадъците от опаковки. Положителен признак е увеличението на рециклируемите</w:t>
      </w:r>
      <w:r w:rsidRPr="008E188D">
        <w:rPr>
          <w:rFonts w:ascii="Times New Roman" w:eastAsia="Calibri" w:hAnsi="Times New Roman" w:cs="Times New Roman"/>
          <w:color w:val="000000"/>
          <w:sz w:val="24"/>
          <w:szCs w:val="24"/>
          <w:lang w:val="bg-BG"/>
        </w:rPr>
        <w:t>.</w:t>
      </w:r>
    </w:p>
    <w:p w14:paraId="459C543C" w14:textId="77777777" w:rsidR="008E188D" w:rsidRPr="008E188D" w:rsidRDefault="008E188D" w:rsidP="008E188D">
      <w:pPr>
        <w:spacing w:after="120" w:line="240" w:lineRule="auto"/>
        <w:ind w:firstLine="709"/>
        <w:jc w:val="both"/>
        <w:rPr>
          <w:rFonts w:ascii="Times New Roman" w:eastAsia="Calibri" w:hAnsi="Times New Roman" w:cs="Times New Roman"/>
          <w:sz w:val="24"/>
          <w:szCs w:val="24"/>
          <w:lang w:val="bg-BG"/>
        </w:rPr>
      </w:pPr>
      <w:r w:rsidRPr="008E188D">
        <w:rPr>
          <w:rFonts w:ascii="Times New Roman" w:eastAsia="ArialMT" w:hAnsi="Times New Roman" w:cs="Times New Roman"/>
          <w:sz w:val="24"/>
          <w:szCs w:val="24"/>
          <w:lang w:val="bg-BG"/>
        </w:rPr>
        <w:t xml:space="preserve">Общината изпълнява заложените мерки в </w:t>
      </w:r>
      <w:r w:rsidRPr="008E188D">
        <w:rPr>
          <w:rFonts w:ascii="Times New Roman" w:eastAsia="ArialMT" w:hAnsi="Times New Roman" w:cs="Times New Roman"/>
          <w:sz w:val="24"/>
          <w:szCs w:val="24"/>
          <w:lang w:val="ru-RU"/>
        </w:rPr>
        <w:t>Програмата за опазване на околната среда на Община Хитрино за периода 2016-2020</w:t>
      </w:r>
      <w:r w:rsidRPr="008E188D">
        <w:rPr>
          <w:rFonts w:ascii="Times New Roman" w:eastAsia="ArialMT" w:hAnsi="Times New Roman" w:cs="Times New Roman"/>
          <w:sz w:val="24"/>
          <w:szCs w:val="24"/>
          <w:lang w:val="bg-BG"/>
        </w:rPr>
        <w:t xml:space="preserve"> и Програмата за управление на отпадъците за периода 2015-2020 г.</w:t>
      </w:r>
    </w:p>
    <w:p w14:paraId="19585771" w14:textId="59F52162" w:rsidR="008E188D" w:rsidRPr="00984FF3" w:rsidRDefault="008E188D" w:rsidP="00984FF3">
      <w:pPr>
        <w:pStyle w:val="a3"/>
        <w:numPr>
          <w:ilvl w:val="0"/>
          <w:numId w:val="8"/>
        </w:numPr>
        <w:spacing w:after="200" w:line="276" w:lineRule="auto"/>
        <w:rPr>
          <w:rFonts w:ascii="Times New Roman" w:eastAsia="Calibri" w:hAnsi="Times New Roman" w:cs="Times New Roman"/>
          <w:sz w:val="24"/>
          <w:szCs w:val="24"/>
          <w:lang w:val="bg-BG"/>
        </w:rPr>
      </w:pPr>
      <w:r w:rsidRPr="00984FF3">
        <w:rPr>
          <w:rFonts w:ascii="Times New Roman" w:eastAsia="Calibri" w:hAnsi="Times New Roman" w:cs="Times New Roman"/>
          <w:b/>
          <w:bCs/>
          <w:sz w:val="24"/>
          <w:szCs w:val="24"/>
          <w:lang w:val="bg-BG"/>
        </w:rPr>
        <w:lastRenderedPageBreak/>
        <w:t>Основни екологични проблеми</w:t>
      </w:r>
      <w:r w:rsidRPr="00984FF3">
        <w:rPr>
          <w:rFonts w:ascii="Times New Roman" w:eastAsia="Calibri" w:hAnsi="Times New Roman" w:cs="Times New Roman"/>
          <w:sz w:val="24"/>
          <w:szCs w:val="24"/>
          <w:lang w:val="bg-BG"/>
        </w:rPr>
        <w:t xml:space="preserve">: </w:t>
      </w:r>
      <w:r w:rsidRPr="00984FF3">
        <w:rPr>
          <w:rFonts w:ascii="Times New Roman" w:eastAsia="Calibri" w:hAnsi="Times New Roman" w:cs="Times New Roman"/>
          <w:i/>
          <w:iCs/>
          <w:sz w:val="24"/>
          <w:szCs w:val="24"/>
          <w:lang w:val="ru-RU"/>
        </w:rPr>
        <w:t>(</w:t>
      </w:r>
      <w:r w:rsidRPr="00984FF3">
        <w:rPr>
          <w:rFonts w:ascii="Times New Roman" w:eastAsia="Calibri" w:hAnsi="Times New Roman" w:cs="Times New Roman"/>
          <w:i/>
          <w:iCs/>
          <w:sz w:val="24"/>
          <w:szCs w:val="24"/>
          <w:lang w:val="bg-BG"/>
        </w:rPr>
        <w:t>и</w:t>
      </w:r>
      <w:r w:rsidRPr="00984FF3">
        <w:rPr>
          <w:rFonts w:ascii="Times New Roman" w:eastAsia="Calibri" w:hAnsi="Times New Roman" w:cs="Times New Roman"/>
          <w:i/>
          <w:iCs/>
          <w:sz w:val="24"/>
          <w:szCs w:val="24"/>
          <w:lang w:val="ru-RU"/>
        </w:rPr>
        <w:t>звеждат се основните екологични проблеми, налични</w:t>
      </w:r>
      <w:r w:rsidRPr="00984FF3">
        <w:rPr>
          <w:rFonts w:ascii="Times New Roman" w:eastAsia="Calibri" w:hAnsi="Times New Roman" w:cs="Times New Roman"/>
          <w:i/>
          <w:iCs/>
          <w:sz w:val="24"/>
          <w:szCs w:val="24"/>
          <w:lang w:val="bg-BG"/>
        </w:rPr>
        <w:t xml:space="preserve"> </w:t>
      </w:r>
      <w:r w:rsidRPr="00984FF3">
        <w:rPr>
          <w:rFonts w:ascii="Times New Roman" w:eastAsia="Calibri" w:hAnsi="Times New Roman" w:cs="Times New Roman"/>
          <w:i/>
          <w:iCs/>
          <w:sz w:val="24"/>
          <w:szCs w:val="24"/>
          <w:lang w:val="ru-RU"/>
        </w:rPr>
        <w:t>замърсявания и антропогенни въздействия върхукомпонентите на околната сред</w:t>
      </w:r>
      <w:r w:rsidRPr="00984FF3">
        <w:rPr>
          <w:rFonts w:ascii="Times New Roman" w:eastAsia="Calibri" w:hAnsi="Times New Roman" w:cs="Times New Roman"/>
          <w:i/>
          <w:iCs/>
          <w:sz w:val="24"/>
          <w:szCs w:val="24"/>
          <w:lang w:val="bg-BG"/>
        </w:rPr>
        <w:t>а</w:t>
      </w:r>
      <w:r w:rsidRPr="00984FF3">
        <w:rPr>
          <w:rFonts w:ascii="Times New Roman" w:eastAsia="Calibri" w:hAnsi="Times New Roman" w:cs="Times New Roman"/>
          <w:i/>
          <w:iCs/>
          <w:sz w:val="24"/>
          <w:szCs w:val="24"/>
          <w:lang w:val="ru-RU"/>
        </w:rPr>
        <w:t>)</w:t>
      </w:r>
      <w:r w:rsidRPr="00984FF3">
        <w:rPr>
          <w:rFonts w:ascii="Times New Roman" w:eastAsia="Calibri" w:hAnsi="Times New Roman" w:cs="Times New Roman"/>
          <w:i/>
          <w:iCs/>
          <w:sz w:val="24"/>
          <w:szCs w:val="24"/>
          <w:lang w:val="bg-BG"/>
        </w:rPr>
        <w:t>:</w:t>
      </w:r>
    </w:p>
    <w:p w14:paraId="6D1F5520" w14:textId="77777777" w:rsidR="008E188D" w:rsidRPr="008E188D" w:rsidRDefault="008E188D" w:rsidP="00984FF3">
      <w:pPr>
        <w:spacing w:after="0" w:line="276" w:lineRule="auto"/>
        <w:ind w:firstLine="567"/>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Почви</w:t>
      </w:r>
    </w:p>
    <w:p w14:paraId="6611ACFA" w14:textId="77777777" w:rsidR="008E188D" w:rsidRPr="008E188D" w:rsidRDefault="008E188D" w:rsidP="00984FF3">
      <w:pPr>
        <w:spacing w:after="0" w:line="276"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Интензивното селско стопанство и животновъдството са източници за замърсяване на почвите в района. </w:t>
      </w:r>
    </w:p>
    <w:p w14:paraId="4F25D281" w14:textId="77777777" w:rsidR="008E188D" w:rsidRPr="008E188D" w:rsidRDefault="008E188D" w:rsidP="00984FF3">
      <w:pPr>
        <w:spacing w:after="0" w:line="276"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Почвите могат да бъдат замърсени от:</w:t>
      </w:r>
    </w:p>
    <w:p w14:paraId="790976FA" w14:textId="77777777" w:rsidR="008E188D" w:rsidRPr="008E188D" w:rsidRDefault="008E188D" w:rsidP="00984FF3">
      <w:pPr>
        <w:widowControl w:val="0"/>
        <w:numPr>
          <w:ilvl w:val="0"/>
          <w:numId w:val="26"/>
        </w:numPr>
        <w:tabs>
          <w:tab w:val="left" w:pos="360"/>
        </w:tabs>
        <w:autoSpaceDE w:val="0"/>
        <w:autoSpaceDN w:val="0"/>
        <w:adjustRightInd w:val="0"/>
        <w:spacing w:after="0" w:line="276" w:lineRule="auto"/>
        <w:ind w:left="1134" w:right="-90" w:hanging="425"/>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Инфилтрация на замърсени води от промишлеността и бита</w:t>
      </w:r>
    </w:p>
    <w:p w14:paraId="7B264609" w14:textId="77777777" w:rsidR="008E188D" w:rsidRPr="008E188D" w:rsidRDefault="008E188D" w:rsidP="00984FF3">
      <w:pPr>
        <w:widowControl w:val="0"/>
        <w:numPr>
          <w:ilvl w:val="0"/>
          <w:numId w:val="26"/>
        </w:numPr>
        <w:tabs>
          <w:tab w:val="left" w:pos="360"/>
        </w:tabs>
        <w:autoSpaceDE w:val="0"/>
        <w:autoSpaceDN w:val="0"/>
        <w:adjustRightInd w:val="0"/>
        <w:spacing w:after="0" w:line="276" w:lineRule="auto"/>
        <w:ind w:left="1134" w:right="-90" w:hanging="425"/>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Отлагане на замърсители от прах и аерозоли от транспортното замърсяване</w:t>
      </w:r>
    </w:p>
    <w:p w14:paraId="0659B2CC" w14:textId="77777777" w:rsidR="008E188D" w:rsidRPr="008E188D" w:rsidRDefault="008E188D" w:rsidP="00984FF3">
      <w:pPr>
        <w:widowControl w:val="0"/>
        <w:numPr>
          <w:ilvl w:val="0"/>
          <w:numId w:val="26"/>
        </w:numPr>
        <w:tabs>
          <w:tab w:val="left" w:pos="360"/>
        </w:tabs>
        <w:autoSpaceDE w:val="0"/>
        <w:autoSpaceDN w:val="0"/>
        <w:adjustRightInd w:val="0"/>
        <w:spacing w:after="0" w:line="276" w:lineRule="auto"/>
        <w:ind w:left="1134" w:right="-90" w:hanging="425"/>
        <w:jc w:val="both"/>
        <w:rPr>
          <w:rFonts w:ascii="Times New Roman" w:eastAsia="Calibri" w:hAnsi="Times New Roman" w:cs="Times New Roman"/>
          <w:sz w:val="24"/>
          <w:szCs w:val="24"/>
          <w:lang w:val="en-US"/>
        </w:rPr>
      </w:pPr>
      <w:r w:rsidRPr="008E188D">
        <w:rPr>
          <w:rFonts w:ascii="Times New Roman" w:eastAsia="Calibri" w:hAnsi="Times New Roman" w:cs="Times New Roman"/>
          <w:sz w:val="24"/>
          <w:szCs w:val="24"/>
          <w:lang w:val="en-US"/>
        </w:rPr>
        <w:t>Замърсяване с битови отпадъци.</w:t>
      </w:r>
    </w:p>
    <w:p w14:paraId="3A2CE266" w14:textId="77777777" w:rsidR="008E188D" w:rsidRPr="008E188D" w:rsidRDefault="008E188D" w:rsidP="00984FF3">
      <w:pPr>
        <w:spacing w:after="0" w:line="276"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В зависимост от типовете замърсители и техните свойства - киселинно-основни, окислително-редукционни, комплексообразуващи, йонообменни и други могат да бъдат променени и генетично-обособените почвени условия. Като следствие се изменя въздушно – водния режим на почвата и микробиологичните процеси в нея, като и могат да настъпят физикохимични и биохимични трансформации. Замърсителите се натрупват в повърхностните почвени слоеве, където реактивоспособността е най-силно изразена. Замърсителите, след попадането им в почвата, образуват нови вещества: утаечни форми и продукти от взаимодействието с твърдата фаза; разтворими и неразтворими минерални и органични комплекси, адсорбирани обменни форми и свободни йони в разтвор. Най-честите промени в почвите са свързани с изменения в сорбционните и киселинно-основни изменения, които дестабилизират биологичната усвоимост на макро и микро елементите и предизвикват явления на хранителен дефицит. </w:t>
      </w:r>
    </w:p>
    <w:p w14:paraId="66F635EC" w14:textId="77777777" w:rsidR="008E188D" w:rsidRPr="008E188D" w:rsidRDefault="008E188D" w:rsidP="00984FF3">
      <w:pPr>
        <w:spacing w:after="0" w:line="276"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 същото време почвата има роля на универсален сорбент и неутрализатор, обусловена от поглъщателната способност на органогенните колоиди и почвените микроорганизми.  Тази способност на самоочистване е ограничена при насищане с вредни вещества и при съществени изменения възстановяването и е почти невъзможно.</w:t>
      </w:r>
    </w:p>
    <w:p w14:paraId="0E7F9AE5" w14:textId="77777777" w:rsidR="008E188D" w:rsidRPr="008E188D" w:rsidRDefault="008E188D" w:rsidP="00984FF3">
      <w:pPr>
        <w:widowControl w:val="0"/>
        <w:autoSpaceDE w:val="0"/>
        <w:autoSpaceDN w:val="0"/>
        <w:adjustRightInd w:val="0"/>
        <w:snapToGrid w:val="0"/>
        <w:spacing w:after="0" w:line="276" w:lineRule="auto"/>
        <w:ind w:firstLine="567"/>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Равнинният </w:t>
      </w:r>
      <w:r w:rsidRPr="008E188D">
        <w:rPr>
          <w:rFonts w:ascii="Times New Roman" w:eastAsia="Calibri" w:hAnsi="Times New Roman" w:cs="Times New Roman"/>
          <w:color w:val="000000"/>
          <w:sz w:val="24"/>
          <w:szCs w:val="24"/>
          <w:lang w:val="ru-RU"/>
        </w:rPr>
        <w:t xml:space="preserve">характер на територията, както и малките наклони на водните течения не предполагат развитие на мащабни ерозионни процеси. </w:t>
      </w:r>
    </w:p>
    <w:p w14:paraId="5065F5D8" w14:textId="77777777" w:rsidR="008E188D" w:rsidRPr="008E188D" w:rsidRDefault="008E188D" w:rsidP="00984FF3">
      <w:pPr>
        <w:spacing w:after="0" w:line="276" w:lineRule="auto"/>
        <w:ind w:right="-90"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Принос в замърсяването на почвите има автомобилният транспорт, изхвърлящ около 50% от замърсителите, като при определени климатични условия се включва и вторично замърсяване от праха по уличната мрежа. Замърсяването на въздуха от автомобилния транспорт е основен фактор, влияещ натрупването на тежки метали в повърхностните почвени слоеве в близост до натоварени транспортни потоци. Средното съдържание на олово в почвите за страната ни е 25 мг./кг. В почвата оловото има следното поведение: закрепва се в октаедрите и поради големият си йонен радиус се свързва активно с органичното вещество. Разпределението му в почвеният профил се характеризира с акумулиране в хумусно-акумулативния хоризонт, а съединенията на оловото - фосфати, карбонати, хидроокиси и други са слабо разтворими. Установено е, че оловото при незамърсени почви е равномерно разпределено между всички гранулометрични фракции, а при замърсени почви участието на оловото нараства в илестата фракция. Важна особеност при замърсяването на почвите с олово е постоянният процес на акумулация, което означава, че процесът на замърсяване е </w:t>
      </w:r>
      <w:r w:rsidRPr="008E188D">
        <w:rPr>
          <w:rFonts w:ascii="Times New Roman" w:eastAsia="Calibri" w:hAnsi="Times New Roman" w:cs="Times New Roman"/>
          <w:sz w:val="24"/>
          <w:szCs w:val="24"/>
          <w:lang w:val="ru-RU"/>
        </w:rPr>
        <w:lastRenderedPageBreak/>
        <w:t xml:space="preserve">прогресивен. Почвата има слаба самоочистваща способност по отношение на тежките метали, като оловото може да остане в нея над 1000 години. Пречистването се ускорява с отглеждане на растения които го натрупват в корените си. Растенията усвояват най-вече онази част от оловото, която се намира в разтворено състояние в почвения разтвор. Натрупването на олово в различните органи на растенията е следното: най-много олово акумулират корените, след това листата и най-малко семената. По тази причина с конкретни изследвания е доказано, че при замърсени почви с олово отглеждането например на житни (ечемик) не води до замърсяване на растителната продукция - семената, докато отглеждането на кореноплодни - моркови, картофи и други е свързано със силно замърсяване на продукцията. </w:t>
      </w:r>
    </w:p>
    <w:p w14:paraId="72953136" w14:textId="77777777" w:rsidR="008E188D" w:rsidRPr="008E188D" w:rsidRDefault="008E188D" w:rsidP="00984FF3">
      <w:pPr>
        <w:autoSpaceDE w:val="0"/>
        <w:autoSpaceDN w:val="0"/>
        <w:adjustRightInd w:val="0"/>
        <w:spacing w:after="0" w:line="276" w:lineRule="auto"/>
        <w:ind w:firstLine="567"/>
        <w:jc w:val="both"/>
        <w:rPr>
          <w:rFonts w:ascii="Times New Roman" w:eastAsia="SimSun" w:hAnsi="Times New Roman" w:cs="Times New Roman"/>
          <w:b/>
          <w:i/>
          <w:sz w:val="24"/>
          <w:szCs w:val="24"/>
          <w:lang w:val="bg-BG"/>
        </w:rPr>
      </w:pPr>
    </w:p>
    <w:p w14:paraId="608DEB56" w14:textId="77777777" w:rsidR="008E188D" w:rsidRPr="008E188D" w:rsidRDefault="008E188D" w:rsidP="00984FF3">
      <w:pPr>
        <w:spacing w:after="0" w:line="276" w:lineRule="auto"/>
        <w:ind w:firstLine="567"/>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Замърсяване на почвите с продукти за растителна защита (пестициди) През последните години са установени трайни положителни тенденции по отношение на цялостния процес на управление на складовете за излезли от употреба продукти за растителна защита /забранени, с изтекъл срок на годност и др. пестициди/. Общата констатация за състоянието на съоръженията за съхраняване на негодни и излезли от употреба пестициди и ПРЗ, разположени на контролираната от РИОСВ Варна, Шумен и Бургас територия е, че няма замърсяване на почвите.</w:t>
      </w:r>
    </w:p>
    <w:p w14:paraId="3F8A32DC" w14:textId="77777777" w:rsidR="008E188D" w:rsidRPr="008E188D" w:rsidRDefault="008E188D" w:rsidP="00984FF3">
      <w:pPr>
        <w:autoSpaceDE w:val="0"/>
        <w:autoSpaceDN w:val="0"/>
        <w:adjustRightInd w:val="0"/>
        <w:spacing w:after="0" w:line="276" w:lineRule="auto"/>
        <w:ind w:firstLine="567"/>
        <w:jc w:val="both"/>
        <w:rPr>
          <w:rFonts w:ascii="Times New Roman" w:eastAsia="SimSun" w:hAnsi="Times New Roman" w:cs="Times New Roman"/>
          <w:b/>
          <w:i/>
          <w:sz w:val="24"/>
          <w:szCs w:val="24"/>
          <w:lang w:val="ru-RU"/>
        </w:rPr>
      </w:pPr>
      <w:r w:rsidRPr="008E188D">
        <w:rPr>
          <w:rFonts w:ascii="Times New Roman" w:eastAsia="SimSun" w:hAnsi="Times New Roman" w:cs="Times New Roman"/>
          <w:b/>
          <w:i/>
          <w:sz w:val="24"/>
          <w:szCs w:val="24"/>
          <w:lang w:val="ru-RU"/>
        </w:rPr>
        <w:t>Изводи:</w:t>
      </w:r>
    </w:p>
    <w:p w14:paraId="33CDFBFD" w14:textId="77777777" w:rsidR="008E188D" w:rsidRPr="008E188D" w:rsidRDefault="008E188D" w:rsidP="00984FF3">
      <w:pPr>
        <w:widowControl w:val="0"/>
        <w:numPr>
          <w:ilvl w:val="0"/>
          <w:numId w:val="27"/>
        </w:numPr>
        <w:autoSpaceDE w:val="0"/>
        <w:autoSpaceDN w:val="0"/>
        <w:adjustRightInd w:val="0"/>
        <w:snapToGrid w:val="0"/>
        <w:spacing w:after="0" w:line="276" w:lineRule="auto"/>
        <w:ind w:firstLine="567"/>
        <w:rPr>
          <w:rFonts w:ascii="Times New Roman" w:eastAsia="Calibri" w:hAnsi="Times New Roman" w:cs="Times New Roman"/>
          <w:color w:val="000000"/>
          <w:sz w:val="24"/>
          <w:szCs w:val="24"/>
          <w:lang w:val="ru-RU"/>
        </w:rPr>
      </w:pPr>
      <w:r w:rsidRPr="008E188D">
        <w:rPr>
          <w:rFonts w:ascii="Times New Roman" w:eastAsia="SimSun" w:hAnsi="Times New Roman" w:cs="Times New Roman"/>
          <w:sz w:val="24"/>
          <w:szCs w:val="24"/>
          <w:lang w:val="ru-RU"/>
        </w:rPr>
        <w:t xml:space="preserve">На територията на </w:t>
      </w:r>
      <w:r w:rsidRPr="008E188D">
        <w:rPr>
          <w:rFonts w:ascii="Times New Roman" w:eastAsia="Calibri" w:hAnsi="Times New Roman" w:cs="Times New Roman"/>
          <w:color w:val="000000"/>
          <w:sz w:val="24"/>
          <w:szCs w:val="24"/>
          <w:lang w:val="ru-RU"/>
        </w:rPr>
        <w:t>община Хитрино липсват значителни нарушения на земните недра и почвите;</w:t>
      </w:r>
    </w:p>
    <w:p w14:paraId="0048D921" w14:textId="77777777" w:rsidR="008E188D" w:rsidRPr="008E188D" w:rsidRDefault="008E188D" w:rsidP="00984FF3">
      <w:pPr>
        <w:widowControl w:val="0"/>
        <w:numPr>
          <w:ilvl w:val="0"/>
          <w:numId w:val="27"/>
        </w:numPr>
        <w:autoSpaceDE w:val="0"/>
        <w:autoSpaceDN w:val="0"/>
        <w:adjustRightInd w:val="0"/>
        <w:snapToGrid w:val="0"/>
        <w:spacing w:after="0" w:line="276" w:lineRule="auto"/>
        <w:ind w:firstLine="567"/>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Развитието на ерозийните процеси е в умерени граници</w:t>
      </w:r>
    </w:p>
    <w:p w14:paraId="05BE6DA8" w14:textId="77777777" w:rsidR="008E188D" w:rsidRPr="008E188D" w:rsidRDefault="008E188D" w:rsidP="00984FF3">
      <w:pPr>
        <w:widowControl w:val="0"/>
        <w:numPr>
          <w:ilvl w:val="0"/>
          <w:numId w:val="27"/>
        </w:numPr>
        <w:autoSpaceDE w:val="0"/>
        <w:autoSpaceDN w:val="0"/>
        <w:adjustRightInd w:val="0"/>
        <w:snapToGrid w:val="0"/>
        <w:spacing w:after="0" w:line="276" w:lineRule="auto"/>
        <w:ind w:firstLine="567"/>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Няма установени значителни замърсявания на почвите в общината</w:t>
      </w:r>
    </w:p>
    <w:p w14:paraId="75816F04" w14:textId="77777777" w:rsidR="008E188D" w:rsidRPr="008E188D" w:rsidRDefault="008E188D" w:rsidP="00984FF3">
      <w:pPr>
        <w:spacing w:after="200" w:line="276" w:lineRule="auto"/>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Води</w:t>
      </w:r>
    </w:p>
    <w:p w14:paraId="018CE261" w14:textId="77777777" w:rsidR="008E188D" w:rsidRPr="008E188D" w:rsidRDefault="008E188D" w:rsidP="00984FF3">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Рамковата Директива за водите въвежда нов подход в управлението на водите, като въвежда екологични норми и цели за качеството, обезпечаващи структурата и функционирането на водните екосистеми.</w:t>
      </w:r>
    </w:p>
    <w:p w14:paraId="14D5628E" w14:textId="77777777" w:rsidR="008E188D" w:rsidRPr="008E188D" w:rsidRDefault="008E188D" w:rsidP="00984FF3">
      <w:pPr>
        <w:widowControl w:val="0"/>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Основните принципи при опазване на водите са:</w:t>
      </w:r>
    </w:p>
    <w:p w14:paraId="5932A7B8" w14:textId="77777777" w:rsidR="008E188D" w:rsidRPr="008E188D" w:rsidRDefault="008E188D" w:rsidP="00984FF3">
      <w:pPr>
        <w:widowControl w:val="0"/>
        <w:numPr>
          <w:ilvl w:val="0"/>
          <w:numId w:val="36"/>
        </w:numPr>
        <w:tabs>
          <w:tab w:val="left" w:pos="994"/>
        </w:tabs>
        <w:spacing w:after="0" w:line="276" w:lineRule="auto"/>
        <w:contextualSpacing/>
        <w:jc w:val="both"/>
        <w:rPr>
          <w:rFonts w:ascii="Times New Roman" w:eastAsia="Calibri" w:hAnsi="Times New Roman" w:cs="Times New Roman"/>
          <w:color w:val="000000"/>
          <w:sz w:val="24"/>
          <w:szCs w:val="24"/>
          <w:lang w:bidi="bg-BG"/>
        </w:rPr>
      </w:pPr>
      <w:r w:rsidRPr="008E188D">
        <w:rPr>
          <w:rFonts w:ascii="Times New Roman" w:eastAsia="Calibri" w:hAnsi="Times New Roman" w:cs="Times New Roman"/>
          <w:color w:val="000000"/>
          <w:sz w:val="24"/>
          <w:szCs w:val="24"/>
          <w:lang w:bidi="bg-BG"/>
        </w:rPr>
        <w:t>Недопускане заустването на непречистени отпадъчни води във водни обекти - изкуствени и естествени водоприемници, което се постига чрез:</w:t>
      </w:r>
    </w:p>
    <w:p w14:paraId="075923CA"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чрез интегрирано управление на водите в съчетание с останалите компоненти на околната среда</w:t>
      </w:r>
    </w:p>
    <w:p w14:paraId="01BEA167"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осъществяване на ефективен контрол при управление на отпадъчните води и прекратяване на замърсяванията</w:t>
      </w:r>
    </w:p>
    <w:p w14:paraId="0942958F" w14:textId="77777777" w:rsidR="008E188D" w:rsidRPr="008E188D" w:rsidRDefault="008E188D" w:rsidP="00984FF3">
      <w:pPr>
        <w:widowControl w:val="0"/>
        <w:numPr>
          <w:ilvl w:val="0"/>
          <w:numId w:val="18"/>
        </w:numPr>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 xml:space="preserve"> недопускане на нови източници на отпадъчни води да се въвеждат в експлоатация и заустват без пречиствателни съоръжения и непречистени</w:t>
      </w:r>
    </w:p>
    <w:p w14:paraId="5A7037B6" w14:textId="77777777" w:rsidR="008E188D" w:rsidRPr="008E188D" w:rsidRDefault="008E188D" w:rsidP="00984FF3">
      <w:pPr>
        <w:widowControl w:val="0"/>
        <w:numPr>
          <w:ilvl w:val="0"/>
          <w:numId w:val="18"/>
        </w:numPr>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 xml:space="preserve"> провеждане политика на реконструкция на стари и неефективни пречиствателни съоръжения на предприятията, заустващи отпадъчни води с качества над определените норми</w:t>
      </w:r>
    </w:p>
    <w:p w14:paraId="1E162AC2"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спазване условията в разрешителните</w:t>
      </w:r>
    </w:p>
    <w:p w14:paraId="53732360" w14:textId="77777777" w:rsidR="008E188D" w:rsidRPr="008E188D" w:rsidRDefault="008E188D" w:rsidP="00984FF3">
      <w:pPr>
        <w:widowControl w:val="0"/>
        <w:numPr>
          <w:ilvl w:val="0"/>
          <w:numId w:val="36"/>
        </w:numPr>
        <w:tabs>
          <w:tab w:val="left" w:pos="994"/>
        </w:tabs>
        <w:spacing w:after="0" w:line="276" w:lineRule="auto"/>
        <w:contextualSpacing/>
        <w:jc w:val="both"/>
        <w:rPr>
          <w:rFonts w:ascii="Times New Roman" w:eastAsia="Calibri" w:hAnsi="Times New Roman" w:cs="Times New Roman"/>
          <w:color w:val="000000"/>
          <w:sz w:val="24"/>
          <w:szCs w:val="24"/>
          <w:lang w:bidi="bg-BG"/>
        </w:rPr>
      </w:pPr>
      <w:r w:rsidRPr="008E188D">
        <w:rPr>
          <w:rFonts w:ascii="Times New Roman" w:eastAsia="Calibri" w:hAnsi="Times New Roman" w:cs="Times New Roman"/>
          <w:color w:val="000000"/>
          <w:sz w:val="24"/>
          <w:szCs w:val="24"/>
          <w:lang w:bidi="bg-BG"/>
        </w:rPr>
        <w:t xml:space="preserve">Усъвършенстване и спазване институционалната система за мониторинг и контрол, гарантиращо добро състояние на отпадъчните води и повърхностните водни обекти, което се постига чрез подобряване на контролния мониторинг на </w:t>
      </w:r>
      <w:r w:rsidRPr="008E188D">
        <w:rPr>
          <w:rFonts w:ascii="Times New Roman" w:eastAsia="Calibri" w:hAnsi="Times New Roman" w:cs="Times New Roman"/>
          <w:color w:val="000000"/>
          <w:sz w:val="24"/>
          <w:szCs w:val="24"/>
          <w:lang w:bidi="bg-BG"/>
        </w:rPr>
        <w:lastRenderedPageBreak/>
        <w:t>обектите с отпадъчни води и повишен капацитет на екологичния статус;</w:t>
      </w:r>
    </w:p>
    <w:p w14:paraId="0320FDFC" w14:textId="77777777" w:rsidR="008E188D" w:rsidRPr="008E188D" w:rsidRDefault="008E188D" w:rsidP="00984FF3">
      <w:pPr>
        <w:widowControl w:val="0"/>
        <w:numPr>
          <w:ilvl w:val="0"/>
          <w:numId w:val="36"/>
        </w:numPr>
        <w:tabs>
          <w:tab w:val="left" w:pos="999"/>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Реализиране задълженията на Плановете за управление на речните басейни - ПУРБ, като основен планов документ за интегрирано управление на водите, което се постига чрез:</w:t>
      </w:r>
    </w:p>
    <w:p w14:paraId="23BC5370"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Участие на РИОСВ Шумен, при разработване, съгласуване и утвърждаване на Плановете за управление риска от наводнение - намаляване щетите от замърсяване с отпадъчни води при наводнения и високи води;</w:t>
      </w:r>
    </w:p>
    <w:p w14:paraId="0AD9AD96"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Изпълнение на мерките с отговорност на РИОСВ Шумен;</w:t>
      </w:r>
    </w:p>
    <w:p w14:paraId="5BE4F8F4" w14:textId="77777777" w:rsidR="008E188D" w:rsidRPr="008E188D" w:rsidRDefault="008E188D" w:rsidP="00984FF3">
      <w:pPr>
        <w:widowControl w:val="0"/>
        <w:numPr>
          <w:ilvl w:val="0"/>
          <w:numId w:val="18"/>
        </w:numPr>
        <w:tabs>
          <w:tab w:val="left" w:pos="1455"/>
        </w:tabs>
        <w:spacing w:after="0" w:line="276" w:lineRule="auto"/>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Подпомагане и съдействие на дейностите и процедурите по планиране, финансиране и изграждане, чрез съгласуване и съдействие реализацията на нови и реконструкция на ГПСОВ и канализационни мрежи на населените места;</w:t>
      </w:r>
    </w:p>
    <w:p w14:paraId="7A2FA1F2" w14:textId="77777777" w:rsidR="008E188D" w:rsidRPr="008E188D" w:rsidRDefault="008E188D" w:rsidP="00984FF3">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В национален план Закона за водите (ЗВ) определя условията за опазването и използването на водите и водните обекти. Целта на ЗВ е осигуряване на единно и балансирано управление на водите в интерес на обществото, защита на здравето на населението и устойчивото развитие на страната. Във връзка с това в ЗВ са разгледани по- широко въпросите на собствеността върху водите, водните обекти и водостопанските системи и съоръжения; режимите на ползване на водите и водните обекти; опазването на водите и водните обекти; структурата и органите за управление на водите; формите за участие на частния сектор във водостопанската дейност; финансовата организация и икономическото регулиране и т.н. ЗВ изигра съществена роля за регулиране на обществените отношения в областта на водния сектор по един съвременен начин, адекватен на настъпилите през последното десетилетие промени в общественото устройство.</w:t>
      </w:r>
    </w:p>
    <w:p w14:paraId="1064C40B" w14:textId="77777777" w:rsidR="008E188D" w:rsidRPr="008E188D" w:rsidRDefault="008E188D" w:rsidP="00984FF3">
      <w:pPr>
        <w:tabs>
          <w:tab w:val="left" w:pos="1134"/>
        </w:tabs>
        <w:spacing w:after="0" w:line="276" w:lineRule="auto"/>
        <w:ind w:left="360"/>
        <w:jc w:val="both"/>
        <w:rPr>
          <w:rFonts w:ascii="Times New Roman" w:eastAsia="Calibri" w:hAnsi="Times New Roman" w:cs="Times New Roman"/>
          <w:b/>
          <w:i/>
          <w:sz w:val="24"/>
          <w:szCs w:val="24"/>
          <w:lang w:val="ru-RU"/>
        </w:rPr>
      </w:pPr>
    </w:p>
    <w:p w14:paraId="04C188AE" w14:textId="77777777" w:rsidR="008E188D" w:rsidRPr="008E188D" w:rsidRDefault="008E188D" w:rsidP="00984FF3">
      <w:pPr>
        <w:spacing w:after="0" w:line="276" w:lineRule="auto"/>
        <w:ind w:left="360"/>
        <w:jc w:val="both"/>
        <w:outlineLvl w:val="6"/>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t>Повърхностни води</w:t>
      </w:r>
    </w:p>
    <w:p w14:paraId="0FA534E9"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Части от територията на общината попадат в поречие на р.Провадийска и към поречията на Русенски лом и Добруджански реки. </w:t>
      </w:r>
    </w:p>
    <w:p w14:paraId="4FEB7CE0" w14:textId="77777777" w:rsidR="008E188D" w:rsidRPr="008E188D" w:rsidRDefault="008E188D" w:rsidP="00984FF3">
      <w:pPr>
        <w:spacing w:after="0" w:line="276" w:lineRule="auto"/>
        <w:jc w:val="both"/>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ru-RU" w:eastAsia="da-DK"/>
        </w:rPr>
        <w:t xml:space="preserve">Община Хитрино, </w:t>
      </w:r>
      <w:r w:rsidRPr="008E188D">
        <w:rPr>
          <w:rFonts w:ascii="Times New Roman" w:eastAsia="Calibri" w:hAnsi="Times New Roman" w:cs="Times New Roman"/>
          <w:sz w:val="24"/>
          <w:szCs w:val="24"/>
          <w:lang w:val="ru-RU"/>
        </w:rPr>
        <w:t>п</w:t>
      </w:r>
      <w:r w:rsidRPr="008E188D">
        <w:rPr>
          <w:rFonts w:ascii="Times New Roman" w:eastAsia="Calibri" w:hAnsi="Times New Roman" w:cs="Times New Roman"/>
          <w:bCs/>
          <w:sz w:val="24"/>
          <w:szCs w:val="24"/>
          <w:lang w:val="ru-RU"/>
        </w:rPr>
        <w:t xml:space="preserve">опада в обхвата на пет водни тела от Черноморски басейнов район. </w:t>
      </w:r>
      <w:r w:rsidRPr="008E188D">
        <w:rPr>
          <w:rFonts w:ascii="Times New Roman" w:eastAsia="Calibri" w:hAnsi="Times New Roman" w:cs="Times New Roman"/>
          <w:sz w:val="24"/>
          <w:szCs w:val="24"/>
          <w:lang w:val="ru-RU"/>
        </w:rPr>
        <w:t xml:space="preserve">Съгласно заповед на Министъра на ОСВ № РД - 182 / 26.02.2013 г. за мониторинг на водите, на територията на община </w:t>
      </w:r>
      <w:r w:rsidRPr="008E188D">
        <w:rPr>
          <w:rFonts w:ascii="Times New Roman" w:eastAsia="Calibri" w:hAnsi="Times New Roman" w:cs="Times New Roman"/>
          <w:sz w:val="24"/>
          <w:szCs w:val="24"/>
          <w:lang w:val="ru-RU" w:eastAsia="da-DK"/>
        </w:rPr>
        <w:t>Хитрино</w:t>
      </w:r>
      <w:r w:rsidRPr="008E188D">
        <w:rPr>
          <w:rFonts w:ascii="Times New Roman" w:eastAsia="Calibri" w:hAnsi="Times New Roman" w:cs="Times New Roman"/>
          <w:sz w:val="24"/>
          <w:szCs w:val="24"/>
          <w:lang w:val="ru-RU"/>
        </w:rPr>
        <w:t xml:space="preserve">, попадат </w:t>
      </w:r>
      <w:r w:rsidRPr="008E188D">
        <w:rPr>
          <w:rFonts w:ascii="Times New Roman" w:eastAsia="Calibri" w:hAnsi="Times New Roman" w:cs="Times New Roman"/>
          <w:sz w:val="24"/>
          <w:szCs w:val="24"/>
          <w:lang w:val="ru-RU" w:eastAsia="da-DK"/>
        </w:rPr>
        <w:t>пет пункта за хидробиологичен и един пункт за физикохимичен мониторинг.</w:t>
      </w:r>
    </w:p>
    <w:p w14:paraId="182279FD" w14:textId="77777777" w:rsidR="008E188D" w:rsidRPr="008E188D" w:rsidRDefault="008E188D" w:rsidP="00984FF3">
      <w:pPr>
        <w:numPr>
          <w:ilvl w:val="0"/>
          <w:numId w:val="37"/>
        </w:numPr>
        <w:overflowPunct w:val="0"/>
        <w:autoSpaceDE w:val="0"/>
        <w:autoSpaceDN w:val="0"/>
        <w:adjustRightInd w:val="0"/>
        <w:spacing w:after="0" w:line="276" w:lineRule="auto"/>
        <w:contextualSpacing/>
        <w:jc w:val="both"/>
        <w:textAlignment w:val="baseline"/>
        <w:rPr>
          <w:rFonts w:ascii="Times New Roman" w:eastAsia="Calibri" w:hAnsi="Times New Roman" w:cs="Times New Roman"/>
          <w:bCs/>
          <w:sz w:val="24"/>
          <w:szCs w:val="24"/>
        </w:rPr>
      </w:pPr>
      <w:r w:rsidRPr="008E188D">
        <w:rPr>
          <w:rFonts w:ascii="Times New Roman" w:eastAsia="Calibri" w:hAnsi="Times New Roman" w:cs="Times New Roman"/>
          <w:bCs/>
          <w:sz w:val="24"/>
          <w:szCs w:val="24"/>
        </w:rPr>
        <w:t>Водно тяло</w:t>
      </w:r>
      <w:r w:rsidRPr="008E188D">
        <w:rPr>
          <w:rFonts w:ascii="Times New Roman" w:eastAsia="Calibri" w:hAnsi="Times New Roman" w:cs="Times New Roman"/>
          <w:sz w:val="24"/>
          <w:szCs w:val="24"/>
        </w:rPr>
        <w:t xml:space="preserve"> </w:t>
      </w:r>
      <w:r w:rsidRPr="008E188D">
        <w:rPr>
          <w:rFonts w:ascii="Times New Roman" w:eastAsia="Calibri" w:hAnsi="Times New Roman" w:cs="Times New Roman"/>
          <w:bCs/>
          <w:sz w:val="24"/>
          <w:szCs w:val="24"/>
        </w:rPr>
        <w:t xml:space="preserve">с код </w:t>
      </w:r>
      <w:r w:rsidRPr="008E188D">
        <w:rPr>
          <w:rFonts w:ascii="Times New Roman" w:eastAsia="Calibri" w:hAnsi="Times New Roman" w:cs="Times New Roman"/>
          <w:b/>
          <w:bCs/>
          <w:sz w:val="24"/>
          <w:szCs w:val="24"/>
        </w:rPr>
        <w:t>BG2PR900R017</w:t>
      </w:r>
      <w:r w:rsidRPr="008E188D">
        <w:rPr>
          <w:rFonts w:ascii="Times New Roman" w:eastAsia="Calibri" w:hAnsi="Times New Roman" w:cs="Times New Roman"/>
          <w:sz w:val="24"/>
          <w:szCs w:val="24"/>
        </w:rPr>
        <w:t xml:space="preserve"> (р. Провадийска - от извора до преди с. Каменяк) – лошо състояние, свързано с пресъхване на реката поради регулация на оттока.</w:t>
      </w:r>
    </w:p>
    <w:p w14:paraId="7DAEA5DD" w14:textId="77777777" w:rsidR="008E188D" w:rsidRPr="008E188D" w:rsidRDefault="008E188D" w:rsidP="00984FF3">
      <w:pPr>
        <w:overflowPunct w:val="0"/>
        <w:autoSpaceDE w:val="0"/>
        <w:autoSpaceDN w:val="0"/>
        <w:adjustRightInd w:val="0"/>
        <w:spacing w:after="0" w:line="276" w:lineRule="auto"/>
        <w:ind w:left="720"/>
        <w:jc w:val="both"/>
        <w:textAlignment w:val="baseline"/>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bg-BG" w:eastAsia="da-DK"/>
        </w:rPr>
        <w:t>-</w:t>
      </w:r>
      <w:r w:rsidRPr="008E188D">
        <w:rPr>
          <w:rFonts w:ascii="Times New Roman" w:eastAsia="Calibri" w:hAnsi="Times New Roman" w:cs="Times New Roman"/>
          <w:sz w:val="24"/>
          <w:szCs w:val="24"/>
          <w:lang w:val="ru-RU" w:eastAsia="da-DK"/>
        </w:rPr>
        <w:t>Хидробиологичен мониторинг:</w:t>
      </w:r>
    </w:p>
    <w:p w14:paraId="301E1003" w14:textId="77777777" w:rsidR="008E188D" w:rsidRPr="008E188D" w:rsidRDefault="008E188D" w:rsidP="00984FF3">
      <w:pPr>
        <w:spacing w:after="0" w:line="276" w:lineRule="auto"/>
        <w:ind w:left="360"/>
        <w:jc w:val="both"/>
        <w:rPr>
          <w:rFonts w:ascii="Times New Roman" w:eastAsia="Calibri" w:hAnsi="Times New Roman" w:cs="Times New Roman"/>
          <w:sz w:val="24"/>
          <w:szCs w:val="24"/>
          <w:lang w:val="ru-RU" w:eastAsia="da-DK"/>
        </w:rPr>
      </w:pPr>
      <w:r w:rsidRPr="008E188D">
        <w:rPr>
          <w:rFonts w:ascii="Times New Roman" w:eastAsia="Calibri" w:hAnsi="Times New Roman" w:cs="Times New Roman"/>
          <w:sz w:val="24"/>
          <w:szCs w:val="24"/>
          <w:lang w:val="ru-RU" w:eastAsia="da-DK"/>
        </w:rPr>
        <w:t xml:space="preserve">                  - пункт р. Провадийска - с. Трем;</w:t>
      </w:r>
    </w:p>
    <w:p w14:paraId="0C591F54" w14:textId="77777777" w:rsidR="008E188D" w:rsidRPr="008E188D" w:rsidRDefault="008E188D" w:rsidP="00984FF3">
      <w:pPr>
        <w:spacing w:after="0" w:line="276" w:lineRule="auto"/>
        <w:ind w:left="360"/>
        <w:jc w:val="both"/>
        <w:rPr>
          <w:rFonts w:ascii="Times New Roman" w:eastAsia="Calibri" w:hAnsi="Times New Roman" w:cs="Times New Roman"/>
          <w:sz w:val="24"/>
          <w:szCs w:val="24"/>
          <w:lang w:val="ru-RU" w:eastAsia="da-DK"/>
        </w:rPr>
      </w:pPr>
      <w:r w:rsidRPr="008E188D">
        <w:rPr>
          <w:rFonts w:ascii="Times New Roman" w:eastAsia="Calibri" w:hAnsi="Times New Roman" w:cs="Times New Roman"/>
          <w:sz w:val="24"/>
          <w:szCs w:val="24"/>
          <w:lang w:val="ru-RU" w:eastAsia="da-DK"/>
        </w:rPr>
        <w:t xml:space="preserve">                  - пункт р. Провадийска – г. Хитрино.</w:t>
      </w:r>
    </w:p>
    <w:p w14:paraId="5213A3FE" w14:textId="77777777" w:rsidR="008E188D" w:rsidRPr="008E188D" w:rsidRDefault="008E188D" w:rsidP="00984FF3">
      <w:pPr>
        <w:overflowPunct w:val="0"/>
        <w:autoSpaceDE w:val="0"/>
        <w:autoSpaceDN w:val="0"/>
        <w:adjustRightInd w:val="0"/>
        <w:spacing w:after="0" w:line="276" w:lineRule="auto"/>
        <w:ind w:left="720"/>
        <w:jc w:val="both"/>
        <w:textAlignment w:val="baseline"/>
        <w:rPr>
          <w:rFonts w:ascii="Times New Roman" w:eastAsia="Calibri" w:hAnsi="Times New Roman" w:cs="Times New Roman"/>
          <w:sz w:val="24"/>
          <w:szCs w:val="24"/>
          <w:lang w:val="ru-RU" w:eastAsia="da-DK"/>
        </w:rPr>
      </w:pPr>
      <w:r w:rsidRPr="008E188D">
        <w:rPr>
          <w:rFonts w:ascii="Times New Roman" w:eastAsia="Calibri" w:hAnsi="Times New Roman" w:cs="Times New Roman"/>
          <w:sz w:val="24"/>
          <w:szCs w:val="24"/>
          <w:lang w:val="bg-BG" w:eastAsia="da-DK"/>
        </w:rPr>
        <w:t>-</w:t>
      </w:r>
      <w:r w:rsidRPr="008E188D">
        <w:rPr>
          <w:rFonts w:ascii="Times New Roman" w:eastAsia="Calibri" w:hAnsi="Times New Roman" w:cs="Times New Roman"/>
          <w:sz w:val="24"/>
          <w:szCs w:val="24"/>
          <w:lang w:val="ru-RU" w:eastAsia="da-DK"/>
        </w:rPr>
        <w:t>Физикохимичен мониторинг:</w:t>
      </w:r>
    </w:p>
    <w:p w14:paraId="5687363E" w14:textId="77777777" w:rsidR="008E188D" w:rsidRPr="008E188D" w:rsidRDefault="008E188D" w:rsidP="00984FF3">
      <w:pPr>
        <w:spacing w:after="0" w:line="276" w:lineRule="auto"/>
        <w:ind w:left="360"/>
        <w:jc w:val="both"/>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ru-RU" w:eastAsia="da-DK"/>
        </w:rPr>
        <w:t xml:space="preserve">                 - пункт р. Провадийска - с. Добри Войниково;</w:t>
      </w:r>
    </w:p>
    <w:p w14:paraId="1C38C2BD" w14:textId="77777777" w:rsidR="008E188D" w:rsidRPr="008E188D" w:rsidRDefault="008E188D" w:rsidP="00984FF3">
      <w:pPr>
        <w:numPr>
          <w:ilvl w:val="0"/>
          <w:numId w:val="37"/>
        </w:numPr>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24"/>
          <w:szCs w:val="24"/>
          <w:lang w:eastAsia="da-DK"/>
        </w:rPr>
      </w:pPr>
      <w:r w:rsidRPr="008E188D">
        <w:rPr>
          <w:rFonts w:ascii="Times New Roman" w:eastAsia="Calibri" w:hAnsi="Times New Roman" w:cs="Times New Roman"/>
          <w:bCs/>
          <w:sz w:val="24"/>
          <w:szCs w:val="24"/>
        </w:rPr>
        <w:t>Водното тяло</w:t>
      </w:r>
      <w:r w:rsidRPr="008E188D">
        <w:rPr>
          <w:rFonts w:ascii="Times New Roman" w:eastAsia="Calibri" w:hAnsi="Times New Roman" w:cs="Times New Roman"/>
          <w:sz w:val="24"/>
          <w:szCs w:val="24"/>
        </w:rPr>
        <w:t xml:space="preserve"> </w:t>
      </w:r>
      <w:r w:rsidRPr="008E188D">
        <w:rPr>
          <w:rFonts w:ascii="Times New Roman" w:eastAsia="Calibri" w:hAnsi="Times New Roman" w:cs="Times New Roman"/>
          <w:bCs/>
          <w:sz w:val="24"/>
          <w:szCs w:val="24"/>
        </w:rPr>
        <w:t xml:space="preserve">с код </w:t>
      </w:r>
      <w:r w:rsidRPr="008E188D">
        <w:rPr>
          <w:rFonts w:ascii="Times New Roman" w:eastAsia="Calibri" w:hAnsi="Times New Roman" w:cs="Times New Roman"/>
          <w:b/>
          <w:sz w:val="24"/>
          <w:szCs w:val="24"/>
        </w:rPr>
        <w:t>BG2PR600R014</w:t>
      </w:r>
      <w:r w:rsidRPr="008E188D">
        <w:rPr>
          <w:rFonts w:ascii="Times New Roman" w:eastAsia="Calibri" w:hAnsi="Times New Roman" w:cs="Times New Roman"/>
          <w:sz w:val="24"/>
          <w:szCs w:val="24"/>
        </w:rPr>
        <w:t xml:space="preserve"> (р. Крива - от извора до след с. Лиси връх) е определено в умерено екологично състояние през 2013г. </w:t>
      </w:r>
    </w:p>
    <w:p w14:paraId="48939ACF" w14:textId="77777777" w:rsidR="008E188D" w:rsidRPr="008E188D" w:rsidRDefault="008E188D" w:rsidP="00984FF3">
      <w:pPr>
        <w:overflowPunct w:val="0"/>
        <w:autoSpaceDE w:val="0"/>
        <w:autoSpaceDN w:val="0"/>
        <w:adjustRightInd w:val="0"/>
        <w:spacing w:after="0" w:line="276" w:lineRule="auto"/>
        <w:ind w:left="720"/>
        <w:jc w:val="both"/>
        <w:textAlignment w:val="baseline"/>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bg-BG" w:eastAsia="da-DK"/>
        </w:rPr>
        <w:t>-</w:t>
      </w:r>
      <w:r w:rsidRPr="008E188D">
        <w:rPr>
          <w:rFonts w:ascii="Times New Roman" w:eastAsia="Calibri" w:hAnsi="Times New Roman" w:cs="Times New Roman"/>
          <w:sz w:val="24"/>
          <w:szCs w:val="24"/>
          <w:lang w:val="ru-RU" w:eastAsia="da-DK"/>
        </w:rPr>
        <w:t>Хидробиологичен мониторинг:</w:t>
      </w:r>
    </w:p>
    <w:p w14:paraId="61A6E258" w14:textId="77777777" w:rsidR="008E188D" w:rsidRPr="008E188D" w:rsidRDefault="008E188D" w:rsidP="00984FF3">
      <w:pPr>
        <w:spacing w:after="0" w:line="276" w:lineRule="auto"/>
        <w:jc w:val="both"/>
        <w:rPr>
          <w:rFonts w:ascii="Times New Roman" w:eastAsia="Calibri" w:hAnsi="Times New Roman" w:cs="Times New Roman"/>
          <w:sz w:val="24"/>
          <w:szCs w:val="24"/>
          <w:lang w:val="ru-RU" w:eastAsia="da-DK"/>
        </w:rPr>
      </w:pPr>
      <w:r w:rsidRPr="008E188D">
        <w:rPr>
          <w:rFonts w:ascii="Times New Roman" w:eastAsia="Calibri" w:hAnsi="Times New Roman" w:cs="Times New Roman"/>
          <w:sz w:val="24"/>
          <w:szCs w:val="24"/>
          <w:lang w:val="ru-RU" w:eastAsia="da-DK"/>
        </w:rPr>
        <w:t xml:space="preserve">                      - пункт р. Крива - с. Становец.</w:t>
      </w:r>
    </w:p>
    <w:p w14:paraId="5A46406E" w14:textId="77777777" w:rsidR="008E188D" w:rsidRPr="008E188D" w:rsidRDefault="008E188D" w:rsidP="00984FF3">
      <w:pPr>
        <w:numPr>
          <w:ilvl w:val="0"/>
          <w:numId w:val="37"/>
        </w:numPr>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24"/>
          <w:szCs w:val="24"/>
        </w:rPr>
      </w:pPr>
      <w:r w:rsidRPr="008E188D">
        <w:rPr>
          <w:rFonts w:ascii="Times New Roman" w:eastAsia="Calibri" w:hAnsi="Times New Roman" w:cs="Times New Roman"/>
          <w:bCs/>
          <w:sz w:val="24"/>
          <w:szCs w:val="24"/>
        </w:rPr>
        <w:lastRenderedPageBreak/>
        <w:t>Водното тяло</w:t>
      </w:r>
      <w:r w:rsidRPr="008E188D">
        <w:rPr>
          <w:rFonts w:ascii="Times New Roman" w:eastAsia="Calibri" w:hAnsi="Times New Roman" w:cs="Times New Roman"/>
          <w:sz w:val="24"/>
          <w:szCs w:val="24"/>
        </w:rPr>
        <w:t xml:space="preserve"> </w:t>
      </w:r>
      <w:r w:rsidRPr="008E188D">
        <w:rPr>
          <w:rFonts w:ascii="Times New Roman" w:eastAsia="Calibri" w:hAnsi="Times New Roman" w:cs="Times New Roman"/>
          <w:bCs/>
          <w:sz w:val="24"/>
          <w:szCs w:val="24"/>
        </w:rPr>
        <w:t xml:space="preserve">с </w:t>
      </w:r>
      <w:r w:rsidRPr="008E188D">
        <w:rPr>
          <w:rFonts w:ascii="Times New Roman" w:eastAsia="Calibri" w:hAnsi="Times New Roman" w:cs="Times New Roman"/>
          <w:b/>
          <w:sz w:val="24"/>
          <w:szCs w:val="24"/>
        </w:rPr>
        <w:t>код BG2PR900R015</w:t>
      </w:r>
      <w:r w:rsidRPr="008E188D">
        <w:rPr>
          <w:rFonts w:ascii="Times New Roman" w:eastAsia="Calibri" w:hAnsi="Times New Roman" w:cs="Times New Roman"/>
          <w:sz w:val="24"/>
          <w:szCs w:val="24"/>
        </w:rPr>
        <w:t xml:space="preserve"> (Провадийска от с. Каменяк до гр. Каспичан) - наблюдава се периодично пресъхване на реката през 2013г. </w:t>
      </w:r>
    </w:p>
    <w:p w14:paraId="54229C78" w14:textId="77777777" w:rsidR="008E188D" w:rsidRPr="008E188D" w:rsidRDefault="008E188D" w:rsidP="00984FF3">
      <w:pPr>
        <w:overflowPunct w:val="0"/>
        <w:autoSpaceDE w:val="0"/>
        <w:autoSpaceDN w:val="0"/>
        <w:adjustRightInd w:val="0"/>
        <w:spacing w:after="0" w:line="276" w:lineRule="auto"/>
        <w:ind w:left="709"/>
        <w:jc w:val="both"/>
        <w:textAlignment w:val="baseline"/>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bg-BG" w:eastAsia="da-DK"/>
        </w:rPr>
        <w:t>-</w:t>
      </w:r>
      <w:r w:rsidRPr="008E188D">
        <w:rPr>
          <w:rFonts w:ascii="Times New Roman" w:eastAsia="Calibri" w:hAnsi="Times New Roman" w:cs="Times New Roman"/>
          <w:sz w:val="24"/>
          <w:szCs w:val="24"/>
          <w:lang w:val="ru-RU" w:eastAsia="da-DK"/>
        </w:rPr>
        <w:t>Хидробиологичен мониторинг:</w:t>
      </w:r>
    </w:p>
    <w:p w14:paraId="4ED97FA2" w14:textId="77777777" w:rsidR="008E188D" w:rsidRPr="008E188D" w:rsidRDefault="008E188D" w:rsidP="00984FF3">
      <w:pPr>
        <w:spacing w:after="0" w:line="276" w:lineRule="auto"/>
        <w:jc w:val="both"/>
        <w:rPr>
          <w:rFonts w:ascii="Times New Roman" w:eastAsia="Calibri" w:hAnsi="Times New Roman" w:cs="Times New Roman"/>
          <w:sz w:val="24"/>
          <w:szCs w:val="24"/>
          <w:lang w:val="bg-BG" w:eastAsia="da-DK"/>
        </w:rPr>
      </w:pPr>
      <w:r w:rsidRPr="008E188D">
        <w:rPr>
          <w:rFonts w:ascii="Times New Roman" w:eastAsia="Calibri" w:hAnsi="Times New Roman" w:cs="Times New Roman"/>
          <w:sz w:val="24"/>
          <w:szCs w:val="24"/>
          <w:lang w:val="ru-RU" w:eastAsia="da-DK"/>
        </w:rPr>
        <w:t xml:space="preserve">                     - пункт р. Провадийска - с. Каменяк ( състояние по макрозообентос).</w:t>
      </w:r>
    </w:p>
    <w:tbl>
      <w:tblPr>
        <w:tblW w:w="11199" w:type="dxa"/>
        <w:tblInd w:w="-781" w:type="dxa"/>
        <w:tblCellMar>
          <w:left w:w="70" w:type="dxa"/>
          <w:right w:w="70" w:type="dxa"/>
        </w:tblCellMar>
        <w:tblLook w:val="04A0" w:firstRow="1" w:lastRow="0" w:firstColumn="1" w:lastColumn="0" w:noHBand="0" w:noVBand="1"/>
      </w:tblPr>
      <w:tblGrid>
        <w:gridCol w:w="1127"/>
        <w:gridCol w:w="1397"/>
        <w:gridCol w:w="1263"/>
        <w:gridCol w:w="1358"/>
        <w:gridCol w:w="699"/>
        <w:gridCol w:w="960"/>
        <w:gridCol w:w="714"/>
        <w:gridCol w:w="848"/>
        <w:gridCol w:w="730"/>
        <w:gridCol w:w="827"/>
        <w:gridCol w:w="1276"/>
      </w:tblGrid>
      <w:tr w:rsidR="008E188D" w:rsidRPr="008E188D" w14:paraId="249D4253" w14:textId="77777777" w:rsidTr="008E188D">
        <w:trPr>
          <w:trHeight w:val="765"/>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2541B"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река Провадийска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396132A7"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BG2PR900R017</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60E0F5E6"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 Провадийска - от извора до преди с. Каменяк</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1467277"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 xml:space="preserve">естествено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14:paraId="76A20702"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Малки и средни ЧМ реки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F3D861"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R11</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65C0D66E"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 </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1EF27F5"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река</w:t>
            </w:r>
          </w:p>
        </w:tc>
        <w:tc>
          <w:tcPr>
            <w:tcW w:w="730" w:type="dxa"/>
            <w:tcBorders>
              <w:top w:val="single" w:sz="4" w:space="0" w:color="auto"/>
              <w:left w:val="nil"/>
              <w:bottom w:val="single" w:sz="4" w:space="0" w:color="auto"/>
              <w:right w:val="single" w:sz="4" w:space="0" w:color="auto"/>
            </w:tcBorders>
            <w:shd w:val="clear" w:color="000000" w:fill="FF0000"/>
            <w:noWrap/>
            <w:vAlign w:val="center"/>
            <w:hideMark/>
          </w:tcPr>
          <w:p w14:paraId="3EDCAE5B" w14:textId="77777777" w:rsidR="008E188D" w:rsidRPr="008E188D" w:rsidRDefault="008E188D" w:rsidP="00984FF3">
            <w:pPr>
              <w:spacing w:after="0" w:line="276" w:lineRule="auto"/>
              <w:jc w:val="center"/>
              <w:rPr>
                <w:rFonts w:ascii="Times New Roman" w:eastAsia="Times New Roman" w:hAnsi="Times New Roman" w:cs="Times New Roman"/>
                <w:color w:val="000000"/>
                <w:sz w:val="16"/>
                <w:szCs w:val="16"/>
                <w:lang w:val="ru-RU" w:eastAsia="bg-BG"/>
              </w:rPr>
            </w:pPr>
            <w:r w:rsidRPr="008E188D">
              <w:rPr>
                <w:rFonts w:ascii="Times New Roman" w:eastAsia="Times New Roman" w:hAnsi="Times New Roman" w:cs="Times New Roman"/>
                <w:color w:val="000000"/>
                <w:sz w:val="16"/>
                <w:szCs w:val="16"/>
                <w:lang w:val="ru-RU" w:eastAsia="bg-BG"/>
              </w:rPr>
              <w:t>мн.лошо</w:t>
            </w:r>
          </w:p>
        </w:tc>
        <w:tc>
          <w:tcPr>
            <w:tcW w:w="827" w:type="dxa"/>
            <w:tcBorders>
              <w:top w:val="single" w:sz="4" w:space="0" w:color="auto"/>
              <w:left w:val="nil"/>
              <w:bottom w:val="single" w:sz="4" w:space="0" w:color="auto"/>
              <w:right w:val="single" w:sz="4" w:space="0" w:color="auto"/>
            </w:tcBorders>
            <w:shd w:val="clear" w:color="000000" w:fill="538ED5"/>
            <w:vAlign w:val="center"/>
            <w:hideMark/>
          </w:tcPr>
          <w:p w14:paraId="3319B66C"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добро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780D25"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N-NH4, N-NO2, N-NO3, N-total, P-PO4, P-total</w:t>
            </w:r>
          </w:p>
        </w:tc>
      </w:tr>
      <w:tr w:rsidR="008E188D" w:rsidRPr="008E188D" w14:paraId="17E56801" w14:textId="77777777" w:rsidTr="008E188D">
        <w:trPr>
          <w:trHeight w:val="765"/>
        </w:trPr>
        <w:tc>
          <w:tcPr>
            <w:tcW w:w="1127" w:type="dxa"/>
            <w:tcBorders>
              <w:top w:val="nil"/>
              <w:left w:val="single" w:sz="4" w:space="0" w:color="auto"/>
              <w:bottom w:val="single" w:sz="4" w:space="0" w:color="auto"/>
              <w:right w:val="single" w:sz="4" w:space="0" w:color="auto"/>
            </w:tcBorders>
            <w:shd w:val="clear" w:color="auto" w:fill="auto"/>
            <w:vAlign w:val="center"/>
            <w:hideMark/>
          </w:tcPr>
          <w:p w14:paraId="4006239F"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река Провадийска</w:t>
            </w:r>
          </w:p>
        </w:tc>
        <w:tc>
          <w:tcPr>
            <w:tcW w:w="1397" w:type="dxa"/>
            <w:tcBorders>
              <w:top w:val="nil"/>
              <w:left w:val="nil"/>
              <w:bottom w:val="single" w:sz="4" w:space="0" w:color="auto"/>
              <w:right w:val="single" w:sz="4" w:space="0" w:color="auto"/>
            </w:tcBorders>
            <w:shd w:val="clear" w:color="auto" w:fill="auto"/>
            <w:vAlign w:val="center"/>
            <w:hideMark/>
          </w:tcPr>
          <w:p w14:paraId="469170D0"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BG2PR900R015</w:t>
            </w:r>
          </w:p>
        </w:tc>
        <w:tc>
          <w:tcPr>
            <w:tcW w:w="1263" w:type="dxa"/>
            <w:tcBorders>
              <w:top w:val="nil"/>
              <w:left w:val="nil"/>
              <w:bottom w:val="single" w:sz="4" w:space="0" w:color="auto"/>
              <w:right w:val="single" w:sz="4" w:space="0" w:color="auto"/>
            </w:tcBorders>
            <w:shd w:val="clear" w:color="auto" w:fill="auto"/>
            <w:vAlign w:val="center"/>
            <w:hideMark/>
          </w:tcPr>
          <w:p w14:paraId="54A1C489"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р.Провадийска - от преди с.Каменяк до гр.Каспичан</w:t>
            </w:r>
          </w:p>
        </w:tc>
        <w:tc>
          <w:tcPr>
            <w:tcW w:w="1358" w:type="dxa"/>
            <w:tcBorders>
              <w:top w:val="nil"/>
              <w:left w:val="nil"/>
              <w:bottom w:val="single" w:sz="4" w:space="0" w:color="auto"/>
              <w:right w:val="single" w:sz="4" w:space="0" w:color="auto"/>
            </w:tcBorders>
            <w:shd w:val="clear" w:color="auto" w:fill="auto"/>
            <w:vAlign w:val="center"/>
            <w:hideMark/>
          </w:tcPr>
          <w:p w14:paraId="5CFDA7F7"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 xml:space="preserve">естествено </w:t>
            </w:r>
          </w:p>
        </w:tc>
        <w:tc>
          <w:tcPr>
            <w:tcW w:w="699" w:type="dxa"/>
            <w:tcBorders>
              <w:top w:val="nil"/>
              <w:left w:val="nil"/>
              <w:bottom w:val="single" w:sz="4" w:space="0" w:color="auto"/>
              <w:right w:val="single" w:sz="4" w:space="0" w:color="auto"/>
            </w:tcBorders>
            <w:shd w:val="clear" w:color="auto" w:fill="auto"/>
            <w:vAlign w:val="center"/>
            <w:hideMark/>
          </w:tcPr>
          <w:p w14:paraId="0A2193AA"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Малки и средни ЧМ реки</w:t>
            </w:r>
          </w:p>
        </w:tc>
        <w:tc>
          <w:tcPr>
            <w:tcW w:w="960" w:type="dxa"/>
            <w:tcBorders>
              <w:top w:val="nil"/>
              <w:left w:val="nil"/>
              <w:bottom w:val="single" w:sz="4" w:space="0" w:color="auto"/>
              <w:right w:val="single" w:sz="4" w:space="0" w:color="auto"/>
            </w:tcBorders>
            <w:shd w:val="clear" w:color="auto" w:fill="auto"/>
            <w:noWrap/>
            <w:vAlign w:val="center"/>
            <w:hideMark/>
          </w:tcPr>
          <w:p w14:paraId="452A8792"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R11</w:t>
            </w:r>
          </w:p>
        </w:tc>
        <w:tc>
          <w:tcPr>
            <w:tcW w:w="714" w:type="dxa"/>
            <w:tcBorders>
              <w:top w:val="nil"/>
              <w:left w:val="nil"/>
              <w:bottom w:val="single" w:sz="4" w:space="0" w:color="auto"/>
              <w:right w:val="single" w:sz="4" w:space="0" w:color="auto"/>
            </w:tcBorders>
            <w:shd w:val="clear" w:color="auto" w:fill="auto"/>
            <w:noWrap/>
            <w:vAlign w:val="center"/>
            <w:hideMark/>
          </w:tcPr>
          <w:p w14:paraId="0B9FC954"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 </w:t>
            </w:r>
          </w:p>
        </w:tc>
        <w:tc>
          <w:tcPr>
            <w:tcW w:w="848" w:type="dxa"/>
            <w:tcBorders>
              <w:top w:val="nil"/>
              <w:left w:val="nil"/>
              <w:bottom w:val="single" w:sz="4" w:space="0" w:color="auto"/>
              <w:right w:val="single" w:sz="4" w:space="0" w:color="auto"/>
            </w:tcBorders>
            <w:shd w:val="clear" w:color="auto" w:fill="auto"/>
            <w:noWrap/>
            <w:vAlign w:val="center"/>
            <w:hideMark/>
          </w:tcPr>
          <w:p w14:paraId="0BFB5477"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река</w:t>
            </w:r>
          </w:p>
        </w:tc>
        <w:tc>
          <w:tcPr>
            <w:tcW w:w="730" w:type="dxa"/>
            <w:tcBorders>
              <w:top w:val="nil"/>
              <w:left w:val="nil"/>
              <w:bottom w:val="single" w:sz="4" w:space="0" w:color="auto"/>
              <w:right w:val="single" w:sz="4" w:space="0" w:color="auto"/>
            </w:tcBorders>
            <w:shd w:val="clear" w:color="000000" w:fill="FFC000"/>
            <w:noWrap/>
            <w:vAlign w:val="center"/>
            <w:hideMark/>
          </w:tcPr>
          <w:p w14:paraId="43E40E81" w14:textId="77777777" w:rsidR="008E188D" w:rsidRPr="008E188D" w:rsidRDefault="008E188D" w:rsidP="00984FF3">
            <w:pPr>
              <w:spacing w:after="0" w:line="276" w:lineRule="auto"/>
              <w:jc w:val="center"/>
              <w:rPr>
                <w:rFonts w:ascii="Times New Roman" w:eastAsia="Times New Roman" w:hAnsi="Times New Roman" w:cs="Times New Roman"/>
                <w:color w:val="000000"/>
                <w:sz w:val="16"/>
                <w:szCs w:val="16"/>
                <w:lang w:val="ru-RU" w:eastAsia="bg-BG"/>
              </w:rPr>
            </w:pPr>
            <w:r w:rsidRPr="008E188D">
              <w:rPr>
                <w:rFonts w:ascii="Times New Roman" w:eastAsia="Times New Roman" w:hAnsi="Times New Roman" w:cs="Times New Roman"/>
                <w:color w:val="000000"/>
                <w:sz w:val="16"/>
                <w:szCs w:val="16"/>
                <w:lang w:val="ru-RU" w:eastAsia="bg-BG"/>
              </w:rPr>
              <w:t>лошо</w:t>
            </w:r>
          </w:p>
        </w:tc>
        <w:tc>
          <w:tcPr>
            <w:tcW w:w="827" w:type="dxa"/>
            <w:tcBorders>
              <w:top w:val="nil"/>
              <w:left w:val="nil"/>
              <w:bottom w:val="single" w:sz="4" w:space="0" w:color="auto"/>
              <w:right w:val="single" w:sz="4" w:space="0" w:color="auto"/>
            </w:tcBorders>
            <w:shd w:val="clear" w:color="000000" w:fill="538ED5"/>
            <w:vAlign w:val="center"/>
            <w:hideMark/>
          </w:tcPr>
          <w:p w14:paraId="1F0D4A53" w14:textId="77777777" w:rsidR="008E188D" w:rsidRPr="008E188D" w:rsidRDefault="008E188D" w:rsidP="00984FF3">
            <w:pPr>
              <w:spacing w:after="0" w:line="276" w:lineRule="auto"/>
              <w:jc w:val="center"/>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добро</w:t>
            </w:r>
          </w:p>
        </w:tc>
        <w:tc>
          <w:tcPr>
            <w:tcW w:w="1276" w:type="dxa"/>
            <w:tcBorders>
              <w:top w:val="nil"/>
              <w:left w:val="nil"/>
              <w:bottom w:val="single" w:sz="4" w:space="0" w:color="auto"/>
              <w:right w:val="single" w:sz="4" w:space="0" w:color="auto"/>
            </w:tcBorders>
            <w:shd w:val="clear" w:color="auto" w:fill="auto"/>
            <w:vAlign w:val="center"/>
            <w:hideMark/>
          </w:tcPr>
          <w:p w14:paraId="5BE9155D" w14:textId="77777777" w:rsidR="008E188D" w:rsidRPr="008E188D" w:rsidRDefault="008E188D" w:rsidP="00984FF3">
            <w:pPr>
              <w:spacing w:after="0" w:line="276" w:lineRule="auto"/>
              <w:rPr>
                <w:rFonts w:ascii="Times New Roman" w:eastAsia="Times New Roman" w:hAnsi="Times New Roman" w:cs="Times New Roman"/>
                <w:sz w:val="16"/>
                <w:szCs w:val="16"/>
                <w:lang w:val="ru-RU" w:eastAsia="bg-BG"/>
              </w:rPr>
            </w:pPr>
            <w:r w:rsidRPr="008E188D">
              <w:rPr>
                <w:rFonts w:ascii="Times New Roman" w:eastAsia="Times New Roman" w:hAnsi="Times New Roman" w:cs="Times New Roman"/>
                <w:sz w:val="16"/>
                <w:szCs w:val="16"/>
                <w:lang w:val="ru-RU" w:eastAsia="bg-BG"/>
              </w:rPr>
              <w:t>МФ, БПК, N-NO3, N-total</w:t>
            </w:r>
          </w:p>
        </w:tc>
      </w:tr>
    </w:tbl>
    <w:p w14:paraId="56D3B252" w14:textId="77777777" w:rsidR="008E188D" w:rsidRPr="008E188D" w:rsidRDefault="008E188D" w:rsidP="00984FF3">
      <w:pPr>
        <w:spacing w:after="0" w:line="276" w:lineRule="auto"/>
        <w:jc w:val="both"/>
        <w:rPr>
          <w:rFonts w:ascii="Times New Roman" w:eastAsia="Calibri" w:hAnsi="Times New Roman" w:cs="Times New Roman"/>
          <w:b/>
          <w:i/>
          <w:sz w:val="20"/>
          <w:szCs w:val="20"/>
          <w:lang w:val="bg-BG" w:eastAsia="da-DK"/>
        </w:rPr>
      </w:pPr>
      <w:r w:rsidRPr="008E188D">
        <w:rPr>
          <w:rFonts w:ascii="Times New Roman" w:eastAsia="Calibri" w:hAnsi="Times New Roman" w:cs="Times New Roman"/>
          <w:b/>
          <w:i/>
          <w:sz w:val="20"/>
          <w:szCs w:val="20"/>
          <w:lang w:val="bg-BG" w:eastAsia="da-DK"/>
        </w:rPr>
        <w:t>Източник:БДЧР – ПУРБ 2016-2021 г.</w:t>
      </w:r>
    </w:p>
    <w:p w14:paraId="126CEA54" w14:textId="77777777" w:rsidR="008E188D" w:rsidRPr="008E188D" w:rsidRDefault="008E188D" w:rsidP="00984FF3">
      <w:pPr>
        <w:numPr>
          <w:ilvl w:val="0"/>
          <w:numId w:val="37"/>
        </w:numPr>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24"/>
          <w:szCs w:val="24"/>
        </w:rPr>
      </w:pPr>
      <w:r w:rsidRPr="008E188D">
        <w:rPr>
          <w:rFonts w:ascii="Times New Roman" w:eastAsia="Calibri" w:hAnsi="Times New Roman" w:cs="Times New Roman"/>
          <w:bCs/>
          <w:sz w:val="24"/>
          <w:szCs w:val="24"/>
        </w:rPr>
        <w:t xml:space="preserve">Водното тяло с код </w:t>
      </w:r>
      <w:r w:rsidRPr="008E188D">
        <w:rPr>
          <w:rFonts w:ascii="Times New Roman" w:eastAsia="Calibri" w:hAnsi="Times New Roman" w:cs="Times New Roman"/>
          <w:b/>
          <w:bCs/>
          <w:sz w:val="24"/>
          <w:szCs w:val="24"/>
        </w:rPr>
        <w:t>BG2PR800R018</w:t>
      </w:r>
      <w:r w:rsidRPr="008E188D">
        <w:rPr>
          <w:rFonts w:ascii="Times New Roman" w:eastAsia="Calibri" w:hAnsi="Times New Roman" w:cs="Times New Roman"/>
          <w:bCs/>
          <w:sz w:val="24"/>
          <w:szCs w:val="24"/>
        </w:rPr>
        <w:t xml:space="preserve"> </w:t>
      </w:r>
      <w:r w:rsidRPr="008E188D">
        <w:rPr>
          <w:rFonts w:ascii="Times New Roman" w:eastAsia="Calibri" w:hAnsi="Times New Roman" w:cs="Times New Roman"/>
          <w:sz w:val="24"/>
          <w:szCs w:val="24"/>
        </w:rPr>
        <w:t>(р. Мадара - от извора до кв. Макак, гр. Шумен)  е определено в умерено екологично състояние през 2013г. На територията на общината, в обхвата на водното тяло липсват пунктове за мониторинг на водите.</w:t>
      </w:r>
    </w:p>
    <w:p w14:paraId="776659A0" w14:textId="77777777" w:rsidR="008E188D" w:rsidRPr="008E188D" w:rsidRDefault="008E188D" w:rsidP="00984FF3">
      <w:pPr>
        <w:numPr>
          <w:ilvl w:val="0"/>
          <w:numId w:val="37"/>
        </w:numPr>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24"/>
          <w:szCs w:val="24"/>
          <w:lang w:eastAsia="da-DK"/>
        </w:rPr>
      </w:pPr>
      <w:r w:rsidRPr="008E188D">
        <w:rPr>
          <w:rFonts w:ascii="Times New Roman" w:eastAsia="Calibri" w:hAnsi="Times New Roman" w:cs="Times New Roman"/>
          <w:bCs/>
          <w:sz w:val="24"/>
          <w:szCs w:val="24"/>
        </w:rPr>
        <w:t xml:space="preserve">Водното тяло с код </w:t>
      </w:r>
      <w:r w:rsidRPr="008E188D">
        <w:rPr>
          <w:rFonts w:ascii="Times New Roman" w:eastAsia="Calibri" w:hAnsi="Times New Roman" w:cs="Times New Roman"/>
          <w:b/>
          <w:bCs/>
          <w:sz w:val="24"/>
          <w:szCs w:val="24"/>
        </w:rPr>
        <w:t>BG2KA800R025</w:t>
      </w:r>
      <w:r w:rsidRPr="008E188D">
        <w:rPr>
          <w:rFonts w:ascii="Times New Roman" w:eastAsia="Calibri" w:hAnsi="Times New Roman" w:cs="Times New Roman"/>
          <w:bCs/>
          <w:sz w:val="24"/>
          <w:szCs w:val="24"/>
        </w:rPr>
        <w:t xml:space="preserve"> </w:t>
      </w:r>
      <w:r w:rsidRPr="008E188D">
        <w:rPr>
          <w:rFonts w:ascii="Times New Roman" w:eastAsia="Calibri" w:hAnsi="Times New Roman" w:cs="Times New Roman"/>
          <w:sz w:val="24"/>
          <w:szCs w:val="24"/>
        </w:rPr>
        <w:t>(р. Чираджи (Пакоша) от извор до яз. Фисек</w:t>
      </w:r>
      <w:proofErr w:type="gramStart"/>
      <w:r w:rsidRPr="008E188D">
        <w:rPr>
          <w:rFonts w:ascii="Times New Roman" w:eastAsia="Calibri" w:hAnsi="Times New Roman" w:cs="Times New Roman"/>
          <w:sz w:val="24"/>
          <w:szCs w:val="24"/>
        </w:rPr>
        <w:t>) )</w:t>
      </w:r>
      <w:proofErr w:type="gramEnd"/>
      <w:r w:rsidRPr="008E188D">
        <w:rPr>
          <w:rFonts w:ascii="Times New Roman" w:eastAsia="Calibri" w:hAnsi="Times New Roman" w:cs="Times New Roman"/>
          <w:sz w:val="24"/>
          <w:szCs w:val="24"/>
        </w:rPr>
        <w:t xml:space="preserve"> е определено с умерен екологичен потенциал през 2013г.</w:t>
      </w:r>
    </w:p>
    <w:p w14:paraId="2C894969" w14:textId="77777777" w:rsidR="008E188D" w:rsidRPr="008E188D" w:rsidRDefault="008E188D" w:rsidP="00984FF3">
      <w:pPr>
        <w:overflowPunct w:val="0"/>
        <w:autoSpaceDE w:val="0"/>
        <w:autoSpaceDN w:val="0"/>
        <w:adjustRightInd w:val="0"/>
        <w:spacing w:after="0" w:line="276" w:lineRule="auto"/>
        <w:ind w:left="426"/>
        <w:jc w:val="both"/>
        <w:textAlignment w:val="baseline"/>
        <w:rPr>
          <w:rFonts w:ascii="Times New Roman" w:eastAsia="Calibri" w:hAnsi="Times New Roman" w:cs="Times New Roman"/>
          <w:bCs/>
          <w:sz w:val="24"/>
          <w:szCs w:val="24"/>
          <w:lang w:val="ru-RU"/>
        </w:rPr>
      </w:pPr>
      <w:r w:rsidRPr="008E188D">
        <w:rPr>
          <w:rFonts w:ascii="Times New Roman" w:eastAsia="Calibri" w:hAnsi="Times New Roman" w:cs="Times New Roman"/>
          <w:sz w:val="24"/>
          <w:szCs w:val="24"/>
          <w:lang w:val="bg-BG" w:eastAsia="da-DK"/>
        </w:rPr>
        <w:t>-</w:t>
      </w:r>
      <w:r w:rsidRPr="008E188D">
        <w:rPr>
          <w:rFonts w:ascii="Times New Roman" w:eastAsia="Calibri" w:hAnsi="Times New Roman" w:cs="Times New Roman"/>
          <w:sz w:val="24"/>
          <w:szCs w:val="24"/>
          <w:lang w:val="ru-RU" w:eastAsia="da-DK"/>
        </w:rPr>
        <w:t>Хидробиологичен мониторинг:</w:t>
      </w:r>
    </w:p>
    <w:p w14:paraId="29D20568" w14:textId="77777777" w:rsidR="008E188D" w:rsidRPr="008E188D" w:rsidRDefault="008E188D" w:rsidP="00984FF3">
      <w:pPr>
        <w:spacing w:after="0" w:line="276" w:lineRule="auto"/>
        <w:jc w:val="both"/>
        <w:rPr>
          <w:rFonts w:ascii="Times New Roman" w:eastAsia="Calibri" w:hAnsi="Times New Roman" w:cs="Times New Roman"/>
          <w:sz w:val="24"/>
          <w:szCs w:val="24"/>
          <w:lang w:val="ru-RU" w:eastAsia="da-DK"/>
        </w:rPr>
      </w:pPr>
      <w:r w:rsidRPr="008E188D">
        <w:rPr>
          <w:rFonts w:ascii="Times New Roman" w:eastAsia="Calibri" w:hAnsi="Times New Roman" w:cs="Times New Roman"/>
          <w:sz w:val="24"/>
          <w:szCs w:val="24"/>
          <w:lang w:val="ru-RU" w:eastAsia="da-DK"/>
        </w:rPr>
        <w:t xml:space="preserve">       - пункт р. Пакоша - с. Струйно.</w:t>
      </w:r>
    </w:p>
    <w:p w14:paraId="79262C76" w14:textId="77777777" w:rsidR="008E188D" w:rsidRPr="008E188D" w:rsidRDefault="008E188D" w:rsidP="00984FF3">
      <w:pPr>
        <w:spacing w:after="0" w:line="276"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На територията на община Хитрино са разположени  части  от три повърхностни водни тела от две поречия- Русенски Лом и Добруджански реки на Дунавски </w:t>
      </w:r>
      <w:r w:rsidRPr="008E188D">
        <w:rPr>
          <w:rFonts w:ascii="Times New Roman" w:eastAsia="Calibri" w:hAnsi="Times New Roman" w:cs="Times New Roman"/>
          <w:bCs/>
          <w:sz w:val="24"/>
          <w:szCs w:val="24"/>
          <w:lang w:val="ru-RU"/>
        </w:rPr>
        <w:t>басейнов район.</w:t>
      </w:r>
    </w:p>
    <w:p w14:paraId="4884A839" w14:textId="77777777" w:rsidR="008E188D" w:rsidRPr="008E188D" w:rsidRDefault="008E188D" w:rsidP="00984FF3">
      <w:pPr>
        <w:overflowPunct w:val="0"/>
        <w:autoSpaceDE w:val="0"/>
        <w:autoSpaceDN w:val="0"/>
        <w:adjustRightInd w:val="0"/>
        <w:spacing w:after="0" w:line="276" w:lineRule="auto"/>
        <w:ind w:firstLine="708"/>
        <w:jc w:val="both"/>
        <w:textAlignment w:val="baseline"/>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 поречие Дунавски Добруджански реки - едното водно тяло включва приток на  р.Ружичка като част от водосбора на реката с европейски код BG1DJ100R008, а второто   е част  от водосбора на р. Сенкьовица в извора  с европейски код BG1DJ109R001. В поречие Русенски Лом е третото водно тяло което е  част от водосбора на р.Бели Лом преди язовир Бели Лом с код BG1RL900R012. Водните тела са  категория река.  За поречие Дунавски Добруджански реки тип</w:t>
      </w:r>
      <w:r w:rsidRPr="008E188D">
        <w:rPr>
          <w:rFonts w:ascii="Times New Roman" w:eastAsia="Calibri" w:hAnsi="Times New Roman" w:cs="Times New Roman"/>
          <w:color w:val="000000"/>
          <w:sz w:val="24"/>
          <w:szCs w:val="24"/>
          <w:lang w:val="ru-RU"/>
        </w:rPr>
        <w:t xml:space="preserve"> </w:t>
      </w:r>
      <w:r w:rsidRPr="008E188D">
        <w:rPr>
          <w:rFonts w:ascii="Times New Roman" w:eastAsia="Calibri" w:hAnsi="Times New Roman" w:cs="Times New Roman"/>
          <w:sz w:val="24"/>
          <w:szCs w:val="24"/>
          <w:lang w:val="ru-RU"/>
        </w:rPr>
        <w:t>BGTR10– пресъхващи (пониращи) реки , а за поречие Русенски ЛОМ- тип BGTR11 (малки и средни карстови реки) (типология 2009 г.).</w:t>
      </w:r>
    </w:p>
    <w:p w14:paraId="24366834" w14:textId="77777777" w:rsidR="008E188D" w:rsidRPr="008E188D" w:rsidRDefault="008E188D" w:rsidP="00984FF3">
      <w:pPr>
        <w:overflowPunct w:val="0"/>
        <w:autoSpaceDE w:val="0"/>
        <w:autoSpaceDN w:val="0"/>
        <w:adjustRightInd w:val="0"/>
        <w:spacing w:after="0" w:line="276" w:lineRule="auto"/>
        <w:ind w:firstLine="708"/>
        <w:jc w:val="both"/>
        <w:textAlignment w:val="baseline"/>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 частите си трите повърхностни водни тела, на територията на общината няма разположени  пунктове за мониторинг на повърхностни води. Съгласно направената оценка на състоянието на повърхностните водни тела в първия ПУРБ 2010-2015 г. водно тяло BG1DJ100R008 има умерено екологичното състояние и добро химическо състояние,  водно тяло BG1DJ109R001  е оценено в добро екологично и химическо състояние, а водно тяло BG1RL900R012 на р. Русенски Лом има оценка лошо екологично и добро химическо състояние.</w:t>
      </w:r>
    </w:p>
    <w:p w14:paraId="56485008" w14:textId="77777777" w:rsidR="008E188D" w:rsidRPr="008E188D" w:rsidRDefault="008E188D" w:rsidP="00984FF3">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 края на 2014 г. БДУВДР гр.Плевен е разработила „Междинен  преглед на значимите проблеми при управлението на водите в Дунавски район за басейново управление“. При разглеждане на  въздействието от натоварването в частите от повърхностните водни  тела няма установени промени по отношение натиска от дифузни и точкови натоварвания.</w:t>
      </w:r>
    </w:p>
    <w:p w14:paraId="2F332523" w14:textId="77777777" w:rsidR="008E188D" w:rsidRPr="008E188D" w:rsidRDefault="008E188D" w:rsidP="00984FF3">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lang w:val="ru-RU"/>
        </w:rPr>
      </w:pPr>
    </w:p>
    <w:p w14:paraId="58248E93" w14:textId="77777777" w:rsidR="008E188D" w:rsidRPr="008E188D" w:rsidRDefault="008E188D" w:rsidP="00984FF3">
      <w:pPr>
        <w:spacing w:after="0" w:line="276" w:lineRule="auto"/>
        <w:ind w:left="1060"/>
        <w:jc w:val="both"/>
        <w:outlineLvl w:val="6"/>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lastRenderedPageBreak/>
        <w:t>Уязвими и чувствителни зони на територията на общината</w:t>
      </w:r>
    </w:p>
    <w:p w14:paraId="0D7E7599" w14:textId="77777777" w:rsidR="008E188D" w:rsidRPr="008E188D" w:rsidRDefault="008E188D" w:rsidP="00984FF3">
      <w:pPr>
        <w:widowControl w:val="0"/>
        <w:spacing w:after="0" w:line="276" w:lineRule="auto"/>
        <w:ind w:firstLine="708"/>
        <w:jc w:val="both"/>
        <w:outlineLvl w:val="2"/>
        <w:rPr>
          <w:rFonts w:ascii="Times New Roman" w:eastAsia="Calibri" w:hAnsi="Times New Roman" w:cs="Times New Roman"/>
          <w:bCs/>
          <w:color w:val="000000"/>
          <w:sz w:val="24"/>
          <w:szCs w:val="24"/>
          <w:lang w:val="ru-RU"/>
        </w:rPr>
      </w:pPr>
      <w:r w:rsidRPr="008E188D">
        <w:rPr>
          <w:rFonts w:ascii="Times New Roman" w:eastAsia="Calibri" w:hAnsi="Times New Roman" w:cs="Times New Roman"/>
          <w:bCs/>
          <w:color w:val="000000"/>
          <w:sz w:val="24"/>
          <w:szCs w:val="24"/>
          <w:lang w:val="ru-RU"/>
        </w:rPr>
        <w:t>Уязвимите и чувствителните зони, съгласно чл. 119а, ал. 1, т. 3 от Закона за водите (ЗВ) представляват зони за защита на водите. БДУВДР води регистър на тези зони, който включва и карти, на които е посочено местоположението на зоните и основанието, съгласно което са обявени като такива.</w:t>
      </w:r>
    </w:p>
    <w:p w14:paraId="47721A0A" w14:textId="77777777" w:rsidR="008E188D" w:rsidRPr="008E188D" w:rsidRDefault="008E188D" w:rsidP="00984FF3">
      <w:pPr>
        <w:widowControl w:val="0"/>
        <w:spacing w:after="0" w:line="276" w:lineRule="auto"/>
        <w:jc w:val="both"/>
        <w:outlineLvl w:val="2"/>
        <w:rPr>
          <w:rFonts w:ascii="Times New Roman" w:eastAsia="Calibri" w:hAnsi="Times New Roman" w:cs="Times New Roman"/>
          <w:bCs/>
          <w:color w:val="000000"/>
          <w:sz w:val="24"/>
          <w:szCs w:val="24"/>
          <w:lang w:val="ru-RU"/>
        </w:rPr>
      </w:pPr>
      <w:r w:rsidRPr="008E188D">
        <w:rPr>
          <w:rFonts w:ascii="Times New Roman" w:eastAsia="Calibri" w:hAnsi="Times New Roman" w:cs="Times New Roman"/>
          <w:bCs/>
          <w:color w:val="000000"/>
          <w:sz w:val="24"/>
          <w:szCs w:val="24"/>
          <w:lang w:val="ru-RU"/>
        </w:rPr>
        <w:t xml:space="preserve">Регистър на зоните за защита на водите е представен в Раздел 3 от ПУРБ 2010 – 2015 г. в Дунавски район, както и в Раздел 2 от изготвения през месец ноември 2014 г. „Междинен преглед на установените значими проблеми при управлението на водите в Дунавски район за басейново управление“. </w:t>
      </w:r>
    </w:p>
    <w:p w14:paraId="7F5DD8F5" w14:textId="77777777" w:rsidR="008E188D" w:rsidRPr="008E188D" w:rsidRDefault="008E188D" w:rsidP="00984FF3">
      <w:pPr>
        <w:widowControl w:val="0"/>
        <w:spacing w:after="0" w:line="276" w:lineRule="auto"/>
        <w:jc w:val="both"/>
        <w:outlineLvl w:val="2"/>
        <w:rPr>
          <w:rFonts w:ascii="Times New Roman" w:eastAsia="Calibri" w:hAnsi="Times New Roman" w:cs="Times New Roman"/>
          <w:bCs/>
          <w:color w:val="000000"/>
          <w:sz w:val="24"/>
          <w:szCs w:val="24"/>
          <w:lang w:val="ru-RU"/>
        </w:rPr>
      </w:pPr>
    </w:p>
    <w:p w14:paraId="4E591B5A" w14:textId="77777777" w:rsidR="008E188D" w:rsidRPr="008E188D" w:rsidRDefault="008E188D" w:rsidP="00984FF3">
      <w:pPr>
        <w:spacing w:after="0" w:line="276" w:lineRule="auto"/>
        <w:ind w:left="1060"/>
        <w:jc w:val="both"/>
        <w:outlineLvl w:val="6"/>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t>Уязвима зона</w:t>
      </w:r>
    </w:p>
    <w:p w14:paraId="4B7B1859" w14:textId="77777777" w:rsidR="008E188D" w:rsidRPr="008E188D" w:rsidRDefault="008E188D" w:rsidP="00984FF3">
      <w:pPr>
        <w:tabs>
          <w:tab w:val="left" w:pos="0"/>
          <w:tab w:val="left" w:pos="567"/>
        </w:tabs>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bg-BG"/>
        </w:rPr>
        <w:tab/>
      </w:r>
      <w:r w:rsidRPr="008E188D">
        <w:rPr>
          <w:rFonts w:ascii="Times New Roman" w:eastAsia="Calibri" w:hAnsi="Times New Roman" w:cs="Times New Roman"/>
          <w:color w:val="000000"/>
          <w:sz w:val="24"/>
          <w:szCs w:val="24"/>
          <w:lang w:val="ru-RU"/>
        </w:rPr>
        <w:t xml:space="preserve">Община </w:t>
      </w:r>
      <w:r w:rsidRPr="008E188D">
        <w:rPr>
          <w:rFonts w:ascii="Times New Roman" w:eastAsia="Calibri" w:hAnsi="Times New Roman" w:cs="Times New Roman"/>
          <w:sz w:val="24"/>
          <w:szCs w:val="24"/>
          <w:lang w:val="ru-RU"/>
        </w:rPr>
        <w:t>Хитрино попада</w:t>
      </w:r>
      <w:r w:rsidRPr="008E188D">
        <w:rPr>
          <w:rFonts w:ascii="Times New Roman" w:eastAsia="Calibri" w:hAnsi="Times New Roman" w:cs="Times New Roman"/>
          <w:color w:val="000000"/>
          <w:sz w:val="24"/>
          <w:szCs w:val="24"/>
          <w:lang w:val="ru-RU"/>
        </w:rPr>
        <w:t xml:space="preserve"> в уязвима зони, съгласно Заповед № РД 930/25.10.2010г. на Министъра на ОСВ за определяне на нитратно уязвимите зони. В приложения към заповедта са определени водните тела, които са замърсени или са застрашени от замърсяване с нитрати от земеделски източници, териториите на общините или части от тях в обхвата на уязвимата зона по надморска височина и карта на зоната.</w:t>
      </w:r>
    </w:p>
    <w:p w14:paraId="4C61E134" w14:textId="77777777" w:rsidR="008E188D" w:rsidRPr="008E188D" w:rsidRDefault="008E188D" w:rsidP="00984FF3">
      <w:pPr>
        <w:tabs>
          <w:tab w:val="left" w:pos="0"/>
          <w:tab w:val="left" w:pos="993"/>
        </w:tabs>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lang w:val="ru-RU"/>
        </w:rPr>
      </w:pPr>
    </w:p>
    <w:p w14:paraId="62095DAF" w14:textId="77777777" w:rsidR="008E188D" w:rsidRPr="008E188D" w:rsidRDefault="008E188D" w:rsidP="00984FF3">
      <w:pPr>
        <w:spacing w:after="0" w:line="276" w:lineRule="auto"/>
        <w:ind w:left="1060"/>
        <w:jc w:val="both"/>
        <w:outlineLvl w:val="6"/>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t>Чувствителна зона</w:t>
      </w:r>
    </w:p>
    <w:p w14:paraId="1C5BDB97" w14:textId="77777777" w:rsidR="008E188D" w:rsidRPr="008E188D" w:rsidRDefault="008E188D" w:rsidP="00984FF3">
      <w:pPr>
        <w:tabs>
          <w:tab w:val="left" w:pos="0"/>
          <w:tab w:val="left" w:pos="993"/>
        </w:tabs>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bg-BG"/>
        </w:rPr>
        <w:tab/>
      </w:r>
      <w:r w:rsidRPr="008E188D">
        <w:rPr>
          <w:rFonts w:ascii="Times New Roman" w:eastAsia="Calibri" w:hAnsi="Times New Roman" w:cs="Times New Roman"/>
          <w:color w:val="000000"/>
          <w:sz w:val="24"/>
          <w:szCs w:val="24"/>
          <w:lang w:val="ru-RU"/>
        </w:rPr>
        <w:t xml:space="preserve">Община </w:t>
      </w:r>
      <w:r w:rsidRPr="008E188D">
        <w:rPr>
          <w:rFonts w:ascii="Times New Roman" w:eastAsia="Calibri" w:hAnsi="Times New Roman" w:cs="Times New Roman"/>
          <w:sz w:val="24"/>
          <w:szCs w:val="24"/>
          <w:lang w:val="ru-RU"/>
        </w:rPr>
        <w:t>Хитрино  частично попада</w:t>
      </w:r>
      <w:r w:rsidRPr="008E188D">
        <w:rPr>
          <w:rFonts w:ascii="Times New Roman" w:eastAsia="Calibri" w:hAnsi="Times New Roman" w:cs="Times New Roman"/>
          <w:color w:val="000000"/>
          <w:sz w:val="24"/>
          <w:szCs w:val="24"/>
          <w:lang w:val="ru-RU"/>
        </w:rPr>
        <w:t xml:space="preserve"> в чувствителни зони</w:t>
      </w:r>
      <w:r w:rsidRPr="008E188D">
        <w:rPr>
          <w:rFonts w:ascii="Times New Roman" w:eastAsia="Calibri" w:hAnsi="Times New Roman" w:cs="Times New Roman"/>
          <w:sz w:val="24"/>
          <w:szCs w:val="24"/>
          <w:lang w:val="ru-RU"/>
        </w:rPr>
        <w:t xml:space="preserve"> /само територията която съвпада с тази на частта от водно тяло BG1RL900R012/</w:t>
      </w:r>
      <w:r w:rsidRPr="008E188D">
        <w:rPr>
          <w:rFonts w:ascii="Times New Roman" w:eastAsia="Calibri" w:hAnsi="Times New Roman" w:cs="Times New Roman"/>
          <w:color w:val="000000"/>
          <w:sz w:val="24"/>
          <w:szCs w:val="24"/>
          <w:lang w:val="ru-RU"/>
        </w:rPr>
        <w:t>, съгласно Заповед № РД 970/28.07.200</w:t>
      </w:r>
      <w:r w:rsidRPr="008E188D">
        <w:rPr>
          <w:rFonts w:ascii="Times New Roman" w:eastAsia="Calibri" w:hAnsi="Times New Roman" w:cs="Times New Roman"/>
          <w:color w:val="000000"/>
          <w:sz w:val="24"/>
          <w:szCs w:val="24"/>
          <w:lang w:val="bg-BG"/>
        </w:rPr>
        <w:t>0</w:t>
      </w:r>
      <w:r w:rsidRPr="008E188D">
        <w:rPr>
          <w:rFonts w:ascii="Times New Roman" w:eastAsia="Calibri" w:hAnsi="Times New Roman" w:cs="Times New Roman"/>
          <w:color w:val="000000"/>
          <w:sz w:val="24"/>
          <w:szCs w:val="24"/>
          <w:lang w:val="ru-RU"/>
        </w:rPr>
        <w:t xml:space="preserve"> г. на Министъра на ОСВ. Чувствителните зони в повърхностните водни обекти в териториалния обхват на БДУВДР: с начало „р. Дунав, от границата при с. Ново село“ и край „р. Дунав, до границата при гр. Силистра“, както и „Всички водни обекти във водосбора на р. Дунав на територията на Р България“. </w:t>
      </w:r>
    </w:p>
    <w:p w14:paraId="0B04019B" w14:textId="77777777" w:rsidR="008E188D" w:rsidRPr="008E188D" w:rsidRDefault="008E188D" w:rsidP="00984FF3">
      <w:pPr>
        <w:tabs>
          <w:tab w:val="left" w:pos="0"/>
          <w:tab w:val="left" w:pos="993"/>
        </w:tabs>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bg-BG"/>
        </w:rPr>
        <w:tab/>
      </w:r>
    </w:p>
    <w:p w14:paraId="33BE514E" w14:textId="77777777" w:rsidR="008E188D" w:rsidRPr="008E188D" w:rsidRDefault="008E188D" w:rsidP="00984FF3">
      <w:pPr>
        <w:overflowPunct w:val="0"/>
        <w:autoSpaceDE w:val="0"/>
        <w:autoSpaceDN w:val="0"/>
        <w:adjustRightInd w:val="0"/>
        <w:spacing w:after="0" w:line="276" w:lineRule="auto"/>
        <w:jc w:val="both"/>
        <w:textAlignment w:val="baseline"/>
        <w:rPr>
          <w:rFonts w:ascii="Times New Roman" w:eastAsia="Calibri" w:hAnsi="Times New Roman" w:cs="Times New Roman"/>
          <w:b/>
          <w:bCs/>
          <w:sz w:val="24"/>
          <w:szCs w:val="24"/>
          <w:lang w:val="ru-RU"/>
        </w:rPr>
      </w:pPr>
    </w:p>
    <w:p w14:paraId="2741E771" w14:textId="77777777" w:rsidR="008E188D" w:rsidRPr="008E188D" w:rsidRDefault="008E188D" w:rsidP="00984FF3">
      <w:pPr>
        <w:spacing w:after="0" w:line="276" w:lineRule="auto"/>
        <w:ind w:left="360"/>
        <w:contextualSpacing/>
        <w:jc w:val="both"/>
        <w:outlineLvl w:val="6"/>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t>Райони с потенциален риск от наводнения на територията на общината</w:t>
      </w:r>
    </w:p>
    <w:p w14:paraId="2658A62E" w14:textId="77777777" w:rsidR="008E188D" w:rsidRPr="008E188D" w:rsidRDefault="008E188D" w:rsidP="00984FF3">
      <w:pPr>
        <w:tabs>
          <w:tab w:val="left" w:pos="0"/>
          <w:tab w:val="left" w:pos="993"/>
        </w:tabs>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bg-BG"/>
        </w:rPr>
        <w:tab/>
      </w:r>
      <w:r w:rsidRPr="008E188D">
        <w:rPr>
          <w:rFonts w:ascii="Times New Roman" w:eastAsia="Calibri" w:hAnsi="Times New Roman" w:cs="Times New Roman"/>
          <w:sz w:val="24"/>
          <w:szCs w:val="24"/>
          <w:lang w:val="ru-RU"/>
        </w:rPr>
        <w:t>В Дунавският район за басейново управление на основание с чл. 146г от ЗВ са определени райони със значителен потенциален риск от наводнения (РЗПРН), съгласно Заповед № 88/21.08.2013г. на Директора на БДУВДР, и са утвърдени със Заповед № РДД 744/01.10.2013г. на Министъра на ОСВ. Предварителните РЗПРН са класифицирани в три степени на риск по отношение на човешкото здраве, стопанската дейност, околната среда и културно историческото наследство - нисък, среден и висок. Утвърдените РЗПРН съдържат само районите със степен на риск „висок” и среден”</w:t>
      </w:r>
    </w:p>
    <w:p w14:paraId="31EBFB2B" w14:textId="77777777" w:rsidR="008E188D" w:rsidRPr="008E188D" w:rsidRDefault="008E188D" w:rsidP="00984FF3">
      <w:pPr>
        <w:tabs>
          <w:tab w:val="left" w:pos="0"/>
          <w:tab w:val="left" w:pos="993"/>
        </w:tabs>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РЗПРН  се определят на база на резултатите от предварителната оценка на риска от наводнения (ПОРН) по Критерии и методи за определяне и класифициране на риска и определяне на РЗПРН, утвърдени от Министъра на ОСВ, съгласно чл. 187 ал. 2 т. 6 от ЗВ. На територията на община Хитрино не попадат райони със значителен потенциален риск от наводнения  по чл. 146г от ЗВ. </w:t>
      </w:r>
    </w:p>
    <w:p w14:paraId="450F6CE6" w14:textId="77777777" w:rsidR="008E188D" w:rsidRPr="008E188D" w:rsidRDefault="008E188D" w:rsidP="00984FF3">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lang w:val="ru-RU"/>
        </w:rPr>
      </w:pPr>
    </w:p>
    <w:p w14:paraId="7BD189F2" w14:textId="77777777" w:rsidR="008E188D" w:rsidRPr="008E188D" w:rsidRDefault="008E188D" w:rsidP="00984FF3">
      <w:pPr>
        <w:keepNext/>
        <w:spacing w:after="0" w:line="276" w:lineRule="auto"/>
        <w:ind w:firstLine="708"/>
        <w:jc w:val="both"/>
        <w:outlineLvl w:val="3"/>
        <w:rPr>
          <w:rFonts w:ascii="Times New Roman" w:eastAsia="Calibri" w:hAnsi="Times New Roman" w:cs="Times New Roman"/>
          <w:b/>
          <w:bCs/>
          <w:i/>
          <w:sz w:val="24"/>
          <w:szCs w:val="24"/>
          <w:lang w:val="ru-RU"/>
        </w:rPr>
      </w:pPr>
      <w:r w:rsidRPr="008E188D">
        <w:rPr>
          <w:rFonts w:ascii="Times New Roman" w:eastAsia="Calibri" w:hAnsi="Times New Roman" w:cs="Times New Roman"/>
          <w:b/>
          <w:bCs/>
          <w:i/>
          <w:sz w:val="24"/>
          <w:szCs w:val="24"/>
          <w:lang w:val="ru-RU"/>
        </w:rPr>
        <w:t>Подземни води</w:t>
      </w:r>
    </w:p>
    <w:p w14:paraId="30A5F350" w14:textId="77777777" w:rsidR="008E188D" w:rsidRPr="008E188D" w:rsidRDefault="008E188D" w:rsidP="00984FF3">
      <w:pPr>
        <w:spacing w:after="0" w:line="276" w:lineRule="auto"/>
        <w:jc w:val="both"/>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Частта от общината в обхвата на Басейнова дирекция Черноморски район попада в района на разпространение  на подземни водни тела от:</w:t>
      </w:r>
    </w:p>
    <w:p w14:paraId="69741B34" w14:textId="77777777" w:rsidR="008E188D" w:rsidRPr="008E188D" w:rsidRDefault="008E188D" w:rsidP="00984FF3">
      <w:pPr>
        <w:numPr>
          <w:ilvl w:val="0"/>
          <w:numId w:val="21"/>
        </w:numPr>
        <w:spacing w:after="0" w:line="276" w:lineRule="auto"/>
        <w:jc w:val="both"/>
        <w:rPr>
          <w:rFonts w:ascii="Times New Roman" w:eastAsia="Calibri" w:hAnsi="Times New Roman" w:cs="Times New Roman"/>
          <w:sz w:val="24"/>
          <w:szCs w:val="24"/>
          <w:u w:val="single"/>
          <w:lang w:val="ru-RU"/>
        </w:rPr>
      </w:pPr>
      <w:r w:rsidRPr="008E188D">
        <w:rPr>
          <w:rFonts w:ascii="Times New Roman" w:eastAsia="Calibri" w:hAnsi="Times New Roman" w:cs="Times New Roman"/>
          <w:sz w:val="24"/>
          <w:szCs w:val="24"/>
          <w:u w:val="single"/>
          <w:lang w:val="ru-RU"/>
        </w:rPr>
        <w:t>ДОЛНОКРЕДИТЕН ВОДОНОСЕН ХОРИЗОНТ– ХОРТРИВ, БАРЕМ</w:t>
      </w:r>
    </w:p>
    <w:p w14:paraId="26447D3F"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lastRenderedPageBreak/>
        <w:t>Подземно водно тяло с име</w:t>
      </w:r>
      <w:r w:rsidRPr="008E188D">
        <w:rPr>
          <w:rFonts w:ascii="Times New Roman" w:eastAsia="Calibri" w:hAnsi="Times New Roman" w:cs="Times New Roman"/>
          <w:sz w:val="24"/>
          <w:szCs w:val="24"/>
          <w:lang w:val="ru-RU"/>
        </w:rPr>
        <w:t xml:space="preserve"> „Пукнатинни води в хортрив-барем-апт Каспичан, Тервел, Крушари” </w:t>
      </w:r>
      <w:r w:rsidRPr="008E188D">
        <w:rPr>
          <w:rFonts w:ascii="Times New Roman" w:eastAsia="Calibri" w:hAnsi="Times New Roman" w:cs="Times New Roman"/>
          <w:color w:val="000000"/>
          <w:sz w:val="24"/>
          <w:szCs w:val="24"/>
          <w:lang w:val="ru-RU"/>
        </w:rPr>
        <w:t>и код BG2G000K1HB036</w:t>
      </w:r>
      <w:r w:rsidRPr="008E188D">
        <w:rPr>
          <w:rFonts w:ascii="Times New Roman" w:eastAsia="Calibri" w:hAnsi="Times New Roman" w:cs="Times New Roman"/>
          <w:sz w:val="24"/>
          <w:szCs w:val="24"/>
          <w:lang w:val="ru-RU"/>
        </w:rPr>
        <w:t xml:space="preserve"> , което според ПУРБ :</w:t>
      </w:r>
    </w:p>
    <w:p w14:paraId="2C85AE2F" w14:textId="77777777" w:rsidR="008E188D" w:rsidRPr="008E188D" w:rsidRDefault="008E188D" w:rsidP="00984FF3">
      <w:pPr>
        <w:numPr>
          <w:ilvl w:val="0"/>
          <w:numId w:val="22"/>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 в лошо химично състояние по нитрати  ;</w:t>
      </w:r>
    </w:p>
    <w:p w14:paraId="1F7801D1"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показатели над ПС – NO3;</w:t>
      </w:r>
    </w:p>
    <w:p w14:paraId="59EA6001"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Категория на източника на замърсяване – дифузни източници: дренаж от градовете, инфраструктура без канализация, селскостопанска дифузия;</w:t>
      </w:r>
    </w:p>
    <w:p w14:paraId="0F71DF3B"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Характеристика на покриващите ПВТ пластове в зоната на подхранване – открит (инфилтрация на валежи в зоната на разкриване).</w:t>
      </w:r>
    </w:p>
    <w:p w14:paraId="1E8D9E3F" w14:textId="77777777" w:rsidR="008E188D" w:rsidRPr="008E188D" w:rsidRDefault="008E188D" w:rsidP="00984FF3">
      <w:pPr>
        <w:numPr>
          <w:ilvl w:val="0"/>
          <w:numId w:val="12"/>
        </w:numPr>
        <w:spacing w:after="0" w:line="276" w:lineRule="auto"/>
        <w:ind w:left="709"/>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Подземно водно тяло с име  „Карстови води в малм-валанж” и код BG2G000J3K1041, което според ПУРБ:</w:t>
      </w:r>
    </w:p>
    <w:p w14:paraId="39FC9920"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е в добро химично състояние;</w:t>
      </w:r>
    </w:p>
    <w:p w14:paraId="2A8B29FB"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Категория на източника на замърсяване – неустановен;</w:t>
      </w:r>
    </w:p>
    <w:p w14:paraId="37D6555B" w14:textId="77777777" w:rsidR="008E188D" w:rsidRPr="008E188D" w:rsidRDefault="008E188D" w:rsidP="00984FF3">
      <w:pPr>
        <w:keepNext/>
        <w:keepLines/>
        <w:numPr>
          <w:ilvl w:val="0"/>
          <w:numId w:val="22"/>
        </w:numPr>
        <w:spacing w:after="0" w:line="276" w:lineRule="auto"/>
        <w:jc w:val="both"/>
        <w:outlineLvl w:val="5"/>
        <w:rPr>
          <w:rFonts w:ascii="Times New Roman" w:eastAsia="Calibri" w:hAnsi="Times New Roman" w:cs="Times New Roman"/>
          <w:b/>
          <w:bCs/>
          <w:i/>
          <w:sz w:val="24"/>
          <w:szCs w:val="24"/>
          <w:lang w:val="ru-RU"/>
        </w:rPr>
      </w:pPr>
      <w:r w:rsidRPr="008E188D">
        <w:rPr>
          <w:rFonts w:ascii="Times New Roman" w:eastAsia="Calibri" w:hAnsi="Times New Roman" w:cs="Times New Roman"/>
          <w:bCs/>
          <w:sz w:val="24"/>
          <w:szCs w:val="24"/>
          <w:lang w:val="ru-RU"/>
        </w:rPr>
        <w:t>Характеристика на покриващите ПВТ пластове в зоната на подхранване – закрит</w:t>
      </w:r>
    </w:p>
    <w:p w14:paraId="34954F5D" w14:textId="77777777" w:rsidR="008E188D" w:rsidRPr="008E188D" w:rsidRDefault="008E188D" w:rsidP="00984FF3">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На територията на Общината  попада един пункт за мониторинг на химичното състояние на подземните води от националната програма в изпълнение на Заповед № РД–182/26.02.2013 г. на Министъра на околната среда и водите . </w:t>
      </w:r>
    </w:p>
    <w:p w14:paraId="5F126B50" w14:textId="77777777" w:rsidR="008E188D" w:rsidRPr="008E188D" w:rsidRDefault="008E188D" w:rsidP="00984FF3">
      <w:pPr>
        <w:numPr>
          <w:ilvl w:val="0"/>
          <w:numId w:val="21"/>
        </w:numPr>
        <w:spacing w:after="0" w:line="276" w:lineRule="auto"/>
        <w:contextualSpacing/>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Мониторингов пункт за наблюдение на качеството на подземните води на </w:t>
      </w:r>
      <w:r w:rsidRPr="008E188D">
        <w:rPr>
          <w:rFonts w:ascii="Times New Roman" w:eastAsia="Calibri" w:hAnsi="Times New Roman" w:cs="Times New Roman"/>
          <w:bCs/>
          <w:color w:val="000000"/>
          <w:sz w:val="24"/>
          <w:szCs w:val="24"/>
          <w:lang w:val="ru-RU"/>
        </w:rPr>
        <w:t>подземно водно тяло</w:t>
      </w:r>
      <w:r w:rsidRPr="008E188D">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color w:val="000000"/>
          <w:sz w:val="24"/>
          <w:szCs w:val="24"/>
          <w:lang w:val="ru-RU"/>
        </w:rPr>
        <w:t>BG2G000K1HB036</w:t>
      </w:r>
      <w:r w:rsidRPr="008E188D">
        <w:rPr>
          <w:rFonts w:ascii="Times New Roman" w:eastAsia="Calibri" w:hAnsi="Times New Roman" w:cs="Times New Roman"/>
          <w:bCs/>
          <w:sz w:val="24"/>
          <w:szCs w:val="24"/>
          <w:lang w:val="ru-RU"/>
        </w:rPr>
        <w:t>. Пункта е : Панайот Волов, кап. с код BG2G0000K1HBMP103</w:t>
      </w:r>
    </w:p>
    <w:p w14:paraId="60ABD5AB" w14:textId="77777777" w:rsidR="008E188D" w:rsidRPr="008E188D" w:rsidRDefault="008E188D" w:rsidP="00984FF3">
      <w:pPr>
        <w:widowControl w:val="0"/>
        <w:spacing w:after="0" w:line="276" w:lineRule="auto"/>
        <w:jc w:val="both"/>
        <w:outlineLvl w:val="2"/>
        <w:rPr>
          <w:rFonts w:ascii="Times New Roman" w:eastAsia="Calibri" w:hAnsi="Times New Roman" w:cs="Times New Roman"/>
          <w:b/>
          <w:sz w:val="24"/>
          <w:szCs w:val="24"/>
          <w:lang w:val="ru-RU"/>
        </w:rPr>
      </w:pPr>
      <w:r w:rsidRPr="008E188D">
        <w:rPr>
          <w:rFonts w:ascii="Times New Roman" w:eastAsia="Calibri" w:hAnsi="Times New Roman" w:cs="Times New Roman"/>
          <w:bCs/>
          <w:sz w:val="24"/>
          <w:szCs w:val="24"/>
          <w:lang w:val="ru-RU"/>
        </w:rPr>
        <w:t>През 2013г. и 2014г.  в пробите от водата в пункта се наблюдава т</w:t>
      </w:r>
      <w:r w:rsidRPr="008E188D">
        <w:rPr>
          <w:rFonts w:ascii="Times New Roman" w:eastAsia="Calibri" w:hAnsi="Times New Roman" w:cs="Times New Roman"/>
          <w:sz w:val="24"/>
          <w:szCs w:val="24"/>
          <w:lang w:val="ru-RU"/>
        </w:rPr>
        <w:t xml:space="preserve">енденция към трайно повишение на концентрациите на нитрати. </w:t>
      </w:r>
      <w:r w:rsidRPr="008E188D">
        <w:rPr>
          <w:rFonts w:ascii="Times New Roman" w:eastAsia="Calibri" w:hAnsi="Times New Roman" w:cs="Times New Roman"/>
          <w:iCs/>
          <w:sz w:val="24"/>
          <w:szCs w:val="24"/>
          <w:lang w:val="ru-RU"/>
        </w:rPr>
        <w:t>Повишеното съдържание на замърсители в подземните води се дължи предимно на дифузни източници; просмукване на замърсители при взаимодействие с реката, която в голямата си част е в риск; развито земеделие; липса на защитен екран при селищните депа за отпадъци; наличие на селища без ПСОВ.</w:t>
      </w:r>
    </w:p>
    <w:p w14:paraId="3B30F9C2" w14:textId="77777777" w:rsidR="008E188D" w:rsidRPr="008E188D" w:rsidRDefault="008E188D" w:rsidP="00984FF3">
      <w:pPr>
        <w:widowControl w:val="0"/>
        <w:spacing w:after="0" w:line="276" w:lineRule="auto"/>
        <w:jc w:val="both"/>
        <w:outlineLvl w:val="2"/>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Оценката на състоянието и тенденцията към влошаването на ПВТ налага контрол върху изпълнението на съответните мерки, заложени в ПУРБ:</w:t>
      </w:r>
    </w:p>
    <w:p w14:paraId="60EA4BE2" w14:textId="77777777" w:rsidR="008E188D" w:rsidRPr="008E188D" w:rsidRDefault="008E188D" w:rsidP="00984FF3">
      <w:pPr>
        <w:numPr>
          <w:ilvl w:val="0"/>
          <w:numId w:val="24"/>
        </w:numPr>
        <w:autoSpaceDE w:val="0"/>
        <w:autoSpaceDN w:val="0"/>
        <w:adjustRightInd w:val="0"/>
        <w:spacing w:after="0" w:line="276" w:lineRule="auto"/>
        <w:contextualSpacing/>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Прилагане на добри земеделски практики</w:t>
      </w:r>
    </w:p>
    <w:p w14:paraId="176E1716" w14:textId="77777777" w:rsidR="008E188D" w:rsidRPr="008E188D" w:rsidRDefault="008E188D" w:rsidP="00984FF3">
      <w:pPr>
        <w:numPr>
          <w:ilvl w:val="0"/>
          <w:numId w:val="24"/>
        </w:numPr>
        <w:autoSpaceDE w:val="0"/>
        <w:autoSpaceDN w:val="0"/>
        <w:adjustRightInd w:val="0"/>
        <w:spacing w:after="0" w:line="276" w:lineRule="auto"/>
        <w:contextualSpacing/>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Контрол върху прилагането на торове и препарати за растителна защита.</w:t>
      </w:r>
    </w:p>
    <w:p w14:paraId="757875BD" w14:textId="77777777" w:rsidR="008E188D" w:rsidRPr="008E188D" w:rsidRDefault="008E188D" w:rsidP="00984FF3">
      <w:pPr>
        <w:numPr>
          <w:ilvl w:val="0"/>
          <w:numId w:val="24"/>
        </w:numPr>
        <w:autoSpaceDE w:val="0"/>
        <w:autoSpaceDN w:val="0"/>
        <w:adjustRightInd w:val="0"/>
        <w:spacing w:after="0" w:line="276" w:lineRule="auto"/>
        <w:contextualSpacing/>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Изграждане на СОЗ за 72 водоизточника</w:t>
      </w:r>
    </w:p>
    <w:p w14:paraId="2949D031" w14:textId="77777777" w:rsidR="008E188D" w:rsidRPr="008E188D" w:rsidRDefault="008E188D" w:rsidP="00984FF3">
      <w:pPr>
        <w:numPr>
          <w:ilvl w:val="0"/>
          <w:numId w:val="24"/>
        </w:numPr>
        <w:autoSpaceDE w:val="0"/>
        <w:autoSpaceDN w:val="0"/>
        <w:adjustRightInd w:val="0"/>
        <w:spacing w:after="0" w:line="276" w:lineRule="auto"/>
        <w:contextualSpacing/>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Kонтрол на водовземането;</w:t>
      </w:r>
    </w:p>
    <w:p w14:paraId="0FC4BD72" w14:textId="77777777" w:rsidR="008E188D" w:rsidRPr="008E188D" w:rsidRDefault="008E188D" w:rsidP="00984FF3">
      <w:pPr>
        <w:numPr>
          <w:ilvl w:val="0"/>
          <w:numId w:val="24"/>
        </w:numPr>
        <w:autoSpaceDE w:val="0"/>
        <w:autoSpaceDN w:val="0"/>
        <w:adjustRightInd w:val="0"/>
        <w:spacing w:after="0" w:line="276" w:lineRule="auto"/>
        <w:contextualSpacing/>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Реконструкция и основен ремонт на водопроводни мрежи в общ.Ветрино, общ.</w:t>
      </w:r>
    </w:p>
    <w:p w14:paraId="09A4897F" w14:textId="77777777" w:rsidR="008E188D" w:rsidRPr="008E188D" w:rsidRDefault="008E188D" w:rsidP="00984FF3">
      <w:pPr>
        <w:autoSpaceDE w:val="0"/>
        <w:autoSpaceDN w:val="0"/>
        <w:adjustRightInd w:val="0"/>
        <w:spacing w:after="0" w:line="276" w:lineRule="auto"/>
        <w:ind w:left="72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Шумен, общ. Хитрино и общ. Венец.</w:t>
      </w:r>
    </w:p>
    <w:p w14:paraId="083B80C4" w14:textId="77777777" w:rsidR="008E188D" w:rsidRPr="008E188D" w:rsidRDefault="008E188D" w:rsidP="00984FF3">
      <w:pPr>
        <w:numPr>
          <w:ilvl w:val="0"/>
          <w:numId w:val="24"/>
        </w:numPr>
        <w:spacing w:after="0" w:line="276" w:lineRule="auto"/>
        <w:contextualSpacing/>
        <w:jc w:val="both"/>
        <w:rPr>
          <w:rFonts w:ascii="Times New Roman" w:eastAsia="Calibri" w:hAnsi="Times New Roman" w:cs="Times New Roman"/>
          <w:b/>
          <w:sz w:val="24"/>
          <w:szCs w:val="24"/>
          <w:lang w:val="ru-RU"/>
        </w:rPr>
      </w:pPr>
      <w:r w:rsidRPr="008E188D">
        <w:rPr>
          <w:rFonts w:ascii="Times New Roman" w:eastAsia="Calibri" w:hAnsi="Times New Roman" w:cs="Times New Roman"/>
          <w:sz w:val="24"/>
          <w:szCs w:val="24"/>
          <w:lang w:val="ru-RU"/>
        </w:rPr>
        <w:t>Реконструкция на водопровод Иглика - Становец, общ.Хитрино.</w:t>
      </w:r>
    </w:p>
    <w:p w14:paraId="6DC79872" w14:textId="77777777" w:rsidR="008E188D" w:rsidRPr="008E188D" w:rsidRDefault="008E188D" w:rsidP="00984FF3">
      <w:pPr>
        <w:spacing w:after="0" w:line="276" w:lineRule="auto"/>
        <w:jc w:val="both"/>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Частта от общината в обхвата на Басейнова дирекция Дунавски район попада в района на разпространение  на подземни водни тела от:</w:t>
      </w:r>
    </w:p>
    <w:p w14:paraId="1D3044ED" w14:textId="77777777" w:rsidR="008E188D" w:rsidRPr="008E188D" w:rsidRDefault="008E188D" w:rsidP="00984FF3">
      <w:pPr>
        <w:numPr>
          <w:ilvl w:val="0"/>
          <w:numId w:val="21"/>
        </w:numPr>
        <w:tabs>
          <w:tab w:val="left" w:pos="709"/>
        </w:tabs>
        <w:spacing w:after="0" w:line="276" w:lineRule="auto"/>
        <w:jc w:val="both"/>
        <w:rPr>
          <w:rFonts w:ascii="Times New Roman" w:eastAsia="Calibri" w:hAnsi="Times New Roman" w:cs="Times New Roman"/>
          <w:sz w:val="24"/>
          <w:szCs w:val="24"/>
          <w:u w:val="single"/>
          <w:lang w:val="ru-RU"/>
        </w:rPr>
      </w:pPr>
      <w:r w:rsidRPr="008E188D">
        <w:rPr>
          <w:rFonts w:ascii="Times New Roman" w:eastAsia="Calibri" w:hAnsi="Times New Roman" w:cs="Times New Roman"/>
          <w:sz w:val="24"/>
          <w:szCs w:val="24"/>
          <w:u w:val="single"/>
          <w:lang w:val="ru-RU"/>
        </w:rPr>
        <w:t>СЛОЙ 5 ТРИАС –ЮРА-КРЕДА</w:t>
      </w:r>
    </w:p>
    <w:p w14:paraId="5FD10725"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Подземно водно тяло с име</w:t>
      </w:r>
      <w:r w:rsidRPr="008E188D">
        <w:rPr>
          <w:rFonts w:ascii="Times New Roman" w:eastAsia="Calibri" w:hAnsi="Times New Roman" w:cs="Times New Roman"/>
          <w:sz w:val="24"/>
          <w:szCs w:val="24"/>
          <w:lang w:val="ru-RU"/>
        </w:rPr>
        <w:t xml:space="preserve"> „ Карстови води в Разградската формация” </w:t>
      </w:r>
      <w:r w:rsidRPr="008E188D">
        <w:rPr>
          <w:rFonts w:ascii="Times New Roman" w:eastAsia="Calibri" w:hAnsi="Times New Roman" w:cs="Times New Roman"/>
          <w:color w:val="000000"/>
          <w:sz w:val="24"/>
          <w:szCs w:val="24"/>
          <w:lang w:val="ru-RU"/>
        </w:rPr>
        <w:t>и код BG1G000K1HB050</w:t>
      </w:r>
      <w:r w:rsidRPr="008E188D">
        <w:rPr>
          <w:rFonts w:ascii="Times New Roman" w:eastAsia="Calibri" w:hAnsi="Times New Roman" w:cs="Times New Roman"/>
          <w:sz w:val="24"/>
          <w:szCs w:val="24"/>
          <w:lang w:val="ru-RU"/>
        </w:rPr>
        <w:t xml:space="preserve"> , което според ПУРБ :</w:t>
      </w:r>
    </w:p>
    <w:p w14:paraId="710C087B" w14:textId="77777777" w:rsidR="008E188D" w:rsidRPr="008E188D" w:rsidRDefault="008E188D" w:rsidP="00984FF3">
      <w:pPr>
        <w:numPr>
          <w:ilvl w:val="0"/>
          <w:numId w:val="22"/>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 в лошо химично състояние по нитрати  ;</w:t>
      </w:r>
    </w:p>
    <w:p w14:paraId="75AE420E" w14:textId="77777777" w:rsidR="008E188D" w:rsidRPr="008E188D" w:rsidRDefault="008E188D" w:rsidP="00984FF3">
      <w:pPr>
        <w:numPr>
          <w:ilvl w:val="0"/>
          <w:numId w:val="22"/>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 определено като зона за защита на питейните води съгласно чл. 119а, ал. 1,т. 1 от Закона за водите (ЗВ) с код BG1DGW000K1hb050</w:t>
      </w:r>
      <w:r w:rsidRPr="008E188D">
        <w:rPr>
          <w:rFonts w:ascii="Times New Roman" w:eastAsia="Calibri" w:hAnsi="Times New Roman" w:cs="Times New Roman"/>
          <w:caps/>
          <w:sz w:val="24"/>
          <w:szCs w:val="24"/>
          <w:lang w:val="ru-RU"/>
        </w:rPr>
        <w:t xml:space="preserve">, </w:t>
      </w:r>
      <w:r w:rsidRPr="008E188D">
        <w:rPr>
          <w:rFonts w:ascii="Times New Roman" w:eastAsia="Calibri" w:hAnsi="Times New Roman" w:cs="Times New Roman"/>
          <w:sz w:val="24"/>
          <w:szCs w:val="24"/>
          <w:lang w:val="ru-RU"/>
        </w:rPr>
        <w:t>като състоянието на зоната е лошо ;</w:t>
      </w:r>
    </w:p>
    <w:p w14:paraId="3928F82A" w14:textId="77777777" w:rsidR="008E188D" w:rsidRPr="008E188D" w:rsidRDefault="008E188D" w:rsidP="00984FF3">
      <w:pPr>
        <w:numPr>
          <w:ilvl w:val="0"/>
          <w:numId w:val="22"/>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lastRenderedPageBreak/>
        <w:t xml:space="preserve">попада в зони за защита на водите, съгласно чл. 119а, ал. 1, т. 3, буква „а” от ЗВ, в които водите са чувствителни към биогенни елементи – нитратно уязвима зона, </w:t>
      </w:r>
      <w:r w:rsidRPr="008E188D">
        <w:rPr>
          <w:rFonts w:ascii="Times New Roman" w:eastAsia="Calibri" w:hAnsi="Times New Roman" w:cs="Times New Roman"/>
          <w:color w:val="000000"/>
          <w:sz w:val="24"/>
          <w:szCs w:val="24"/>
          <w:lang w:val="ru-RU"/>
        </w:rPr>
        <w:t>съгласно Заповед № РД -930/25.10.2010 г. на министъра на околната среда и водите.</w:t>
      </w:r>
      <w:r w:rsidRPr="008E188D">
        <w:rPr>
          <w:rFonts w:ascii="Times New Roman" w:eastAsia="Calibri" w:hAnsi="Times New Roman" w:cs="Times New Roman"/>
          <w:sz w:val="24"/>
          <w:szCs w:val="24"/>
          <w:lang w:val="ru-RU"/>
        </w:rPr>
        <w:t xml:space="preserve"> </w:t>
      </w:r>
    </w:p>
    <w:p w14:paraId="73C53E71"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02C19A5F" wp14:editId="584BD240">
            <wp:extent cx="4267200" cy="3019425"/>
            <wp:effectExtent l="19050" t="0" r="0" b="0"/>
            <wp:docPr id="5" name="Картина 1" descr="Map_PURB_Hitrino_GWB_5s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PURB_Hitrino_GWB_5sloj"/>
                    <pic:cNvPicPr>
                      <a:picLocks noChangeAspect="1" noChangeArrowheads="1"/>
                    </pic:cNvPicPr>
                  </pic:nvPicPr>
                  <pic:blipFill>
                    <a:blip r:embed="rId36" cstate="print"/>
                    <a:srcRect/>
                    <a:stretch>
                      <a:fillRect/>
                    </a:stretch>
                  </pic:blipFill>
                  <pic:spPr bwMode="auto">
                    <a:xfrm>
                      <a:off x="0" y="0"/>
                      <a:ext cx="4267200" cy="3019425"/>
                    </a:xfrm>
                    <a:prstGeom prst="rect">
                      <a:avLst/>
                    </a:prstGeom>
                    <a:noFill/>
                    <a:ln w="9525">
                      <a:noFill/>
                      <a:miter lim="800000"/>
                      <a:headEnd/>
                      <a:tailEnd/>
                    </a:ln>
                  </pic:spPr>
                </pic:pic>
              </a:graphicData>
            </a:graphic>
          </wp:inline>
        </w:drawing>
      </w:r>
    </w:p>
    <w:p w14:paraId="70F9776C" w14:textId="77777777" w:rsidR="008E188D" w:rsidRPr="008E188D" w:rsidRDefault="008E188D" w:rsidP="00984FF3">
      <w:pPr>
        <w:tabs>
          <w:tab w:val="num" w:pos="360"/>
        </w:tabs>
        <w:suppressAutoHyphens/>
        <w:spacing w:after="0" w:line="276" w:lineRule="auto"/>
        <w:contextualSpacing/>
        <w:jc w:val="both"/>
        <w:outlineLvl w:val="0"/>
        <w:rPr>
          <w:rFonts w:ascii="Times New Roman" w:eastAsia="Calibri" w:hAnsi="Times New Roman" w:cs="Times New Roman"/>
          <w:bCs/>
          <w:iCs/>
          <w:color w:val="00324A"/>
          <w:spacing w:val="6"/>
          <w:sz w:val="24"/>
          <w:szCs w:val="24"/>
          <w:lang w:val="ru-RU" w:eastAsia="ar-SA"/>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Фиг. I</w:t>
      </w:r>
      <w:r w:rsidRPr="008E188D">
        <w:rPr>
          <w:rFonts w:ascii="Times New Roman" w:eastAsia="Calibri" w:hAnsi="Times New Roman" w:cs="Times New Roman"/>
          <w:bCs/>
          <w:iCs/>
          <w:color w:val="000000"/>
          <w:spacing w:val="6"/>
          <w:sz w:val="24"/>
          <w:szCs w:val="24"/>
          <w:lang w:val="en-US" w:eastAsia="ar-SA"/>
          <w14:shadow w14:blurRad="50800" w14:dist="38100" w14:dir="2700000" w14:sx="100000" w14:sy="100000" w14:kx="0" w14:ky="0" w14:algn="tl">
            <w14:srgbClr w14:val="000000">
              <w14:alpha w14:val="60000"/>
            </w14:srgbClr>
          </w14:shadow>
        </w:rPr>
        <w:t>V</w:t>
      </w: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.2.2.1 Подземни водни тела- 5 слой „Триас-юра-креда“</w:t>
      </w:r>
    </w:p>
    <w:p w14:paraId="2D676C89" w14:textId="77777777" w:rsidR="008E188D" w:rsidRPr="008E188D" w:rsidRDefault="008E188D" w:rsidP="00984FF3">
      <w:pPr>
        <w:spacing w:after="0" w:line="276" w:lineRule="auto"/>
        <w:ind w:left="1428"/>
        <w:jc w:val="both"/>
        <w:rPr>
          <w:rFonts w:ascii="Times New Roman" w:eastAsia="Calibri" w:hAnsi="Times New Roman" w:cs="Times New Roman"/>
          <w:i/>
          <w:sz w:val="24"/>
          <w:szCs w:val="24"/>
          <w:lang w:val="ru-RU"/>
        </w:rPr>
      </w:pPr>
      <w:r w:rsidRPr="008E188D">
        <w:rPr>
          <w:rFonts w:ascii="Times New Roman" w:eastAsia="Calibri" w:hAnsi="Times New Roman" w:cs="Times New Roman"/>
          <w:i/>
          <w:sz w:val="24"/>
          <w:szCs w:val="24"/>
          <w:lang w:val="ru-RU"/>
        </w:rPr>
        <w:t>Източник: Басейнова дирекция за управление на водите Дунавски район с център Плевен</w:t>
      </w:r>
    </w:p>
    <w:p w14:paraId="73BB98CF"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p>
    <w:p w14:paraId="7EE2439E" w14:textId="77777777" w:rsidR="008E188D" w:rsidRPr="008E188D" w:rsidRDefault="008E188D" w:rsidP="00984FF3">
      <w:pPr>
        <w:numPr>
          <w:ilvl w:val="0"/>
          <w:numId w:val="21"/>
        </w:numPr>
        <w:tabs>
          <w:tab w:val="left" w:pos="709"/>
        </w:tabs>
        <w:spacing w:after="0" w:line="276" w:lineRule="auto"/>
        <w:jc w:val="both"/>
        <w:rPr>
          <w:rFonts w:ascii="Times New Roman" w:eastAsia="Calibri" w:hAnsi="Times New Roman" w:cs="Times New Roman"/>
          <w:sz w:val="24"/>
          <w:szCs w:val="24"/>
          <w:u w:val="single"/>
          <w:lang w:val="ru-RU"/>
        </w:rPr>
      </w:pPr>
      <w:r w:rsidRPr="008E188D">
        <w:rPr>
          <w:rFonts w:ascii="Times New Roman" w:eastAsia="Calibri" w:hAnsi="Times New Roman" w:cs="Times New Roman"/>
          <w:sz w:val="24"/>
          <w:szCs w:val="24"/>
          <w:u w:val="single"/>
          <w:lang w:val="ru-RU"/>
        </w:rPr>
        <w:t>СЛОЙ 6- ДОЛНА КРЕДА -МАЛМ-ВАЛАНЖ</w:t>
      </w:r>
    </w:p>
    <w:p w14:paraId="4948FF81" w14:textId="77777777" w:rsidR="008E188D" w:rsidRPr="008E188D" w:rsidRDefault="008E188D" w:rsidP="00984FF3">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Подземно водно тяло с име  „Карстови води в Малм-Валанжския басейн” и код BG1G0000J3K051</w:t>
      </w:r>
      <w:r w:rsidRPr="008E188D">
        <w:rPr>
          <w:rFonts w:ascii="Times New Roman" w:eastAsia="Calibri" w:hAnsi="Times New Roman" w:cs="Times New Roman"/>
          <w:sz w:val="24"/>
          <w:szCs w:val="24"/>
          <w:lang w:val="ru-RU"/>
        </w:rPr>
        <w:t>, което според ПУРБ:</w:t>
      </w:r>
    </w:p>
    <w:p w14:paraId="107EE27D" w14:textId="77777777" w:rsidR="008E188D" w:rsidRPr="008E188D" w:rsidRDefault="008E188D" w:rsidP="00984FF3">
      <w:pPr>
        <w:numPr>
          <w:ilvl w:val="0"/>
          <w:numId w:val="23"/>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 в добро химично състояние</w:t>
      </w:r>
      <w:r w:rsidRPr="008E188D">
        <w:rPr>
          <w:rFonts w:ascii="Times New Roman" w:eastAsia="Calibri" w:hAnsi="Times New Roman" w:cs="Times New Roman"/>
          <w:color w:val="000000"/>
          <w:sz w:val="24"/>
          <w:szCs w:val="24"/>
          <w:lang w:val="ru-RU"/>
        </w:rPr>
        <w:t>;</w:t>
      </w:r>
    </w:p>
    <w:p w14:paraId="6EC39B17" w14:textId="77777777" w:rsidR="008E188D" w:rsidRPr="008E188D" w:rsidRDefault="008E188D" w:rsidP="00984FF3">
      <w:pPr>
        <w:numPr>
          <w:ilvl w:val="0"/>
          <w:numId w:val="23"/>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е определено като зона за защита на питейните води съгласно чл. 119а, ал. 1,т. 1 от Закона за водите (ЗВ) с код BG1DGW0000J3K051</w:t>
      </w:r>
      <w:r w:rsidRPr="008E188D">
        <w:rPr>
          <w:rFonts w:ascii="Times New Roman" w:eastAsia="Calibri" w:hAnsi="Times New Roman" w:cs="Times New Roman"/>
          <w:caps/>
          <w:sz w:val="24"/>
          <w:szCs w:val="24"/>
          <w:lang w:val="ru-RU"/>
        </w:rPr>
        <w:t xml:space="preserve">, </w:t>
      </w:r>
      <w:r w:rsidRPr="008E188D">
        <w:rPr>
          <w:rFonts w:ascii="Times New Roman" w:eastAsia="Calibri" w:hAnsi="Times New Roman" w:cs="Times New Roman"/>
          <w:sz w:val="24"/>
          <w:szCs w:val="24"/>
          <w:lang w:val="ru-RU"/>
        </w:rPr>
        <w:t>като състоянието на зоната е добро;</w:t>
      </w:r>
    </w:p>
    <w:p w14:paraId="6121BEB5" w14:textId="77777777" w:rsidR="008E188D" w:rsidRPr="008E188D" w:rsidRDefault="008E188D" w:rsidP="00984FF3">
      <w:pPr>
        <w:numPr>
          <w:ilvl w:val="0"/>
          <w:numId w:val="23"/>
        </w:num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попада в зони за защита на водите, съгласно чл. 119а, ал. 1, т. 3, буква „а” от ЗВ, в които водите са чувствителни към биогенни елементи – нитратно уязвима зона, </w:t>
      </w:r>
      <w:r w:rsidRPr="008E188D">
        <w:rPr>
          <w:rFonts w:ascii="Times New Roman" w:eastAsia="Calibri" w:hAnsi="Times New Roman" w:cs="Times New Roman"/>
          <w:color w:val="000000"/>
          <w:sz w:val="24"/>
          <w:szCs w:val="24"/>
          <w:lang w:val="ru-RU"/>
        </w:rPr>
        <w:t>съгласно Заповед № РД -930/25.10.2010 г. на министъра на околната среда и водите</w:t>
      </w:r>
      <w:r w:rsidRPr="008E188D">
        <w:rPr>
          <w:rFonts w:ascii="Times New Roman" w:eastAsia="Calibri" w:hAnsi="Times New Roman" w:cs="Times New Roman"/>
          <w:sz w:val="24"/>
          <w:szCs w:val="24"/>
          <w:lang w:val="ru-RU"/>
        </w:rPr>
        <w:t>.</w:t>
      </w:r>
    </w:p>
    <w:p w14:paraId="669E219C" w14:textId="77777777" w:rsidR="008E188D" w:rsidRPr="008E188D" w:rsidRDefault="008E188D" w:rsidP="008E188D">
      <w:pPr>
        <w:spacing w:after="0" w:line="240" w:lineRule="auto"/>
        <w:ind w:left="720"/>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lastRenderedPageBreak/>
        <w:drawing>
          <wp:inline distT="0" distB="0" distL="0" distR="0" wp14:anchorId="6FCDD3BD" wp14:editId="4640FF7B">
            <wp:extent cx="4267200" cy="3019425"/>
            <wp:effectExtent l="19050" t="0" r="0" b="0"/>
            <wp:docPr id="4" name="Картина 2" descr="Map_PURB_Hitrino_GWB_6s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_PURB_Hitrino_GWB_6sloj"/>
                    <pic:cNvPicPr>
                      <a:picLocks noChangeAspect="1" noChangeArrowheads="1"/>
                    </pic:cNvPicPr>
                  </pic:nvPicPr>
                  <pic:blipFill>
                    <a:blip r:embed="rId37" cstate="print"/>
                    <a:srcRect/>
                    <a:stretch>
                      <a:fillRect/>
                    </a:stretch>
                  </pic:blipFill>
                  <pic:spPr bwMode="auto">
                    <a:xfrm>
                      <a:off x="0" y="0"/>
                      <a:ext cx="4267200" cy="3019425"/>
                    </a:xfrm>
                    <a:prstGeom prst="rect">
                      <a:avLst/>
                    </a:prstGeom>
                    <a:noFill/>
                    <a:ln w="9525">
                      <a:noFill/>
                      <a:miter lim="800000"/>
                      <a:headEnd/>
                      <a:tailEnd/>
                    </a:ln>
                  </pic:spPr>
                </pic:pic>
              </a:graphicData>
            </a:graphic>
          </wp:inline>
        </w:drawing>
      </w:r>
    </w:p>
    <w:p w14:paraId="5B7C412D" w14:textId="77777777" w:rsidR="008E188D" w:rsidRPr="008E188D" w:rsidRDefault="008E188D" w:rsidP="008E188D">
      <w:pPr>
        <w:tabs>
          <w:tab w:val="num" w:pos="360"/>
        </w:tabs>
        <w:suppressAutoHyphens/>
        <w:spacing w:after="0" w:line="240" w:lineRule="auto"/>
        <w:contextualSpacing/>
        <w:jc w:val="both"/>
        <w:outlineLvl w:val="0"/>
        <w:rPr>
          <w:rFonts w:ascii="Times New Roman" w:eastAsia="Calibri" w:hAnsi="Times New Roman" w:cs="Times New Roman"/>
          <w:bCs/>
          <w:iCs/>
          <w:color w:val="00324A"/>
          <w:spacing w:val="6"/>
          <w:sz w:val="24"/>
          <w:szCs w:val="24"/>
          <w:lang w:val="ru-RU" w:eastAsia="ar-SA"/>
          <w14:shadow w14:blurRad="50800" w14:dist="38100" w14:dir="2700000" w14:sx="100000" w14:sy="100000" w14:kx="0" w14:ky="0" w14:algn="tl">
            <w14:srgbClr w14:val="000000">
              <w14:alpha w14:val="60000"/>
            </w14:srgbClr>
          </w14:shadow>
        </w:rPr>
      </w:pP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Фиг. I</w:t>
      </w:r>
      <w:r w:rsidRPr="008E188D">
        <w:rPr>
          <w:rFonts w:ascii="Times New Roman" w:eastAsia="Calibri" w:hAnsi="Times New Roman" w:cs="Times New Roman"/>
          <w:bCs/>
          <w:iCs/>
          <w:color w:val="000000"/>
          <w:spacing w:val="6"/>
          <w:sz w:val="24"/>
          <w:szCs w:val="24"/>
          <w:lang w:val="en-US" w:eastAsia="ar-SA"/>
          <w14:shadow w14:blurRad="50800" w14:dist="38100" w14:dir="2700000" w14:sx="100000" w14:sy="100000" w14:kx="0" w14:ky="0" w14:algn="tl">
            <w14:srgbClr w14:val="000000">
              <w14:alpha w14:val="60000"/>
            </w14:srgbClr>
          </w14:shadow>
        </w:rPr>
        <w:t>V</w:t>
      </w: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w:t>
      </w:r>
      <w:r w:rsidRPr="008E188D">
        <w:rPr>
          <w:rFonts w:ascii="Times New Roman" w:eastAsia="Calibri" w:hAnsi="Times New Roman" w:cs="Times New Roman"/>
          <w:bCs/>
          <w:iCs/>
          <w:color w:val="000000"/>
          <w:spacing w:val="6"/>
          <w:sz w:val="24"/>
          <w:szCs w:val="24"/>
          <w:lang w:val="en-US" w:eastAsia="ar-SA"/>
          <w14:shadow w14:blurRad="50800" w14:dist="38100" w14:dir="2700000" w14:sx="100000" w14:sy="100000" w14:kx="0" w14:ky="0" w14:algn="tl">
            <w14:srgbClr w14:val="000000">
              <w14:alpha w14:val="60000"/>
            </w14:srgbClr>
          </w14:shadow>
        </w:rPr>
        <w:t>2</w:t>
      </w: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w:t>
      </w:r>
      <w:r w:rsidRPr="008E188D">
        <w:rPr>
          <w:rFonts w:ascii="Times New Roman" w:eastAsia="Calibri" w:hAnsi="Times New Roman" w:cs="Times New Roman"/>
          <w:bCs/>
          <w:iCs/>
          <w:color w:val="000000"/>
          <w:spacing w:val="6"/>
          <w:sz w:val="24"/>
          <w:szCs w:val="24"/>
          <w:lang w:val="en-US" w:eastAsia="ar-SA"/>
          <w14:shadow w14:blurRad="50800" w14:dist="38100" w14:dir="2700000" w14:sx="100000" w14:sy="100000" w14:kx="0" w14:ky="0" w14:algn="tl">
            <w14:srgbClr w14:val="000000">
              <w14:alpha w14:val="60000"/>
            </w14:srgbClr>
          </w14:shadow>
        </w:rPr>
        <w:t xml:space="preserve">2.2 </w:t>
      </w:r>
      <w:r w:rsidRPr="008E188D">
        <w:rPr>
          <w:rFonts w:ascii="Times New Roman" w:eastAsia="Calibri" w:hAnsi="Times New Roman" w:cs="Times New Roman"/>
          <w:bCs/>
          <w:iCs/>
          <w:color w:val="000000"/>
          <w:spacing w:val="6"/>
          <w:sz w:val="24"/>
          <w:szCs w:val="24"/>
          <w:lang w:val="ru-RU" w:eastAsia="ar-SA"/>
          <w14:shadow w14:blurRad="50800" w14:dist="38100" w14:dir="2700000" w14:sx="100000" w14:sy="100000" w14:kx="0" w14:ky="0" w14:algn="tl">
            <w14:srgbClr w14:val="000000">
              <w14:alpha w14:val="60000"/>
            </w14:srgbClr>
          </w14:shadow>
        </w:rPr>
        <w:t>Подземни водни тела- 6 слой „ Долна креда – Малм валанж“</w:t>
      </w:r>
    </w:p>
    <w:p w14:paraId="48DD3D94" w14:textId="77777777" w:rsidR="008E188D" w:rsidRPr="008E188D" w:rsidRDefault="008E188D" w:rsidP="008E188D">
      <w:pPr>
        <w:spacing w:after="0" w:line="240" w:lineRule="auto"/>
        <w:ind w:left="1428"/>
        <w:jc w:val="both"/>
        <w:rPr>
          <w:rFonts w:ascii="Times New Roman" w:eastAsia="Calibri" w:hAnsi="Times New Roman" w:cs="Times New Roman"/>
          <w:i/>
          <w:sz w:val="24"/>
          <w:szCs w:val="24"/>
          <w:lang w:val="ru-RU"/>
        </w:rPr>
      </w:pPr>
      <w:r w:rsidRPr="008E188D">
        <w:rPr>
          <w:rFonts w:ascii="Times New Roman" w:eastAsia="Calibri" w:hAnsi="Times New Roman" w:cs="Times New Roman"/>
          <w:i/>
          <w:sz w:val="24"/>
          <w:szCs w:val="24"/>
          <w:lang w:val="ru-RU"/>
        </w:rPr>
        <w:t>Източник: Басейнова дирекция за управление на водите Дунавски район с център Плевен</w:t>
      </w:r>
    </w:p>
    <w:p w14:paraId="6A90359F" w14:textId="77777777" w:rsidR="008E188D" w:rsidRPr="008E188D" w:rsidRDefault="008E188D" w:rsidP="008E188D">
      <w:pPr>
        <w:spacing w:after="0" w:line="240" w:lineRule="auto"/>
        <w:jc w:val="both"/>
        <w:rPr>
          <w:rFonts w:ascii="Times New Roman" w:eastAsia="Calibri" w:hAnsi="Times New Roman" w:cs="Times New Roman"/>
          <w:color w:val="000000"/>
          <w:sz w:val="24"/>
          <w:szCs w:val="24"/>
          <w:lang w:val="ru-RU"/>
        </w:rPr>
      </w:pPr>
    </w:p>
    <w:p w14:paraId="39661351" w14:textId="77777777" w:rsidR="008E188D" w:rsidRPr="008E188D" w:rsidRDefault="008E188D" w:rsidP="00200148">
      <w:pPr>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На територията на Общината в обхвата на БДУВДР не попадат пунктове за мониторинг от националната програма за наблюдение на подземни води.</w:t>
      </w:r>
    </w:p>
    <w:p w14:paraId="1BFFDC40" w14:textId="77777777" w:rsidR="008E188D" w:rsidRPr="008E188D" w:rsidRDefault="008E188D" w:rsidP="00200148">
      <w:pPr>
        <w:tabs>
          <w:tab w:val="left" w:pos="284"/>
          <w:tab w:val="left" w:pos="567"/>
        </w:tabs>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 xml:space="preserve">        На територията на Общината не попадат минерални води от Приложение № 2 на Закона за водите.</w:t>
      </w:r>
    </w:p>
    <w:p w14:paraId="41B14437"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По данни на „Напоителни системи“ ЕАД клон Шумен на територията на Община Хитрино няма изградени корекции на реки, отводнителни помпени станции и отводнителни полета. Не са регистрирани абонати ползващи промишлено водоснабдяване и вода за напояване за последните 5 години.</w:t>
      </w:r>
    </w:p>
    <w:p w14:paraId="4892B7F7"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Външната водопроводна мрежа в Община Хитрино е на възраст между 28 и 78 години. Експлоатационния период на водопроводите отдавна е изтекъл. Експлоатационната възраст обуславя: големи загуби, намалена проводимост, чести аварии, влошено качество на питейните води.</w:t>
      </w:r>
    </w:p>
    <w:p w14:paraId="3FA84B3C"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Проблем при водоснабдяването е отдавна е изтеклият експлоатационен период на водопроводите. Експлоатационната възраст обуславя:</w:t>
      </w:r>
    </w:p>
    <w:p w14:paraId="365B01BB" w14:textId="77777777" w:rsidR="008E188D" w:rsidRPr="008E188D" w:rsidRDefault="008E188D" w:rsidP="00200148">
      <w:pPr>
        <w:numPr>
          <w:ilvl w:val="0"/>
          <w:numId w:val="12"/>
        </w:numPr>
        <w:spacing w:after="0" w:line="276" w:lineRule="auto"/>
        <w:ind w:left="1004"/>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големи загуби;</w:t>
      </w:r>
    </w:p>
    <w:p w14:paraId="5C5E40F8" w14:textId="77777777" w:rsidR="008E188D" w:rsidRPr="008E188D" w:rsidRDefault="008E188D" w:rsidP="00200148">
      <w:pPr>
        <w:numPr>
          <w:ilvl w:val="0"/>
          <w:numId w:val="12"/>
        </w:numPr>
        <w:spacing w:after="0" w:line="276" w:lineRule="auto"/>
        <w:ind w:left="1004"/>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намалена проводимост;</w:t>
      </w:r>
    </w:p>
    <w:p w14:paraId="26EF425C" w14:textId="77777777" w:rsidR="008E188D" w:rsidRPr="008E188D" w:rsidRDefault="008E188D" w:rsidP="00200148">
      <w:pPr>
        <w:numPr>
          <w:ilvl w:val="0"/>
          <w:numId w:val="12"/>
        </w:numPr>
        <w:spacing w:after="0" w:line="276" w:lineRule="auto"/>
        <w:ind w:left="1004"/>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чести аварии;</w:t>
      </w:r>
    </w:p>
    <w:p w14:paraId="43D19C36" w14:textId="77777777" w:rsidR="008E188D" w:rsidRPr="008E188D" w:rsidRDefault="008E188D" w:rsidP="00200148">
      <w:pPr>
        <w:numPr>
          <w:ilvl w:val="0"/>
          <w:numId w:val="12"/>
        </w:numPr>
        <w:spacing w:after="0" w:line="276" w:lineRule="auto"/>
        <w:ind w:left="1004"/>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влошено качество на питейните води.</w:t>
      </w:r>
    </w:p>
    <w:p w14:paraId="5B62A6D2"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В нито едно от населените места на Община Хитрино няма изградена канализация. На територията на Общината няма изградени ПСОВ. Към момента отпадъчните води от домакинствата и обществения сектор са заустени в септични ями, което създава предпоставки  за замърсяване на почвата, повърхностните и подземни води. От друга страна липсата на дъждовна канализация създава условия за образуване на водосбори и залежаване на повърхностните води, което води до разрушаване на пътните платна и непроходимост на уличната мрежа. Като цяло се нарушава и екологично равновесие на </w:t>
      </w:r>
      <w:r w:rsidRPr="008E188D">
        <w:rPr>
          <w:rFonts w:ascii="Times New Roman" w:eastAsia="Calibri" w:hAnsi="Times New Roman" w:cs="Times New Roman"/>
          <w:bCs/>
          <w:sz w:val="24"/>
          <w:szCs w:val="24"/>
          <w:lang w:val="ru-RU"/>
        </w:rPr>
        <w:lastRenderedPageBreak/>
        <w:t xml:space="preserve">територията на Общината в резултат на непречистените води. </w:t>
      </w:r>
    </w:p>
    <w:p w14:paraId="72A6B302"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Изграждането на канализация и пречиствателни станции ще спомогне за постигане на целите заложени в Рамковата директива по водите,</w:t>
      </w:r>
      <w:r w:rsidRPr="008E188D">
        <w:rPr>
          <w:rFonts w:ascii="Times New Roman" w:eastAsia="Calibri" w:hAnsi="Times New Roman" w:cs="Times New Roman"/>
          <w:bCs/>
          <w:sz w:val="24"/>
          <w:szCs w:val="24"/>
          <w:lang w:val="en-US"/>
        </w:rPr>
        <w:t xml:space="preserve"> </w:t>
      </w:r>
      <w:r w:rsidRPr="008E188D">
        <w:rPr>
          <w:rFonts w:ascii="Times New Roman" w:eastAsia="Calibri" w:hAnsi="Times New Roman" w:cs="Times New Roman"/>
          <w:bCs/>
          <w:sz w:val="24"/>
          <w:szCs w:val="24"/>
          <w:lang w:val="ru-RU"/>
        </w:rPr>
        <w:t>ПУРБ на ИРБ и Директива 91/271/ЕЕС.</w:t>
      </w:r>
    </w:p>
    <w:p w14:paraId="002E4313" w14:textId="77777777" w:rsidR="008E188D" w:rsidRPr="008E188D" w:rsidRDefault="008E188D" w:rsidP="00200148">
      <w:pPr>
        <w:widowControl w:val="0"/>
        <w:spacing w:after="0" w:line="276" w:lineRule="auto"/>
        <w:jc w:val="both"/>
        <w:outlineLvl w:val="2"/>
        <w:rPr>
          <w:rFonts w:ascii="Times New Roman" w:eastAsia="Calibri" w:hAnsi="Times New Roman" w:cs="Times New Roman"/>
          <w:b/>
          <w:bCs/>
          <w:i/>
          <w:sz w:val="24"/>
          <w:szCs w:val="24"/>
          <w:lang w:val="ru-RU"/>
        </w:rPr>
      </w:pPr>
      <w:r w:rsidRPr="008E188D">
        <w:rPr>
          <w:rFonts w:ascii="Times New Roman" w:eastAsia="Calibri" w:hAnsi="Times New Roman" w:cs="Times New Roman"/>
          <w:b/>
          <w:bCs/>
          <w:i/>
          <w:sz w:val="24"/>
          <w:szCs w:val="24"/>
          <w:lang w:val="ru-RU"/>
        </w:rPr>
        <w:t>Изводи:</w:t>
      </w:r>
    </w:p>
    <w:p w14:paraId="09CFE062" w14:textId="77777777" w:rsidR="008E188D" w:rsidRPr="008E188D" w:rsidRDefault="008E188D" w:rsidP="00200148">
      <w:pPr>
        <w:widowControl w:val="0"/>
        <w:numPr>
          <w:ilvl w:val="1"/>
          <w:numId w:val="19"/>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Община Хитрино е поставена в уязвима зона от замърсяване на водите с нитрати от земеделска дейност</w:t>
      </w:r>
    </w:p>
    <w:p w14:paraId="06DFD717" w14:textId="77777777" w:rsidR="008E188D" w:rsidRPr="008E188D" w:rsidRDefault="008E188D" w:rsidP="00200148">
      <w:pPr>
        <w:widowControl w:val="0"/>
        <w:numPr>
          <w:ilvl w:val="1"/>
          <w:numId w:val="19"/>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Липсва изградена канализационна мрежа в селата.</w:t>
      </w:r>
    </w:p>
    <w:p w14:paraId="544B33C9" w14:textId="77777777" w:rsidR="008E188D" w:rsidRPr="008E188D" w:rsidRDefault="008E188D" w:rsidP="00200148">
      <w:pPr>
        <w:widowControl w:val="0"/>
        <w:numPr>
          <w:ilvl w:val="1"/>
          <w:numId w:val="19"/>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Реализацията на проект за изграждане на канализационна мрежа и ПСОВ в селата Тимарево и Живково ще намали неблагоприятното въздействие върху околната среда, т.като отпадъчните води ще бъдат пречистени, в съответствие с българските стандарти за управление на заустени води.</w:t>
      </w:r>
    </w:p>
    <w:p w14:paraId="640E7791" w14:textId="77777777" w:rsidR="008E188D" w:rsidRPr="008E188D" w:rsidRDefault="008E188D" w:rsidP="00200148">
      <w:pPr>
        <w:tabs>
          <w:tab w:val="left" w:pos="1134"/>
        </w:tabs>
        <w:spacing w:after="0" w:line="276" w:lineRule="auto"/>
        <w:ind w:left="1134" w:right="-90"/>
        <w:jc w:val="both"/>
        <w:rPr>
          <w:rFonts w:ascii="Times New Roman" w:eastAsia="Calibri" w:hAnsi="Times New Roman" w:cs="Times New Roman"/>
          <w:sz w:val="24"/>
          <w:szCs w:val="24"/>
          <w:lang w:val="en-US"/>
        </w:rPr>
      </w:pPr>
    </w:p>
    <w:p w14:paraId="1A0DEEEA" w14:textId="77777777" w:rsidR="008E188D" w:rsidRPr="008E188D" w:rsidRDefault="008E188D" w:rsidP="00200148">
      <w:pPr>
        <w:spacing w:after="0" w:line="276" w:lineRule="auto"/>
        <w:ind w:left="2160"/>
        <w:contextualSpacing/>
        <w:jc w:val="both"/>
        <w:rPr>
          <w:rFonts w:ascii="Times New Roman" w:eastAsia="Calibri" w:hAnsi="Times New Roman" w:cs="Times New Roman"/>
          <w:sz w:val="24"/>
          <w:szCs w:val="24"/>
          <w:lang w:val="bg-BG"/>
        </w:rPr>
      </w:pPr>
    </w:p>
    <w:p w14:paraId="23933671" w14:textId="77777777" w:rsidR="008E188D" w:rsidRPr="008E188D" w:rsidRDefault="008E188D" w:rsidP="00200148">
      <w:pPr>
        <w:spacing w:after="0" w:line="276" w:lineRule="auto"/>
        <w:jc w:val="both"/>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Въздух</w:t>
      </w:r>
    </w:p>
    <w:p w14:paraId="619C3FB3" w14:textId="77777777" w:rsidR="008E188D" w:rsidRPr="008E188D" w:rsidRDefault="008E188D" w:rsidP="00200148">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Атмосферният въздух е елемент на околната среда, който оказва пряко и косвено въздействие върху здравословното състояние на човека. Атмосферното замърсяване е проблем на модерното общество, актуален най-вече за големите градове и индустриалните райони.</w:t>
      </w:r>
    </w:p>
    <w:p w14:paraId="4244AE23" w14:textId="77777777" w:rsidR="008E188D" w:rsidRPr="008E188D" w:rsidRDefault="008E188D" w:rsidP="00200148">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Спектърът от глобални проблеми, изискващ внимание е широк: изчерпването на озоновия слой, киселинните дъждове, нивата на озона и другите замърсители в приземните слоеве, промените в климата.</w:t>
      </w:r>
    </w:p>
    <w:p w14:paraId="5FD95512" w14:textId="77777777" w:rsidR="008E188D" w:rsidRPr="008E188D" w:rsidRDefault="008E188D" w:rsidP="00200148">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Тези проблеми действително са много тревожни, но изглеждат отдалечени от ежедневния живот на хората. За много здравни експерти и гражданите по - важното е директната връзка между качеството на въздуха в населените места и човешкото здраве.</w:t>
      </w:r>
    </w:p>
    <w:p w14:paraId="2FA18402" w14:textId="77777777" w:rsidR="008E188D" w:rsidRPr="008E188D" w:rsidRDefault="008E188D" w:rsidP="00200148">
      <w:pPr>
        <w:widowControl w:val="0"/>
        <w:spacing w:after="0" w:line="276" w:lineRule="auto"/>
        <w:ind w:firstLine="708"/>
        <w:jc w:val="both"/>
        <w:rPr>
          <w:rFonts w:ascii="Times New Roman" w:eastAsia="Calibri" w:hAnsi="Times New Roman" w:cs="Times New Roman"/>
          <w:color w:val="000000"/>
          <w:sz w:val="24"/>
          <w:szCs w:val="24"/>
          <w:lang w:val="ru-RU" w:bidi="bg-BG"/>
        </w:rPr>
      </w:pPr>
      <w:r w:rsidRPr="008E188D">
        <w:rPr>
          <w:rFonts w:ascii="Times New Roman" w:eastAsia="Calibri" w:hAnsi="Times New Roman" w:cs="Times New Roman"/>
          <w:color w:val="000000"/>
          <w:sz w:val="24"/>
          <w:szCs w:val="24"/>
          <w:lang w:val="ru-RU" w:bidi="bg-BG"/>
        </w:rPr>
        <w:t xml:space="preserve">Територията не е класифицирана като “гореща точка” по отношение замърсяването на атмосферния въздух. В сайта на Националния Институт по Метеорология и Хидрология, БАН - </w:t>
      </w:r>
      <w:hyperlink r:id="rId38" w:history="1">
        <w:r w:rsidRPr="008E188D">
          <w:rPr>
            <w:rFonts w:ascii="Times New Roman" w:eastAsia="Calibri" w:hAnsi="Times New Roman" w:cs="Times New Roman"/>
            <w:color w:val="0066CC"/>
            <w:sz w:val="24"/>
            <w:szCs w:val="24"/>
            <w:u w:val="single"/>
            <w:lang w:val="en-US" w:bidi="en-US"/>
          </w:rPr>
          <w:t>http://www.meteo.bg/</w:t>
        </w:r>
      </w:hyperlink>
      <w:r w:rsidRPr="008E188D">
        <w:rPr>
          <w:rFonts w:ascii="Times New Roman" w:eastAsia="Calibri" w:hAnsi="Times New Roman" w:cs="Times New Roman"/>
          <w:color w:val="000000"/>
          <w:sz w:val="24"/>
          <w:szCs w:val="24"/>
          <w:lang w:val="en-US" w:bidi="en-US"/>
        </w:rPr>
        <w:t xml:space="preserve">, </w:t>
      </w:r>
      <w:r w:rsidRPr="008E188D">
        <w:rPr>
          <w:rFonts w:ascii="Times New Roman" w:eastAsia="Calibri" w:hAnsi="Times New Roman" w:cs="Times New Roman"/>
          <w:color w:val="000000"/>
          <w:sz w:val="24"/>
          <w:szCs w:val="24"/>
          <w:lang w:val="ru-RU" w:bidi="bg-BG"/>
        </w:rPr>
        <w:t>не са представени данни за замърсяването на района с азотен и серен диоксид, въглероден оксид, прах и др. Районът в който попада обекта не е обременен с емисии на вредни вещества тъй като освен разглеждания обект в близост няма сериозни промишлени замърсители.</w:t>
      </w:r>
    </w:p>
    <w:p w14:paraId="62520CDA" w14:textId="77777777" w:rsidR="008E188D" w:rsidRPr="008E188D" w:rsidRDefault="008E188D" w:rsidP="00200148">
      <w:pPr>
        <w:numPr>
          <w:ilvl w:val="1"/>
          <w:numId w:val="0"/>
        </w:numPr>
        <w:spacing w:after="0" w:line="276" w:lineRule="auto"/>
        <w:ind w:right="126"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Замърсяването в района на Община Хитрино се оформя основно от битовото отопление, селскостопанските дейности и транспорта. Основното замърсяване е с прах, серен диоксид (SO</w:t>
      </w:r>
      <w:r w:rsidRPr="008E188D">
        <w:rPr>
          <w:rFonts w:ascii="Times New Roman" w:eastAsia="Calibri" w:hAnsi="Times New Roman" w:cs="Times New Roman"/>
          <w:sz w:val="24"/>
          <w:szCs w:val="24"/>
          <w:vertAlign w:val="subscript"/>
          <w:lang w:val="ru-RU"/>
        </w:rPr>
        <w:t>2</w:t>
      </w:r>
      <w:r w:rsidRPr="008E188D">
        <w:rPr>
          <w:rFonts w:ascii="Times New Roman" w:eastAsia="Calibri" w:hAnsi="Times New Roman" w:cs="Times New Roman"/>
          <w:sz w:val="24"/>
          <w:szCs w:val="24"/>
          <w:lang w:val="ru-RU"/>
        </w:rPr>
        <w:t>), азотни оксиди (NO</w:t>
      </w:r>
      <w:r w:rsidRPr="008E188D">
        <w:rPr>
          <w:rFonts w:ascii="Times New Roman" w:eastAsia="Calibri" w:hAnsi="Times New Roman" w:cs="Times New Roman"/>
          <w:sz w:val="24"/>
          <w:szCs w:val="24"/>
          <w:vertAlign w:val="subscript"/>
          <w:lang w:val="ru-RU"/>
        </w:rPr>
        <w:t>x</w:t>
      </w:r>
      <w:r w:rsidRPr="008E188D">
        <w:rPr>
          <w:rFonts w:ascii="Times New Roman" w:eastAsia="Calibri" w:hAnsi="Times New Roman" w:cs="Times New Roman"/>
          <w:sz w:val="24"/>
          <w:szCs w:val="24"/>
          <w:lang w:val="ru-RU"/>
        </w:rPr>
        <w:t xml:space="preserve">), оловни аерозоли и въглероден оксид (CO). Наднормени показатели вероятно формира замърсяването с прах и по-рядко със серен диоксид. Замърсяването на атмосферния въздух на територията на общината се дължи основно на битовото отопление през студения период, транспортния поток по градската улична мрежа, селскостопанските дейности в близост до градската територия. </w:t>
      </w:r>
    </w:p>
    <w:p w14:paraId="00C3F605" w14:textId="77777777" w:rsidR="008E188D" w:rsidRPr="008E188D" w:rsidRDefault="008E188D" w:rsidP="00200148">
      <w:pPr>
        <w:numPr>
          <w:ilvl w:val="1"/>
          <w:numId w:val="0"/>
        </w:numPr>
        <w:spacing w:after="0" w:line="276"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Най-значим проблем е замърсяването на атмосферния въздух с фини прахови частици. Източниците на емисии на ФПЧ</w:t>
      </w:r>
      <w:r w:rsidRPr="008E188D">
        <w:rPr>
          <w:rFonts w:ascii="Times New Roman" w:eastAsia="Calibri" w:hAnsi="Times New Roman" w:cs="Times New Roman"/>
          <w:sz w:val="24"/>
          <w:szCs w:val="24"/>
          <w:vertAlign w:val="subscript"/>
          <w:lang w:val="ru-RU"/>
        </w:rPr>
        <w:t>10</w:t>
      </w:r>
      <w:r w:rsidRPr="008E188D">
        <w:rPr>
          <w:rFonts w:ascii="Times New Roman" w:eastAsia="Calibri" w:hAnsi="Times New Roman" w:cs="Times New Roman"/>
          <w:sz w:val="24"/>
          <w:szCs w:val="24"/>
          <w:lang w:val="ru-RU"/>
        </w:rPr>
        <w:t xml:space="preserve"> са битовото отопление и автомобилния транспорт. </w:t>
      </w:r>
    </w:p>
    <w:p w14:paraId="78C1C3BA"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Управлението на КАВ в райони, в които въз основа на предварителна оценка се </w:t>
      </w:r>
      <w:r w:rsidRPr="008E188D">
        <w:rPr>
          <w:rFonts w:ascii="Times New Roman" w:eastAsia="Calibri" w:hAnsi="Times New Roman" w:cs="Times New Roman"/>
          <w:bCs/>
          <w:sz w:val="24"/>
          <w:szCs w:val="24"/>
          <w:lang w:val="ru-RU"/>
        </w:rPr>
        <w:lastRenderedPageBreak/>
        <w:t>очакват превишения на нормите, има за цел да гарантира, че концентрациите на замърсителите ще намалеят до нива под нормите до предварително зададена дата и след това ще се поддържат под тези норми. Тъй като концентрациите на замърсителите не са статични, а варират според фактори като местоположение, интензивност, честота, продължителност и височина на емисиите в атмосферния въздух, както и според условията на дисперсия, които силно зависят от метеорологични фактори като посока на вятъра, скорост на вятъра, валежи, условия за температурни инверсии и т.н., то целта ще се постигне само, ако се поддържа известна разлика между реалните концентрации, които ще бъдат постигнати, и нормите, т.е. реалните концентрации като правило трябва да са значително по-ниски от нормите.</w:t>
      </w:r>
    </w:p>
    <w:p w14:paraId="3C7EB354"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Процесът на управление на КАВ на местно може да бъде представен опростено като състоящ се от следните основни стъпки:</w:t>
      </w:r>
    </w:p>
    <w:p w14:paraId="63B26D2A"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sym w:font="Webdings" w:char="F061"/>
      </w:r>
      <w:r w:rsidRPr="008E188D">
        <w:rPr>
          <w:rFonts w:ascii="Times New Roman" w:eastAsia="Calibri" w:hAnsi="Times New Roman" w:cs="Times New Roman"/>
          <w:bCs/>
          <w:sz w:val="24"/>
          <w:szCs w:val="24"/>
          <w:lang w:val="ru-RU"/>
        </w:rPr>
        <w:t>Измерване на концентрациите на замърсителите на подходящи места чрез подходящи методи с необходимата продължителност; осигуряване на достатъчно качество на данните чрез прилагане на типичните методи за качествено осигуряване.</w:t>
      </w:r>
    </w:p>
    <w:p w14:paraId="4F12C151"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sym w:font="Webdings" w:char="F061"/>
      </w:r>
      <w:r w:rsidRPr="008E188D">
        <w:rPr>
          <w:rFonts w:ascii="Times New Roman" w:eastAsia="Calibri" w:hAnsi="Times New Roman" w:cs="Times New Roman"/>
          <w:bCs/>
          <w:sz w:val="24"/>
          <w:szCs w:val="24"/>
          <w:lang w:val="ru-RU"/>
        </w:rPr>
        <w:t>Въз основа на наличните данни от измерванията и евентуално с помощта на допълнителни измервания, определяне дали концентрациите на замърсителите в района превишават нормите. В случай на превишения – определяне на честотата/размера на превишението.</w:t>
      </w:r>
    </w:p>
    <w:p w14:paraId="1D8F3132"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sym w:font="Webdings" w:char="F061"/>
      </w:r>
      <w:r w:rsidRPr="008E188D">
        <w:rPr>
          <w:rFonts w:ascii="Times New Roman" w:eastAsia="Calibri" w:hAnsi="Times New Roman" w:cs="Times New Roman"/>
          <w:bCs/>
          <w:sz w:val="24"/>
          <w:szCs w:val="24"/>
          <w:lang w:val="ru-RU"/>
        </w:rPr>
        <w:t xml:space="preserve">Анализ на причините за превишението (причина за замърсяването / емисионен източник, условия за дисперсия, особености в метеорологичната обстановка и т.н.). Моделирането на КАВ е важен инструмент за анализ на причините за превишението. </w:t>
      </w:r>
    </w:p>
    <w:p w14:paraId="195F0CCE"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sym w:font="Webdings" w:char="F061"/>
      </w:r>
      <w:r w:rsidRPr="008E188D">
        <w:rPr>
          <w:rFonts w:ascii="Times New Roman" w:eastAsia="Calibri" w:hAnsi="Times New Roman" w:cs="Times New Roman"/>
          <w:bCs/>
          <w:sz w:val="24"/>
          <w:szCs w:val="24"/>
          <w:lang w:val="ru-RU"/>
        </w:rPr>
        <w:t>За замърсителите, за които има превишение – търсене на подходящи мерки за подобрение на локалното качество на атмосферния въздух, които да доведата до достигане на нормите (най-вече мерки с голям потенциал за намаляване на концентрациите). Анализ на възможностите за провеждане на тези мерки и на разумен план-график, както и на въпросите по финансирането. Определяне на най-подходящите мерки след обсъждане с всички заинтересовани страни, и след информиране /участие на местната общественост.</w:t>
      </w:r>
    </w:p>
    <w:p w14:paraId="6E7AF2CE"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sym w:font="Webdings" w:char="F061"/>
      </w:r>
      <w:r w:rsidRPr="008E188D">
        <w:rPr>
          <w:rFonts w:ascii="Times New Roman" w:eastAsia="Calibri" w:hAnsi="Times New Roman" w:cs="Times New Roman"/>
          <w:bCs/>
          <w:sz w:val="24"/>
          <w:szCs w:val="24"/>
          <w:lang w:val="ru-RU"/>
        </w:rPr>
        <w:t>Осигуряване на навременното прилагане на мерките и контрол върху влиянието им върху КАВ. Ако се наложи, мерките ще трябва да се коригират при недостатъчен ефект на подобрение.</w:t>
      </w:r>
    </w:p>
    <w:p w14:paraId="7DC1BCF9" w14:textId="77777777" w:rsidR="008E188D" w:rsidRPr="008E188D" w:rsidRDefault="008E188D" w:rsidP="00200148">
      <w:pPr>
        <w:widowControl w:val="0"/>
        <w:spacing w:after="0" w:line="276" w:lineRule="auto"/>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t>Оценката на качеството на атмосферния въздух и нивата на фини прахови частици (ФПЧ10) се извършва въз основа на анализ на факторите, които могат да имат принос към наднормените нива на замърсяване по отношение на:</w:t>
      </w:r>
    </w:p>
    <w:p w14:paraId="0C7B8B48" w14:textId="77777777" w:rsidR="008E188D" w:rsidRPr="008E188D" w:rsidRDefault="008E188D" w:rsidP="00200148">
      <w:pPr>
        <w:widowControl w:val="0"/>
        <w:spacing w:after="0" w:line="276" w:lineRule="auto"/>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sym w:font="Wingdings" w:char="F0FC"/>
      </w:r>
      <w:r w:rsidRPr="008E188D">
        <w:rPr>
          <w:rFonts w:ascii="Times New Roman" w:eastAsia="TimesNewRomanPSMT" w:hAnsi="Times New Roman" w:cs="Times New Roman"/>
          <w:bCs/>
          <w:sz w:val="24"/>
          <w:szCs w:val="24"/>
          <w:lang w:val="ru-RU"/>
        </w:rPr>
        <w:t xml:space="preserve"> наличие на неблагоприятни климатични условия, в т.ч. ниски средноденонощни и средногодишни скорости на вятъра (под 2 m/s) или тихо време; образуване на мъгли; влияние на топографските условия (особености) на терена (напр. при котловинни и низинни форми на релефа); вертикално смесване на въздушни маси; противостоене на въздушни маси с океански произход с такива от континентален произход;</w:t>
      </w:r>
    </w:p>
    <w:p w14:paraId="7A9AEF24" w14:textId="77777777" w:rsidR="008E188D" w:rsidRPr="008E188D" w:rsidRDefault="008E188D" w:rsidP="00200148">
      <w:pPr>
        <w:widowControl w:val="0"/>
        <w:spacing w:after="0" w:line="276" w:lineRule="auto"/>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sym w:font="Wingdings" w:char="F0FC"/>
      </w:r>
      <w:r w:rsidRPr="008E188D">
        <w:rPr>
          <w:rFonts w:ascii="Times New Roman" w:eastAsia="TimesNewRomanPSMT" w:hAnsi="Times New Roman" w:cs="Times New Roman"/>
          <w:bCs/>
          <w:sz w:val="24"/>
          <w:szCs w:val="24"/>
          <w:lang w:val="ru-RU"/>
        </w:rPr>
        <w:t xml:space="preserve"> наличие на специфични за дадено място други дисперсионни характеристики (т.е. характеристики на разпространение на замърсителите);</w:t>
      </w:r>
    </w:p>
    <w:p w14:paraId="24D53BCE" w14:textId="77777777" w:rsidR="008E188D" w:rsidRPr="008E188D" w:rsidRDefault="008E188D" w:rsidP="00200148">
      <w:pPr>
        <w:widowControl w:val="0"/>
        <w:spacing w:after="0" w:line="276" w:lineRule="auto"/>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sym w:font="Wingdings" w:char="F0FC"/>
      </w:r>
      <w:r w:rsidRPr="008E188D">
        <w:rPr>
          <w:rFonts w:ascii="Times New Roman" w:eastAsia="TimesNewRomanPSMT" w:hAnsi="Times New Roman" w:cs="Times New Roman"/>
          <w:bCs/>
          <w:sz w:val="24"/>
          <w:szCs w:val="24"/>
          <w:lang w:val="ru-RU"/>
        </w:rPr>
        <w:t xml:space="preserve"> наличие на други природни източници (силни ветрове, пренос на природни частици от сухи райони и др.).</w:t>
      </w:r>
    </w:p>
    <w:p w14:paraId="23640DE7" w14:textId="77777777" w:rsidR="008E188D" w:rsidRPr="008E188D" w:rsidRDefault="008E188D" w:rsidP="00200148">
      <w:pPr>
        <w:widowControl w:val="0"/>
        <w:spacing w:after="0" w:line="276" w:lineRule="auto"/>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lastRenderedPageBreak/>
        <w:sym w:font="Wingdings" w:char="F0FC"/>
      </w:r>
      <w:r w:rsidRPr="008E188D">
        <w:rPr>
          <w:rFonts w:ascii="Times New Roman" w:eastAsia="TimesNewRomanPSMT" w:hAnsi="Times New Roman" w:cs="Times New Roman"/>
          <w:bCs/>
          <w:sz w:val="24"/>
          <w:szCs w:val="24"/>
          <w:lang w:val="ru-RU"/>
        </w:rPr>
        <w:t xml:space="preserve"> наличие на големи промишлени източници на замърсяване;</w:t>
      </w:r>
    </w:p>
    <w:p w14:paraId="50761602"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TimesNewRomanPSMT" w:hAnsi="Times New Roman" w:cs="Times New Roman"/>
          <w:bCs/>
          <w:sz w:val="24"/>
          <w:szCs w:val="24"/>
          <w:lang w:val="ru-RU"/>
        </w:rPr>
        <w:sym w:font="Wingdings" w:char="F0FC"/>
      </w:r>
      <w:r w:rsidRPr="008E188D">
        <w:rPr>
          <w:rFonts w:ascii="Times New Roman" w:eastAsia="Calibri" w:hAnsi="Times New Roman" w:cs="Times New Roman"/>
          <w:bCs/>
          <w:sz w:val="24"/>
          <w:szCs w:val="24"/>
          <w:lang w:val="ru-RU"/>
        </w:rPr>
        <w:t xml:space="preserve"> наличие на други фактори, които оказват влияние върху замърсяването на въздуха (транспорт, бит, селско стопанство).</w:t>
      </w:r>
    </w:p>
    <w:p w14:paraId="5D372251"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От националната мрежа за мониторинг има само една станция за община Шумен в самия град, която не е представителна за областта. АИС Шумен е градски фонов пукт </w:t>
      </w:r>
      <w:r w:rsidRPr="008E188D">
        <w:rPr>
          <w:rFonts w:ascii="Times New Roman" w:eastAsia="Calibri" w:hAnsi="Times New Roman" w:cs="Times New Roman"/>
          <w:bCs/>
          <w:sz w:val="24"/>
          <w:szCs w:val="24"/>
          <w:lang w:val="en-US"/>
        </w:rPr>
        <w:t>(</w:t>
      </w:r>
      <w:r w:rsidRPr="008E188D">
        <w:rPr>
          <w:rFonts w:ascii="Times New Roman" w:eastAsia="Calibri" w:hAnsi="Times New Roman" w:cs="Times New Roman"/>
          <w:bCs/>
          <w:sz w:val="24"/>
          <w:szCs w:val="24"/>
          <w:lang w:val="ru-RU"/>
        </w:rPr>
        <w:t>ГФ</w:t>
      </w:r>
      <w:r w:rsidRPr="008E188D">
        <w:rPr>
          <w:rFonts w:ascii="Times New Roman" w:eastAsia="Calibri" w:hAnsi="Times New Roman" w:cs="Times New Roman"/>
          <w:bCs/>
          <w:sz w:val="24"/>
          <w:szCs w:val="24"/>
          <w:lang w:val="en-US"/>
        </w:rPr>
        <w:t>)</w:t>
      </w:r>
      <w:r w:rsidRPr="008E188D">
        <w:rPr>
          <w:rFonts w:ascii="Times New Roman" w:eastAsia="Calibri" w:hAnsi="Times New Roman" w:cs="Times New Roman"/>
          <w:bCs/>
          <w:sz w:val="24"/>
          <w:szCs w:val="24"/>
          <w:lang w:val="ru-RU"/>
        </w:rPr>
        <w:t xml:space="preserve">, с обхват 100 м – 2 км., т.е. посочените данни не са представителни за община Хитрино. Към момента на територията на община Хитрино няма изградена, съответно не функционира Автоматична измервателна станция, като част от НСМОС. Не са извършвани измервания и с МАС за определяне качеството на атмосферния въздух. </w:t>
      </w:r>
    </w:p>
    <w:p w14:paraId="272C643B" w14:textId="77777777" w:rsidR="008E188D" w:rsidRPr="008E188D" w:rsidRDefault="008E188D" w:rsidP="00200148">
      <w:pPr>
        <w:widowControl w:val="0"/>
        <w:spacing w:after="0" w:line="276" w:lineRule="auto"/>
        <w:ind w:left="708"/>
        <w:jc w:val="both"/>
        <w:outlineLvl w:val="2"/>
        <w:rPr>
          <w:rFonts w:ascii="Times New Roman" w:eastAsia="Calibri" w:hAnsi="Times New Roman" w:cs="Times New Roman"/>
          <w:bCs/>
          <w:sz w:val="24"/>
          <w:szCs w:val="24"/>
          <w:lang w:val="ru-RU"/>
        </w:rPr>
      </w:pPr>
    </w:p>
    <w:p w14:paraId="6D0DE700" w14:textId="77777777" w:rsidR="008E188D" w:rsidRPr="008E188D" w:rsidRDefault="008E188D" w:rsidP="00200148">
      <w:pPr>
        <w:spacing w:after="0" w:line="276" w:lineRule="auto"/>
        <w:jc w:val="both"/>
        <w:rPr>
          <w:rFonts w:ascii="Times New Roman" w:eastAsia="Calibri" w:hAnsi="Times New Roman" w:cs="Times New Roman"/>
          <w:sz w:val="24"/>
          <w:szCs w:val="24"/>
          <w:lang w:val="en-US"/>
        </w:rPr>
      </w:pPr>
    </w:p>
    <w:p w14:paraId="4963D459" w14:textId="77777777" w:rsidR="008E188D" w:rsidRPr="008E188D" w:rsidRDefault="008E188D" w:rsidP="00200148">
      <w:pPr>
        <w:widowControl w:val="0"/>
        <w:spacing w:after="0" w:line="276" w:lineRule="auto"/>
        <w:ind w:firstLine="708"/>
        <w:jc w:val="both"/>
        <w:outlineLvl w:val="2"/>
        <w:rPr>
          <w:rFonts w:ascii="Times New Roman" w:eastAsia="TimesNewRomanPSMT" w:hAnsi="Times New Roman" w:cs="Times New Roman"/>
          <w:bCs/>
          <w:sz w:val="24"/>
          <w:szCs w:val="24"/>
          <w:lang w:val="ru-RU"/>
        </w:rPr>
      </w:pPr>
      <w:r w:rsidRPr="008E188D">
        <w:rPr>
          <w:rFonts w:ascii="Times New Roman" w:eastAsia="TimesNewRomanPSMT" w:hAnsi="Times New Roman" w:cs="Times New Roman"/>
          <w:bCs/>
          <w:sz w:val="24"/>
          <w:szCs w:val="24"/>
          <w:lang w:val="ru-RU"/>
        </w:rPr>
        <w:t xml:space="preserve">Община Хитрино няма разработена „Програма за управление качеството на атмосферния въздух“. Предвид разпоредбата на чл. 27, ал.1 от Закона за чистотата на атмосферния въздух, която гласи, че „В случаите, когато в даден район общата маса на емисиите довежда до превишаване на нормите за вредни вещества (замърсители) в атмосферния въздух и на нормите за отлагания, кметовете на общините разработват и общинските съвети приемат програми за намаляване нивата на замърсителите и за достигане на утвърдените норми по чл. 6 в установените за целта срокове, които са задължителни за изпълнение.“, ръководството на общината счита, че на територията на общината няма превишаване на нормите и съответно не е необходимо да се разработва програма. </w:t>
      </w:r>
    </w:p>
    <w:p w14:paraId="15D64329"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kern w:val="32"/>
          <w:sz w:val="24"/>
          <w:szCs w:val="24"/>
          <w:lang w:val="ru-RU"/>
        </w:rPr>
      </w:pPr>
      <w:r w:rsidRPr="008E188D">
        <w:rPr>
          <w:rFonts w:ascii="Times New Roman" w:eastAsia="Calibri" w:hAnsi="Times New Roman" w:cs="Times New Roman"/>
          <w:bCs/>
          <w:kern w:val="32"/>
          <w:sz w:val="24"/>
          <w:szCs w:val="24"/>
          <w:lang w:val="ru-RU"/>
        </w:rPr>
        <w:t>Източниците на замърсяване на въздуха за община Хитрино могат да бъдат класифицирани и групирани по относителен дял, както следва:</w:t>
      </w:r>
    </w:p>
    <w:p w14:paraId="57DB33CA" w14:textId="77777777" w:rsidR="008E188D" w:rsidRPr="008E188D" w:rsidRDefault="008E188D" w:rsidP="00200148">
      <w:pPr>
        <w:widowControl w:val="0"/>
        <w:numPr>
          <w:ilvl w:val="0"/>
          <w:numId w:val="17"/>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слабо интензивен автомобилен транспорт (83% от автомобилния парк е на възраст над 10 год.)- мобилни източници;</w:t>
      </w:r>
    </w:p>
    <w:p w14:paraId="0F5EB98E" w14:textId="77777777" w:rsidR="008E188D" w:rsidRPr="008E188D" w:rsidRDefault="008E188D" w:rsidP="00200148">
      <w:pPr>
        <w:widowControl w:val="0"/>
        <w:numPr>
          <w:ilvl w:val="0"/>
          <w:numId w:val="17"/>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битови източници и предприятия, разположени в близост до жилищни райони- зърнобаза Хитрино, дърводелски цех  в Хитрино и Тимарево /организирани източници/ ; </w:t>
      </w:r>
    </w:p>
    <w:p w14:paraId="40014903" w14:textId="77777777" w:rsidR="008E188D" w:rsidRPr="008E188D" w:rsidRDefault="008E188D" w:rsidP="00200148">
      <w:pPr>
        <w:widowControl w:val="0"/>
        <w:numPr>
          <w:ilvl w:val="0"/>
          <w:numId w:val="17"/>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промишлени източници:  бензиностанции и др. неподвижни технологични източници</w:t>
      </w:r>
    </w:p>
    <w:p w14:paraId="0C5ADC6C" w14:textId="77777777" w:rsidR="008E188D" w:rsidRPr="008E188D" w:rsidRDefault="008E188D" w:rsidP="00200148">
      <w:pPr>
        <w:widowControl w:val="0"/>
        <w:numPr>
          <w:ilvl w:val="0"/>
          <w:numId w:val="17"/>
        </w:numPr>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гаров район, транспортни кръстовища, прелез и др. /неорганизирани източници/;</w:t>
      </w:r>
    </w:p>
    <w:p w14:paraId="14C6D708" w14:textId="77777777" w:rsidR="008E188D" w:rsidRPr="008E188D" w:rsidRDefault="008E188D" w:rsidP="00200148">
      <w:pPr>
        <w:spacing w:after="0" w:line="276" w:lineRule="auto"/>
        <w:ind w:right="-1"/>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В производствената структура в община Хитрино липсват предприятия, които да са източници на отпадъчни газове и да предизвикват сериозно замърсяване на атмосферния въздух в районите, където са ситуирани. Местната промишленост е представена от малки цехове от дървообработващата и  преработваща промишленост, от обекти на търговията и обслужването и селското стопанство.</w:t>
      </w:r>
    </w:p>
    <w:p w14:paraId="2B33FF6F"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color w:val="000000"/>
          <w:sz w:val="24"/>
          <w:szCs w:val="24"/>
          <w:lang w:val="ru-RU"/>
        </w:rPr>
      </w:pPr>
      <w:r w:rsidRPr="008E188D">
        <w:rPr>
          <w:rFonts w:ascii="Times New Roman" w:eastAsia="Calibri" w:hAnsi="Times New Roman" w:cs="Times New Roman"/>
          <w:bCs/>
          <w:sz w:val="24"/>
          <w:szCs w:val="24"/>
          <w:lang w:val="ru-RU"/>
        </w:rPr>
        <w:t xml:space="preserve">Въздействие върху качеството на атмосферния въздух на населените места оказват и формираните емисии от ДВГ на автомобилния транспорт, като най-съществено това се изразява през зимните месеци. Вследствие на понижените температури на околната среда нараства времето за достигане на устойчив – оптимален работен режим на ДВГ на автомобилите, при което се изпускат изгорели газове с по високи емисии на замърсителите (СxHx; CO; сажди). От значение е и непрекъснато нарастващия брой на МПС и съответно натоварения трафик, както и остарелия автомобилен парк.  </w:t>
      </w:r>
      <w:r w:rsidRPr="008E188D">
        <w:rPr>
          <w:rFonts w:ascii="Times New Roman" w:eastAsia="Calibri" w:hAnsi="Times New Roman" w:cs="Times New Roman"/>
          <w:bCs/>
          <w:color w:val="000000"/>
          <w:sz w:val="24"/>
          <w:szCs w:val="24"/>
          <w:lang w:val="ru-RU"/>
        </w:rPr>
        <w:lastRenderedPageBreak/>
        <w:t xml:space="preserve">Замърсяването на атмосферния въздух от автотранспорта както обществения, така и личния е незначително. Транспортният трафик на Община Хитрино е слабо натоварен. На територията на населените места липсва градски транспорт. </w:t>
      </w:r>
    </w:p>
    <w:p w14:paraId="04DB21A4" w14:textId="77777777" w:rsidR="008E188D" w:rsidRPr="008E188D" w:rsidRDefault="008E188D" w:rsidP="00200148">
      <w:pPr>
        <w:autoSpaceDE w:val="0"/>
        <w:autoSpaceDN w:val="0"/>
        <w:adjustRightIn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 xml:space="preserve">Един от замърсителите, оказващ влияние на качеството на атмосферния въздух през зимата е битовия сектор. Отоплението на територията на общината е с индивидуални отоплителни уреди, в повечето случаи, на твърди горива. Това  увеличава източниците на вредни емисии в приземния атмосферен слой и влошава качеството на атмосферния въздух. На отделянето на вредни емисии от горивните процеси в битовия сектор най-съществено влияние оказва качеството на горивата и климатичните условия. Горивните процеси за отопление са предимно в сезона на облачни дни с висока въздушна влажност, ниски температури и в дните за температурни инверсии. Като гориво за битови нужди се използва сравнително евтини горива – дърва и брикети. </w:t>
      </w:r>
    </w:p>
    <w:p w14:paraId="65A63BA9"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b/>
          <w:i/>
          <w:sz w:val="24"/>
          <w:szCs w:val="24"/>
          <w:lang w:val="ru-RU"/>
        </w:rPr>
      </w:pPr>
      <w:r w:rsidRPr="008E188D">
        <w:rPr>
          <w:rFonts w:ascii="Times New Roman" w:eastAsia="Calibri" w:hAnsi="Times New Roman" w:cs="Times New Roman"/>
          <w:b/>
          <w:i/>
          <w:color w:val="000000"/>
          <w:sz w:val="24"/>
          <w:szCs w:val="24"/>
          <w:lang w:val="ru-RU"/>
        </w:rPr>
        <w:t>Изводи:</w:t>
      </w:r>
    </w:p>
    <w:p w14:paraId="354BAD3E"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1.Състоянието на атмосферния въздух над община Хитрино се определя като</w:t>
      </w:r>
      <w:r w:rsidRPr="008E188D">
        <w:rPr>
          <w:rFonts w:ascii="Times New Roman" w:eastAsia="Calibri" w:hAnsi="Times New Roman" w:cs="Times New Roman"/>
          <w:color w:val="000000"/>
          <w:sz w:val="24"/>
          <w:szCs w:val="24"/>
          <w:lang w:val="en-US"/>
        </w:rPr>
        <w:t xml:space="preserve"> </w:t>
      </w:r>
      <w:r w:rsidRPr="008E188D">
        <w:rPr>
          <w:rFonts w:ascii="Times New Roman" w:eastAsia="Calibri" w:hAnsi="Times New Roman" w:cs="Times New Roman"/>
          <w:color w:val="000000"/>
          <w:sz w:val="24"/>
          <w:szCs w:val="24"/>
          <w:lang w:val="ru-RU"/>
        </w:rPr>
        <w:t>добро. Общината не попада в Район за оценка и управление на качеството на атмосферния въздух (РОУКАВ), което е свидетелство за ниската степен на замърсеност на въздуха.</w:t>
      </w:r>
    </w:p>
    <w:p w14:paraId="3341FE1D"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2.Община Хитрино се характеризира с нисък потенциал на замърсяване - климатичните условия не благоприятстват задържане и събиране на атмосферни замърсители в приземния въздушен слой.</w:t>
      </w:r>
    </w:p>
    <w:p w14:paraId="05BE692B"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3.Не са налице превишения на годишните норми за съдържание на вредни вещества в атмосферата;</w:t>
      </w:r>
    </w:p>
    <w:p w14:paraId="74D546CC"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4.Сред местните източници на замърсяване на въздуха най-значим е делът на битовото отопление с твърди горива и автотранспортът.</w:t>
      </w:r>
    </w:p>
    <w:p w14:paraId="3509F872" w14:textId="77777777" w:rsidR="008E188D" w:rsidRPr="008E188D" w:rsidRDefault="008E188D" w:rsidP="00200148">
      <w:pPr>
        <w:spacing w:after="0" w:line="276" w:lineRule="auto"/>
        <w:ind w:left="2160"/>
        <w:contextualSpacing/>
        <w:jc w:val="both"/>
        <w:rPr>
          <w:rFonts w:ascii="Times New Roman" w:eastAsia="Calibri" w:hAnsi="Times New Roman" w:cs="Times New Roman"/>
          <w:sz w:val="24"/>
          <w:szCs w:val="24"/>
          <w:lang w:val="bg-BG"/>
        </w:rPr>
      </w:pPr>
    </w:p>
    <w:p w14:paraId="5A8CFC76" w14:textId="77777777" w:rsidR="008E188D" w:rsidRPr="008E188D" w:rsidRDefault="008E188D" w:rsidP="00200148">
      <w:pPr>
        <w:spacing w:after="0" w:line="276" w:lineRule="auto"/>
        <w:jc w:val="both"/>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Шум</w:t>
      </w:r>
    </w:p>
    <w:p w14:paraId="6DBE2CE8" w14:textId="77777777" w:rsidR="008E188D" w:rsidRPr="008E188D" w:rsidRDefault="008E188D" w:rsidP="00200148">
      <w:pPr>
        <w:tabs>
          <w:tab w:val="left" w:pos="0"/>
        </w:tabs>
        <w:autoSpaceDE w:val="0"/>
        <w:autoSpaceDN w:val="0"/>
        <w:adjustRightIn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bg-BG"/>
        </w:rPr>
        <w:tab/>
      </w:r>
      <w:r w:rsidRPr="008E188D">
        <w:rPr>
          <w:rFonts w:ascii="Times New Roman" w:eastAsia="Calibri" w:hAnsi="Times New Roman" w:cs="Times New Roman"/>
          <w:sz w:val="24"/>
          <w:szCs w:val="24"/>
          <w:lang w:val="ru-RU"/>
        </w:rPr>
        <w:t xml:space="preserve">Шумът е от основните неблагоприятни фактори, водещи до акустичен дискомфорт в околната среда. Вредното въздействие зависи от вида му и пораждащите го условия. Произходът на шума се определя от видовете дейности, при които той е генериран. В разглежданата градска територия се различават промишлен (производствен), транспортен, битов шум и шум от строителни дейности. В зависимост от характера (постоянен, периодично повтарящ се, прекъснат), честотния спектър и интензивността на шума, а така също и продължителността на експозиция, въздействието му е по-малко или повече вредно. Основният аспект на вредното въздействие на шума, разгледан в програмата е свързан с влиянието му върху човешкия организъм. Високите шумови нива оказват влияние не само върху слуховия апарат на човека. Медицински доказано е, че генерираният при различни дейности шум влияе върху психическото и нервно състояние на личността (централната нервна система), имунната система, дейността на стомашно-чревния тракт, обмяната на веществата, сърдечно съдовата система, жлезите с вътрешна секреция и др. </w:t>
      </w:r>
    </w:p>
    <w:p w14:paraId="33CDABA8" w14:textId="77777777" w:rsidR="008E188D" w:rsidRPr="008E188D" w:rsidRDefault="008E188D" w:rsidP="00200148">
      <w:pPr>
        <w:tabs>
          <w:tab w:val="left" w:pos="0"/>
        </w:tabs>
        <w:autoSpaceDE w:val="0"/>
        <w:autoSpaceDN w:val="0"/>
        <w:adjustRightIn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Съгласно чл.  32, ал.1 от Закона за здравето, министърът на здравеопазването ръководи националната система за анализ, оценка и контрол на шума в урбанизираните територии и обществените сгради.</w:t>
      </w:r>
    </w:p>
    <w:p w14:paraId="743F0ABE"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noProof/>
          <w:sz w:val="24"/>
          <w:szCs w:val="24"/>
          <w:lang w:val="ru-RU"/>
        </w:rPr>
        <w:t xml:space="preserve">Мерките за </w:t>
      </w:r>
      <w:r w:rsidRPr="008E188D">
        <w:rPr>
          <w:rFonts w:ascii="Times New Roman" w:eastAsia="Calibri" w:hAnsi="Times New Roman" w:cs="Times New Roman"/>
          <w:bCs/>
          <w:sz w:val="24"/>
          <w:szCs w:val="24"/>
          <w:lang w:val="ru-RU"/>
        </w:rPr>
        <w:t xml:space="preserve">предотвратяване и намаляване на вредното въздействие на шума в околната среда целят защита на здравето и осигуряване качеството на живот на </w:t>
      </w:r>
      <w:r w:rsidRPr="008E188D">
        <w:rPr>
          <w:rFonts w:ascii="Times New Roman" w:eastAsia="Calibri" w:hAnsi="Times New Roman" w:cs="Times New Roman"/>
          <w:bCs/>
          <w:sz w:val="24"/>
          <w:szCs w:val="24"/>
          <w:lang w:val="ru-RU"/>
        </w:rPr>
        <w:lastRenderedPageBreak/>
        <w:t xml:space="preserve">населението. Част от тях са свързани с разработването на стратегически карти за шум и планове за действие. </w:t>
      </w:r>
    </w:p>
    <w:p w14:paraId="318C1C80"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Осъществяването на тези мерки ще доведе не само до редуциране на шума в околната среда, но и до цялостно подобряване на инфраструктурата и жизнената среда в населените места. Оттук и основната роля, която играе местната власт при управлението и контрола на шума в околната среда. </w:t>
      </w:r>
    </w:p>
    <w:p w14:paraId="672E2F8B"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Шумът от автомобилния   и ж.п. транспорт е основен фактор за повишени шумови нива в общината, като той представлява 80-85% от общото шумово натоварване. Увеличението на шумовия фон, предизвикано от транспорта, се дължи на два основни фактора: </w:t>
      </w:r>
    </w:p>
    <w:p w14:paraId="71E2C78D" w14:textId="77777777" w:rsidR="008E188D" w:rsidRPr="008E188D" w:rsidRDefault="008E188D" w:rsidP="00200148">
      <w:pPr>
        <w:numPr>
          <w:ilvl w:val="0"/>
          <w:numId w:val="25"/>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повишената моторизация на населението и лошото състояние на автомобилния парк, уличните настилки и релсовият път на железопътните трасета и алармените системи на МПС;</w:t>
      </w:r>
    </w:p>
    <w:p w14:paraId="240E672F" w14:textId="77777777" w:rsidR="008E188D" w:rsidRPr="008E188D" w:rsidRDefault="008E188D" w:rsidP="00200148">
      <w:pPr>
        <w:numPr>
          <w:ilvl w:val="0"/>
          <w:numId w:val="25"/>
        </w:numPr>
        <w:spacing w:after="0" w:line="276" w:lineRule="auto"/>
        <w:jc w:val="both"/>
        <w:outlineLvl w:val="5"/>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крайно недостатъчните мероприятия, насочени към намаляване на шума, в комбинация с липса на адекватен контрол на превозните средства за намаляване на шумовите нива.</w:t>
      </w:r>
    </w:p>
    <w:p w14:paraId="57992C65" w14:textId="77777777" w:rsidR="008E188D" w:rsidRPr="008E188D" w:rsidRDefault="008E188D" w:rsidP="00200148">
      <w:pPr>
        <w:widowControl w:val="0"/>
        <w:spacing w:after="0" w:line="276" w:lineRule="auto"/>
        <w:ind w:firstLine="708"/>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 територията на община Хитрино е изградено селскостопанско летище в с. Тимарево, което отстои на около 250 м от жилищната зона. То заема 108.8 дка площ, но през последните 10 години не се използва по предназначение.</w:t>
      </w:r>
    </w:p>
    <w:p w14:paraId="2A4912FB"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Основният локален източник на шум за с. Хитрино е преминаващата през населеното място ж.п. линия.                           </w:t>
      </w:r>
    </w:p>
    <w:p w14:paraId="5069FD6D"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ab/>
        <w:t>Естественият радиационен гама - фон е конкретна физична характеристика на околната среда, характерна за всеки регион.</w:t>
      </w:r>
    </w:p>
    <w:p w14:paraId="0D2C1B10"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На територията на община Хитрино няма изградени обекти и други антропогенни източници, които са доказани замърсители, допринасящи за промяна в радиационната обстановка. Не са известни данни за разположени на територията на общината значителни източници на нейонизиращи лъчения. Няма установено завишаване на естествения радиационен фон.</w:t>
      </w:r>
    </w:p>
    <w:p w14:paraId="7016EDD5"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 </w:t>
      </w:r>
      <w:r w:rsidRPr="008E188D">
        <w:rPr>
          <w:rFonts w:ascii="Times New Roman" w:eastAsia="Calibri" w:hAnsi="Times New Roman" w:cs="Times New Roman"/>
          <w:bCs/>
          <w:sz w:val="24"/>
          <w:szCs w:val="24"/>
          <w:lang w:val="ru-RU"/>
        </w:rPr>
        <w:tab/>
        <w:t>По отношение на акустичната обстановка, в Общината няма замервания за превишаване на шума над допустимите норми, а и липсват предпоставки за това.</w:t>
      </w:r>
    </w:p>
    <w:p w14:paraId="3AAEE6FC" w14:textId="77777777" w:rsidR="008E188D" w:rsidRPr="008E188D" w:rsidRDefault="008E188D" w:rsidP="00200148">
      <w:pPr>
        <w:spacing w:after="0" w:line="276" w:lineRule="auto"/>
        <w:ind w:right="-90"/>
        <w:jc w:val="both"/>
        <w:rPr>
          <w:rFonts w:ascii="Times New Roman" w:eastAsia="Calibri" w:hAnsi="Times New Roman" w:cs="Times New Roman"/>
          <w:sz w:val="24"/>
          <w:szCs w:val="24"/>
          <w:lang w:val="ru-RU"/>
        </w:rPr>
      </w:pPr>
    </w:p>
    <w:p w14:paraId="62E02CE2" w14:textId="77777777" w:rsidR="008E188D" w:rsidRPr="008E188D" w:rsidRDefault="008E188D" w:rsidP="00200148">
      <w:pPr>
        <w:spacing w:after="0" w:line="276" w:lineRule="auto"/>
        <w:ind w:left="2160"/>
        <w:contextualSpacing/>
        <w:jc w:val="both"/>
        <w:rPr>
          <w:rFonts w:ascii="Times New Roman" w:eastAsia="Calibri" w:hAnsi="Times New Roman" w:cs="Times New Roman"/>
          <w:sz w:val="24"/>
          <w:szCs w:val="24"/>
          <w:lang w:val="bg-BG"/>
        </w:rPr>
      </w:pPr>
    </w:p>
    <w:p w14:paraId="4D26C40D" w14:textId="77777777" w:rsidR="008E188D" w:rsidRPr="008E188D" w:rsidRDefault="008E188D" w:rsidP="00200148">
      <w:pPr>
        <w:spacing w:after="0" w:line="276" w:lineRule="auto"/>
        <w:jc w:val="both"/>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Радиация</w:t>
      </w:r>
    </w:p>
    <w:p w14:paraId="633BFA6A" w14:textId="77777777" w:rsidR="008E188D" w:rsidRPr="008E188D" w:rsidRDefault="008E188D" w:rsidP="00200148">
      <w:pPr>
        <w:spacing w:after="0" w:line="276"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Основен източник на енергия за процесите в атмосферата е слънчевата радиация. Тази енергия определя степента на устойчивост или неустойчивост, на обмена на въздушни маси с различни физически характеристики, активността на хоризонталните и вертикалните атмосферни токове.</w:t>
      </w:r>
    </w:p>
    <w:p w14:paraId="0F02B098" w14:textId="77777777" w:rsidR="008E188D" w:rsidRPr="008E188D" w:rsidRDefault="008E188D" w:rsidP="00200148">
      <w:pPr>
        <w:spacing w:after="0" w:line="276" w:lineRule="auto"/>
        <w:ind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В разглеждания район сумарната слънчева радиация показва закономерен годишен ход с минимални стойности през декември и максимум през юни и юли. Това определя режима на вътрешномасовите атмосферни процеси при липса на активен атмосферен пренос. Инверсионната стратификация и отслабването на турбулентния топлообмен най-често са следствия от отрицателен радиационен баланс. </w:t>
      </w:r>
    </w:p>
    <w:p w14:paraId="753D62E6" w14:textId="77777777" w:rsidR="008E188D" w:rsidRPr="008E188D" w:rsidRDefault="008E188D" w:rsidP="00200148">
      <w:pPr>
        <w:spacing w:after="0" w:line="276" w:lineRule="auto"/>
        <w:ind w:left="2160"/>
        <w:contextualSpacing/>
        <w:jc w:val="both"/>
        <w:rPr>
          <w:rFonts w:ascii="Times New Roman" w:eastAsia="Calibri" w:hAnsi="Times New Roman" w:cs="Times New Roman"/>
          <w:sz w:val="24"/>
          <w:szCs w:val="24"/>
        </w:rPr>
      </w:pPr>
    </w:p>
    <w:p w14:paraId="4F080DC9" w14:textId="77777777" w:rsidR="008E188D" w:rsidRPr="008E188D" w:rsidRDefault="008E188D" w:rsidP="00200148">
      <w:pPr>
        <w:spacing w:after="0" w:line="276" w:lineRule="auto"/>
        <w:ind w:right="-360"/>
        <w:jc w:val="both"/>
        <w:rPr>
          <w:rFonts w:ascii="Times New Roman" w:eastAsia="Calibri" w:hAnsi="Times New Roman" w:cs="Times New Roman"/>
          <w:i/>
          <w:sz w:val="24"/>
          <w:szCs w:val="24"/>
          <w:lang w:val="ru-RU"/>
        </w:rPr>
      </w:pPr>
      <w:r w:rsidRPr="008E188D">
        <w:rPr>
          <w:rFonts w:ascii="Times New Roman" w:eastAsia="Calibri" w:hAnsi="Times New Roman" w:cs="Times New Roman"/>
          <w:bCs/>
          <w:i/>
          <w:iCs/>
          <w:sz w:val="24"/>
          <w:szCs w:val="24"/>
          <w:lang w:val="ru-RU"/>
          <w14:shadow w14:blurRad="50800" w14:dist="38100" w14:dir="2700000" w14:sx="100000" w14:sy="100000" w14:kx="0" w14:ky="0" w14:algn="tl">
            <w14:srgbClr w14:val="000000">
              <w14:alpha w14:val="60000"/>
            </w14:srgbClr>
          </w14:shadow>
        </w:rPr>
        <w:lastRenderedPageBreak/>
        <w:t xml:space="preserve">Таблица </w:t>
      </w:r>
      <w:r w:rsidRPr="008E188D">
        <w:rPr>
          <w:rFonts w:ascii="Times New Roman" w:eastAsia="Calibri" w:hAnsi="Times New Roman" w:cs="Times New Roman"/>
          <w:bCs/>
          <w:i/>
          <w:iCs/>
          <w:sz w:val="24"/>
          <w:szCs w:val="24"/>
          <w:lang w:val="bg-BG"/>
          <w14:shadow w14:blurRad="50800" w14:dist="38100" w14:dir="2700000" w14:sx="100000" w14:sy="100000" w14:kx="0" w14:ky="0" w14:algn="tl">
            <w14:srgbClr w14:val="000000">
              <w14:alpha w14:val="60000"/>
            </w14:srgbClr>
          </w14:shadow>
        </w:rPr>
        <w:t>……</w:t>
      </w:r>
      <w:r w:rsidRPr="008E188D">
        <w:rPr>
          <w:rFonts w:ascii="Times New Roman" w:eastAsia="Calibri" w:hAnsi="Times New Roman" w:cs="Times New Roman"/>
          <w:bCs/>
          <w:i/>
          <w:sz w:val="24"/>
          <w:szCs w:val="24"/>
          <w:lang w:val="ru-RU" w:eastAsia="en-GB"/>
        </w:rPr>
        <w:t>Дневни суми на сумарната слънчева радиация (кал/см</w:t>
      </w:r>
      <w:r w:rsidRPr="008E188D">
        <w:rPr>
          <w:rFonts w:ascii="Times New Roman" w:eastAsia="Calibri" w:hAnsi="Times New Roman" w:cs="Times New Roman"/>
          <w:bCs/>
          <w:i/>
          <w:sz w:val="24"/>
          <w:szCs w:val="24"/>
          <w:vertAlign w:val="superscript"/>
          <w:lang w:val="ru-RU" w:eastAsia="en-GB"/>
        </w:rPr>
        <w:t>2</w:t>
      </w:r>
      <w:r w:rsidRPr="008E188D">
        <w:rPr>
          <w:rFonts w:ascii="Times New Roman" w:eastAsia="Calibri" w:hAnsi="Times New Roman" w:cs="Times New Roman"/>
          <w:bCs/>
          <w:i/>
          <w:sz w:val="24"/>
          <w:szCs w:val="24"/>
          <w:lang w:val="ru-RU" w:eastAsia="en-GB"/>
        </w:rPr>
        <w:t>/час)</w:t>
      </w:r>
    </w:p>
    <w:tbl>
      <w:tblPr>
        <w:tblW w:w="0" w:type="auto"/>
        <w:jc w:val="center"/>
        <w:tblLook w:val="00A0" w:firstRow="1" w:lastRow="0" w:firstColumn="1" w:lastColumn="0" w:noHBand="0" w:noVBand="0"/>
      </w:tblPr>
      <w:tblGrid>
        <w:gridCol w:w="756"/>
        <w:gridCol w:w="756"/>
        <w:gridCol w:w="756"/>
        <w:gridCol w:w="756"/>
        <w:gridCol w:w="756"/>
        <w:gridCol w:w="756"/>
        <w:gridCol w:w="756"/>
        <w:gridCol w:w="756"/>
        <w:gridCol w:w="756"/>
        <w:gridCol w:w="756"/>
        <w:gridCol w:w="756"/>
        <w:gridCol w:w="636"/>
      </w:tblGrid>
      <w:tr w:rsidR="008E188D" w:rsidRPr="008E188D" w14:paraId="5D6659A6" w14:textId="77777777" w:rsidTr="008E188D">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C2D69B"/>
            <w:noWrap/>
            <w:vAlign w:val="bottom"/>
          </w:tcPr>
          <w:p w14:paraId="0305B828"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0D768BBC"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17DB5D6E"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III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559BFCEE"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IV</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5C432A99"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17C61E41"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268361F5"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1951AC47"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VIII</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6D4AE313"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IX</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6CF65473"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w:t>
            </w:r>
          </w:p>
        </w:tc>
        <w:tc>
          <w:tcPr>
            <w:tcW w:w="0" w:type="auto"/>
            <w:tcBorders>
              <w:top w:val="single" w:sz="4" w:space="0" w:color="auto"/>
              <w:left w:val="nil"/>
              <w:bottom w:val="single" w:sz="4" w:space="0" w:color="auto"/>
              <w:right w:val="single" w:sz="4" w:space="0" w:color="auto"/>
            </w:tcBorders>
            <w:shd w:val="clear" w:color="auto" w:fill="C2D69B"/>
            <w:noWrap/>
            <w:vAlign w:val="bottom"/>
          </w:tcPr>
          <w:p w14:paraId="4112A60E"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XI</w:t>
            </w:r>
          </w:p>
        </w:tc>
        <w:tc>
          <w:tcPr>
            <w:tcW w:w="0" w:type="auto"/>
            <w:tcBorders>
              <w:top w:val="single" w:sz="4" w:space="0" w:color="auto"/>
              <w:left w:val="nil"/>
              <w:bottom w:val="single" w:sz="4" w:space="0" w:color="auto"/>
              <w:right w:val="single" w:sz="8" w:space="0" w:color="auto"/>
            </w:tcBorders>
            <w:shd w:val="clear" w:color="auto" w:fill="C2D69B"/>
            <w:noWrap/>
            <w:vAlign w:val="bottom"/>
          </w:tcPr>
          <w:p w14:paraId="03793EAE" w14:textId="77777777" w:rsidR="008E188D" w:rsidRPr="008E188D" w:rsidRDefault="008E188D" w:rsidP="00200148">
            <w:pPr>
              <w:spacing w:after="0" w:line="276" w:lineRule="auto"/>
              <w:jc w:val="both"/>
              <w:rPr>
                <w:rFonts w:ascii="Times New Roman" w:eastAsia="Calibri" w:hAnsi="Times New Roman" w:cs="Times New Roman"/>
                <w:b/>
                <w:iCs/>
                <w:sz w:val="24"/>
                <w:szCs w:val="24"/>
                <w:lang w:val="ru-RU" w:eastAsia="en-GB"/>
              </w:rPr>
            </w:pPr>
            <w:r w:rsidRPr="008E188D">
              <w:rPr>
                <w:rFonts w:ascii="Times New Roman" w:eastAsia="Calibri" w:hAnsi="Times New Roman" w:cs="Times New Roman"/>
                <w:b/>
                <w:iCs/>
                <w:sz w:val="24"/>
                <w:szCs w:val="24"/>
                <w:lang w:val="ru-RU" w:eastAsia="en-GB"/>
              </w:rPr>
              <w:t>XII</w:t>
            </w:r>
          </w:p>
        </w:tc>
      </w:tr>
      <w:tr w:rsidR="008E188D" w:rsidRPr="008E188D" w14:paraId="363A3B82" w14:textId="77777777" w:rsidTr="008E188D">
        <w:trPr>
          <w:trHeight w:val="270"/>
          <w:jc w:val="center"/>
        </w:trPr>
        <w:tc>
          <w:tcPr>
            <w:tcW w:w="0" w:type="auto"/>
            <w:tcBorders>
              <w:top w:val="nil"/>
              <w:left w:val="single" w:sz="8" w:space="0" w:color="auto"/>
              <w:bottom w:val="single" w:sz="8" w:space="0" w:color="auto"/>
              <w:right w:val="single" w:sz="4" w:space="0" w:color="auto"/>
            </w:tcBorders>
            <w:noWrap/>
            <w:vAlign w:val="bottom"/>
          </w:tcPr>
          <w:p w14:paraId="3A8A173D"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120.0</w:t>
            </w:r>
          </w:p>
        </w:tc>
        <w:tc>
          <w:tcPr>
            <w:tcW w:w="0" w:type="auto"/>
            <w:tcBorders>
              <w:top w:val="nil"/>
              <w:left w:val="nil"/>
              <w:bottom w:val="single" w:sz="8" w:space="0" w:color="auto"/>
              <w:right w:val="single" w:sz="4" w:space="0" w:color="auto"/>
            </w:tcBorders>
            <w:noWrap/>
            <w:vAlign w:val="bottom"/>
          </w:tcPr>
          <w:p w14:paraId="5EAA4225"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189.0</w:t>
            </w:r>
          </w:p>
        </w:tc>
        <w:tc>
          <w:tcPr>
            <w:tcW w:w="0" w:type="auto"/>
            <w:tcBorders>
              <w:top w:val="nil"/>
              <w:left w:val="nil"/>
              <w:bottom w:val="single" w:sz="8" w:space="0" w:color="auto"/>
              <w:right w:val="single" w:sz="4" w:space="0" w:color="auto"/>
            </w:tcBorders>
            <w:noWrap/>
            <w:vAlign w:val="bottom"/>
          </w:tcPr>
          <w:p w14:paraId="44B86E1E"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271.0</w:t>
            </w:r>
          </w:p>
        </w:tc>
        <w:tc>
          <w:tcPr>
            <w:tcW w:w="0" w:type="auto"/>
            <w:tcBorders>
              <w:top w:val="nil"/>
              <w:left w:val="nil"/>
              <w:bottom w:val="single" w:sz="8" w:space="0" w:color="auto"/>
              <w:right w:val="single" w:sz="4" w:space="0" w:color="auto"/>
            </w:tcBorders>
            <w:noWrap/>
            <w:vAlign w:val="bottom"/>
          </w:tcPr>
          <w:p w14:paraId="72654538"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375.0</w:t>
            </w:r>
          </w:p>
        </w:tc>
        <w:tc>
          <w:tcPr>
            <w:tcW w:w="0" w:type="auto"/>
            <w:tcBorders>
              <w:top w:val="nil"/>
              <w:left w:val="nil"/>
              <w:bottom w:val="single" w:sz="8" w:space="0" w:color="auto"/>
              <w:right w:val="single" w:sz="4" w:space="0" w:color="auto"/>
            </w:tcBorders>
            <w:noWrap/>
            <w:vAlign w:val="bottom"/>
          </w:tcPr>
          <w:p w14:paraId="321D6AC2"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461.0</w:t>
            </w:r>
          </w:p>
        </w:tc>
        <w:tc>
          <w:tcPr>
            <w:tcW w:w="0" w:type="auto"/>
            <w:tcBorders>
              <w:top w:val="nil"/>
              <w:left w:val="nil"/>
              <w:bottom w:val="single" w:sz="8" w:space="0" w:color="auto"/>
              <w:right w:val="single" w:sz="4" w:space="0" w:color="auto"/>
            </w:tcBorders>
            <w:noWrap/>
            <w:vAlign w:val="bottom"/>
          </w:tcPr>
          <w:p w14:paraId="2D95603B"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508.0</w:t>
            </w:r>
          </w:p>
        </w:tc>
        <w:tc>
          <w:tcPr>
            <w:tcW w:w="0" w:type="auto"/>
            <w:tcBorders>
              <w:top w:val="nil"/>
              <w:left w:val="nil"/>
              <w:bottom w:val="single" w:sz="8" w:space="0" w:color="auto"/>
              <w:right w:val="single" w:sz="4" w:space="0" w:color="auto"/>
            </w:tcBorders>
            <w:noWrap/>
            <w:vAlign w:val="bottom"/>
          </w:tcPr>
          <w:p w14:paraId="56998369"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515.0</w:t>
            </w:r>
          </w:p>
        </w:tc>
        <w:tc>
          <w:tcPr>
            <w:tcW w:w="0" w:type="auto"/>
            <w:tcBorders>
              <w:top w:val="nil"/>
              <w:left w:val="nil"/>
              <w:bottom w:val="single" w:sz="8" w:space="0" w:color="auto"/>
              <w:right w:val="single" w:sz="4" w:space="0" w:color="auto"/>
            </w:tcBorders>
            <w:noWrap/>
            <w:vAlign w:val="bottom"/>
          </w:tcPr>
          <w:p w14:paraId="5A533407"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471.0</w:t>
            </w:r>
          </w:p>
        </w:tc>
        <w:tc>
          <w:tcPr>
            <w:tcW w:w="0" w:type="auto"/>
            <w:tcBorders>
              <w:top w:val="nil"/>
              <w:left w:val="nil"/>
              <w:bottom w:val="single" w:sz="8" w:space="0" w:color="auto"/>
              <w:right w:val="single" w:sz="4" w:space="0" w:color="auto"/>
            </w:tcBorders>
            <w:noWrap/>
            <w:vAlign w:val="bottom"/>
          </w:tcPr>
          <w:p w14:paraId="44FFC510"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382.0</w:t>
            </w:r>
          </w:p>
        </w:tc>
        <w:tc>
          <w:tcPr>
            <w:tcW w:w="0" w:type="auto"/>
            <w:tcBorders>
              <w:top w:val="nil"/>
              <w:left w:val="nil"/>
              <w:bottom w:val="single" w:sz="8" w:space="0" w:color="auto"/>
              <w:right w:val="single" w:sz="4" w:space="0" w:color="auto"/>
            </w:tcBorders>
            <w:noWrap/>
            <w:vAlign w:val="bottom"/>
          </w:tcPr>
          <w:p w14:paraId="2337CC75"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244.0</w:t>
            </w:r>
          </w:p>
        </w:tc>
        <w:tc>
          <w:tcPr>
            <w:tcW w:w="0" w:type="auto"/>
            <w:tcBorders>
              <w:top w:val="nil"/>
              <w:left w:val="nil"/>
              <w:bottom w:val="single" w:sz="8" w:space="0" w:color="auto"/>
              <w:right w:val="single" w:sz="4" w:space="0" w:color="auto"/>
            </w:tcBorders>
            <w:noWrap/>
            <w:vAlign w:val="bottom"/>
          </w:tcPr>
          <w:p w14:paraId="2EAB6F95"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134.0</w:t>
            </w:r>
          </w:p>
        </w:tc>
        <w:tc>
          <w:tcPr>
            <w:tcW w:w="0" w:type="auto"/>
            <w:tcBorders>
              <w:top w:val="nil"/>
              <w:left w:val="nil"/>
              <w:bottom w:val="single" w:sz="8" w:space="0" w:color="auto"/>
              <w:right w:val="single" w:sz="8" w:space="0" w:color="auto"/>
            </w:tcBorders>
            <w:noWrap/>
            <w:vAlign w:val="bottom"/>
          </w:tcPr>
          <w:p w14:paraId="01E4811F" w14:textId="77777777" w:rsidR="008E188D" w:rsidRPr="008E188D" w:rsidRDefault="008E188D" w:rsidP="00200148">
            <w:pPr>
              <w:spacing w:after="0" w:line="276" w:lineRule="auto"/>
              <w:jc w:val="both"/>
              <w:rPr>
                <w:rFonts w:ascii="Times New Roman" w:eastAsia="Calibri" w:hAnsi="Times New Roman" w:cs="Times New Roman"/>
                <w:sz w:val="24"/>
                <w:szCs w:val="24"/>
                <w:lang w:val="ru-RU" w:eastAsia="en-GB"/>
              </w:rPr>
            </w:pPr>
            <w:r w:rsidRPr="008E188D">
              <w:rPr>
                <w:rFonts w:ascii="Times New Roman" w:eastAsia="Calibri" w:hAnsi="Times New Roman" w:cs="Times New Roman"/>
                <w:sz w:val="24"/>
                <w:szCs w:val="24"/>
                <w:lang w:val="ru-RU" w:eastAsia="en-GB"/>
              </w:rPr>
              <w:t>85.0</w:t>
            </w:r>
          </w:p>
        </w:tc>
      </w:tr>
    </w:tbl>
    <w:p w14:paraId="7309BB60" w14:textId="77777777" w:rsidR="008E188D" w:rsidRPr="008E188D" w:rsidRDefault="008E188D" w:rsidP="00200148">
      <w:pPr>
        <w:tabs>
          <w:tab w:val="left" w:pos="720"/>
        </w:tabs>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sz w:val="24"/>
          <w:szCs w:val="24"/>
          <w:lang w:val="ru-RU"/>
        </w:rPr>
        <w:t>Източник: Климатичен справочник за България</w:t>
      </w:r>
    </w:p>
    <w:p w14:paraId="576637DA" w14:textId="77777777" w:rsidR="008E188D" w:rsidRPr="008E188D" w:rsidRDefault="008E188D" w:rsidP="00200148">
      <w:pPr>
        <w:spacing w:after="0" w:line="276" w:lineRule="auto"/>
        <w:ind w:left="2160" w:right="-360"/>
        <w:contextualSpacing/>
        <w:jc w:val="both"/>
        <w:rPr>
          <w:rFonts w:ascii="Times New Roman" w:eastAsia="Calibri" w:hAnsi="Times New Roman" w:cs="Times New Roman"/>
          <w:i/>
          <w:sz w:val="24"/>
          <w:szCs w:val="24"/>
        </w:rPr>
      </w:pPr>
    </w:p>
    <w:p w14:paraId="07798848" w14:textId="77777777" w:rsidR="008E188D" w:rsidRPr="008E188D" w:rsidRDefault="008E188D" w:rsidP="00200148">
      <w:pPr>
        <w:spacing w:after="0" w:line="276" w:lineRule="auto"/>
        <w:ind w:right="-91"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Сумарната радиация нараства с височината на слънцето и в часовете около обяд достига максималните си стойности.</w:t>
      </w:r>
    </w:p>
    <w:p w14:paraId="5C6DDCB7" w14:textId="77777777" w:rsidR="008E188D" w:rsidRPr="008E188D" w:rsidRDefault="008E188D" w:rsidP="00200148">
      <w:pPr>
        <w:spacing w:after="0" w:line="276" w:lineRule="auto"/>
        <w:ind w:right="-91" w:firstLine="708"/>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Познаването на светлинния режим в общината е тясно свързано с хигиената на труда, експлоатацията на различни технически съоръжения и др.</w:t>
      </w:r>
    </w:p>
    <w:p w14:paraId="7DB938E9" w14:textId="77777777" w:rsidR="008E188D" w:rsidRPr="008E188D" w:rsidRDefault="008E188D" w:rsidP="00200148">
      <w:pPr>
        <w:spacing w:after="0" w:line="276" w:lineRule="auto"/>
        <w:ind w:left="2160"/>
        <w:contextualSpacing/>
        <w:jc w:val="both"/>
        <w:rPr>
          <w:rFonts w:ascii="Times New Roman" w:eastAsia="Calibri" w:hAnsi="Times New Roman" w:cs="Times New Roman"/>
          <w:sz w:val="24"/>
          <w:szCs w:val="24"/>
          <w:lang w:val="bg-BG"/>
        </w:rPr>
      </w:pPr>
    </w:p>
    <w:p w14:paraId="45C93A15" w14:textId="77777777" w:rsidR="008E188D" w:rsidRPr="008E188D" w:rsidRDefault="008E188D" w:rsidP="00200148">
      <w:pPr>
        <w:spacing w:after="0" w:line="276" w:lineRule="auto"/>
        <w:jc w:val="both"/>
        <w:rPr>
          <w:rFonts w:ascii="Times New Roman" w:eastAsia="Calibri" w:hAnsi="Times New Roman" w:cs="Times New Roman"/>
          <w:b/>
          <w:i/>
          <w:sz w:val="24"/>
          <w:szCs w:val="24"/>
          <w:lang w:val="bg-BG"/>
        </w:rPr>
      </w:pPr>
      <w:r w:rsidRPr="008E188D">
        <w:rPr>
          <w:rFonts w:ascii="Times New Roman" w:eastAsia="Calibri" w:hAnsi="Times New Roman" w:cs="Times New Roman"/>
          <w:b/>
          <w:i/>
          <w:sz w:val="24"/>
          <w:szCs w:val="24"/>
          <w:lang w:val="bg-BG"/>
        </w:rPr>
        <w:t>Биоразнообразие</w:t>
      </w:r>
    </w:p>
    <w:p w14:paraId="53C5FFC9" w14:textId="77777777" w:rsidR="008E188D" w:rsidRPr="008E188D" w:rsidRDefault="008E188D" w:rsidP="00200148">
      <w:pPr>
        <w:autoSpaceDE w:val="0"/>
        <w:autoSpaceDN w:val="0"/>
        <w:adjustRightInd w:val="0"/>
        <w:spacing w:after="0" w:line="276" w:lineRule="auto"/>
        <w:ind w:left="927"/>
        <w:jc w:val="both"/>
        <w:rPr>
          <w:rFonts w:ascii="Times New Roman" w:eastAsia="Calibri" w:hAnsi="Times New Roman" w:cs="Times New Roman"/>
          <w:b/>
          <w:sz w:val="24"/>
          <w:szCs w:val="24"/>
          <w:lang w:val="ru-RU"/>
        </w:rPr>
      </w:pPr>
      <w:r w:rsidRPr="008E188D">
        <w:rPr>
          <w:rFonts w:ascii="Times New Roman" w:eastAsia="Calibri" w:hAnsi="Times New Roman" w:cs="Times New Roman"/>
          <w:b/>
          <w:sz w:val="24"/>
          <w:szCs w:val="24"/>
          <w:lang w:val="ru-RU"/>
        </w:rPr>
        <w:t>ЛЕЧЕБНИ РАСТЕНИЯ</w:t>
      </w:r>
    </w:p>
    <w:p w14:paraId="6DF298C9"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Разнообразието на почвено-климатични условия в източната област на Дунавската равнина определят териториалното разпределение на различните растителни видове. В нейният обсег, независимо от широкия обхват на обработваемите земи и по-голямото стесняване на естествената растителност се наблюдават най-обширните площи с общо взето добре запазена естествена горска и тревна растителност.</w:t>
      </w:r>
    </w:p>
    <w:p w14:paraId="0EDC3DE6" w14:textId="77777777" w:rsidR="008E188D" w:rsidRPr="008E188D" w:rsidRDefault="008E188D" w:rsidP="00200148">
      <w:pPr>
        <w:spacing w:after="0" w:line="276"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sz w:val="24"/>
          <w:szCs w:val="24"/>
          <w:lang w:val="ru-RU"/>
        </w:rPr>
        <w:t>Тревният тип растителност е представен предимно от вторичен тип растителност, който е адаптиран към ареала на унищожените гори. Тя е тясно свързана с ливадите и пасищата. Ливадите съпровождат предимно влажните и умерено влажни почви, а сравнително по-рядко се срещат върху сухите почви. Техните тревни съобщества са</w:t>
      </w:r>
      <w:r w:rsidRPr="008E188D">
        <w:rPr>
          <w:rFonts w:ascii="Times New Roman" w:eastAsia="Calibri" w:hAnsi="Times New Roman" w:cs="Times New Roman"/>
          <w:sz w:val="24"/>
          <w:szCs w:val="24"/>
          <w:lang w:val="en-US"/>
        </w:rPr>
        <w:t xml:space="preserve"> </w:t>
      </w:r>
      <w:r w:rsidRPr="008E188D">
        <w:rPr>
          <w:rFonts w:ascii="Times New Roman" w:eastAsia="Calibri" w:hAnsi="Times New Roman" w:cs="Times New Roman"/>
          <w:sz w:val="24"/>
          <w:szCs w:val="24"/>
          <w:lang w:val="ru-RU"/>
        </w:rPr>
        <w:t>представени от житни и бобови растения. Тревният състав се състои от червена (</w:t>
      </w:r>
      <w:r w:rsidRPr="008E188D">
        <w:rPr>
          <w:rFonts w:ascii="Times New Roman" w:eastAsia="Calibri" w:hAnsi="Times New Roman" w:cs="Times New Roman"/>
          <w:i/>
          <w:sz w:val="24"/>
          <w:szCs w:val="24"/>
          <w:lang w:val="ru-RU"/>
        </w:rPr>
        <w:t>Trifolium pratense</w:t>
      </w:r>
      <w:r w:rsidRPr="008E188D">
        <w:rPr>
          <w:rFonts w:ascii="Times New Roman" w:eastAsia="Calibri" w:hAnsi="Times New Roman" w:cs="Times New Roman"/>
          <w:sz w:val="24"/>
          <w:szCs w:val="24"/>
          <w:lang w:val="ru-RU"/>
        </w:rPr>
        <w:t>) и бяла детелина (</w:t>
      </w:r>
      <w:r w:rsidRPr="008E188D">
        <w:rPr>
          <w:rFonts w:ascii="Times New Roman" w:eastAsia="Calibri" w:hAnsi="Times New Roman" w:cs="Times New Roman"/>
          <w:i/>
          <w:sz w:val="24"/>
          <w:szCs w:val="24"/>
          <w:lang w:val="ru-RU"/>
        </w:rPr>
        <w:t>Trifolium repens L</w:t>
      </w:r>
      <w:r w:rsidRPr="008E188D">
        <w:rPr>
          <w:rFonts w:ascii="Times New Roman" w:eastAsia="Calibri" w:hAnsi="Times New Roman" w:cs="Times New Roman"/>
          <w:sz w:val="24"/>
          <w:szCs w:val="24"/>
          <w:lang w:val="ru-RU"/>
        </w:rPr>
        <w:t>.), ливадна класица (</w:t>
      </w:r>
      <w:r w:rsidRPr="008E188D">
        <w:rPr>
          <w:rFonts w:ascii="Times New Roman" w:eastAsia="Calibri" w:hAnsi="Times New Roman" w:cs="Times New Roman"/>
          <w:i/>
          <w:sz w:val="24"/>
          <w:szCs w:val="24"/>
          <w:lang w:val="ru-RU"/>
        </w:rPr>
        <w:t>Alopecurur pratensis</w:t>
      </w:r>
      <w:r w:rsidRPr="008E188D">
        <w:rPr>
          <w:rFonts w:ascii="Times New Roman" w:eastAsia="Calibri" w:hAnsi="Times New Roman" w:cs="Times New Roman"/>
          <w:sz w:val="24"/>
          <w:szCs w:val="24"/>
          <w:lang w:val="ru-RU"/>
        </w:rPr>
        <w:t>), овсига (</w:t>
      </w:r>
      <w:hyperlink r:id="rId39" w:tooltip="Bromus arvensis (страницата не съществува)" w:history="1">
        <w:r w:rsidRPr="008E188D">
          <w:rPr>
            <w:rFonts w:ascii="Times New Roman" w:eastAsia="Calibri" w:hAnsi="Times New Roman" w:cs="Times New Roman"/>
            <w:iCs/>
            <w:sz w:val="24"/>
            <w:szCs w:val="24"/>
            <w:lang w:val="ru-RU"/>
          </w:rPr>
          <w:t>B</w:t>
        </w:r>
        <w:r w:rsidRPr="008E188D">
          <w:rPr>
            <w:rFonts w:ascii="Times New Roman" w:eastAsia="Calibri" w:hAnsi="Times New Roman" w:cs="Times New Roman"/>
            <w:i/>
            <w:iCs/>
            <w:sz w:val="24"/>
            <w:szCs w:val="24"/>
            <w:lang w:val="ru-RU"/>
          </w:rPr>
          <w:t>romus arvensis</w:t>
        </w:r>
      </w:hyperlink>
      <w:r w:rsidRPr="008E188D">
        <w:rPr>
          <w:rFonts w:ascii="Times New Roman" w:eastAsia="Calibri" w:hAnsi="Times New Roman" w:cs="Times New Roman"/>
          <w:sz w:val="24"/>
          <w:szCs w:val="24"/>
          <w:lang w:val="ru-RU"/>
        </w:rPr>
        <w:t>), коило (</w:t>
      </w:r>
      <w:r w:rsidRPr="008E188D">
        <w:rPr>
          <w:rFonts w:ascii="Times New Roman" w:eastAsia="Calibri" w:hAnsi="Times New Roman" w:cs="Times New Roman"/>
          <w:i/>
          <w:sz w:val="24"/>
          <w:szCs w:val="24"/>
          <w:lang w:val="ru-RU"/>
        </w:rPr>
        <w:t>Stippa capillata</w:t>
      </w:r>
      <w:r w:rsidRPr="008E188D">
        <w:rPr>
          <w:rFonts w:ascii="Times New Roman" w:eastAsia="Calibri" w:hAnsi="Times New Roman" w:cs="Times New Roman"/>
          <w:sz w:val="24"/>
          <w:szCs w:val="24"/>
          <w:lang w:val="ru-RU"/>
        </w:rPr>
        <w:t xml:space="preserve">) и др.. В заливните тераси </w:t>
      </w:r>
      <w:proofErr w:type="gramStart"/>
      <w:r w:rsidRPr="008E188D">
        <w:rPr>
          <w:rFonts w:ascii="Times New Roman" w:eastAsia="Calibri" w:hAnsi="Times New Roman" w:cs="Times New Roman"/>
          <w:sz w:val="24"/>
          <w:szCs w:val="24"/>
          <w:lang w:val="ru-RU"/>
        </w:rPr>
        <w:t>на реките</w:t>
      </w:r>
      <w:proofErr w:type="gramEnd"/>
      <w:r w:rsidRPr="008E188D">
        <w:rPr>
          <w:rFonts w:ascii="Times New Roman" w:eastAsia="Calibri" w:hAnsi="Times New Roman" w:cs="Times New Roman"/>
          <w:sz w:val="24"/>
          <w:szCs w:val="24"/>
          <w:lang w:val="ru-RU"/>
        </w:rPr>
        <w:t xml:space="preserve"> се наблюдават представители предимно от житното растение пирей (</w:t>
      </w:r>
      <w:r w:rsidRPr="008E188D">
        <w:rPr>
          <w:rFonts w:ascii="Times New Roman" w:eastAsia="Calibri" w:hAnsi="Times New Roman" w:cs="Times New Roman"/>
          <w:i/>
          <w:sz w:val="24"/>
          <w:szCs w:val="24"/>
          <w:lang w:val="ru-RU"/>
        </w:rPr>
        <w:t>Agropyrum repens</w:t>
      </w:r>
      <w:r w:rsidRPr="008E188D">
        <w:rPr>
          <w:rFonts w:ascii="Times New Roman" w:eastAsia="Calibri" w:hAnsi="Times New Roman" w:cs="Times New Roman"/>
          <w:sz w:val="24"/>
          <w:szCs w:val="24"/>
          <w:lang w:val="ru-RU"/>
        </w:rPr>
        <w:t>), ливадината (</w:t>
      </w:r>
      <w:r w:rsidRPr="008E188D">
        <w:rPr>
          <w:rFonts w:ascii="Times New Roman" w:eastAsia="Calibri" w:hAnsi="Times New Roman" w:cs="Times New Roman"/>
          <w:i/>
          <w:sz w:val="24"/>
          <w:szCs w:val="24"/>
          <w:lang w:val="ru-RU"/>
        </w:rPr>
        <w:t>Limnanthes alba</w:t>
      </w:r>
      <w:r w:rsidRPr="008E188D">
        <w:rPr>
          <w:rFonts w:ascii="Times New Roman" w:eastAsia="Calibri" w:hAnsi="Times New Roman" w:cs="Times New Roman"/>
          <w:sz w:val="24"/>
          <w:szCs w:val="24"/>
          <w:lang w:val="ru-RU"/>
        </w:rPr>
        <w:t>), полевицата  (</w:t>
      </w:r>
      <w:r w:rsidRPr="008E188D">
        <w:rPr>
          <w:rFonts w:ascii="Times New Roman" w:eastAsia="Calibri" w:hAnsi="Times New Roman" w:cs="Times New Roman"/>
          <w:i/>
          <w:sz w:val="24"/>
          <w:szCs w:val="24"/>
          <w:lang w:val="ru-RU"/>
        </w:rPr>
        <w:t>Agrostis tenuis</w:t>
      </w:r>
      <w:r w:rsidRPr="008E188D">
        <w:rPr>
          <w:rFonts w:ascii="Times New Roman" w:eastAsia="Calibri" w:hAnsi="Times New Roman" w:cs="Times New Roman"/>
          <w:sz w:val="24"/>
          <w:szCs w:val="24"/>
          <w:lang w:val="ru-RU"/>
        </w:rPr>
        <w:t>) и др. Територията на областта е покрита с горска растителност от широколистни видове, в които преобладават дъбови формации от обикновен габър (</w:t>
      </w:r>
      <w:r w:rsidRPr="008E188D">
        <w:rPr>
          <w:rFonts w:ascii="Times New Roman" w:eastAsia="Calibri" w:hAnsi="Times New Roman" w:cs="Times New Roman"/>
          <w:i/>
          <w:iCs/>
          <w:sz w:val="24"/>
          <w:szCs w:val="24"/>
          <w:lang w:val="ru-RU"/>
        </w:rPr>
        <w:t>Carpinus betulus</w:t>
      </w:r>
      <w:r w:rsidRPr="008E188D">
        <w:rPr>
          <w:rFonts w:ascii="Times New Roman" w:eastAsia="Calibri" w:hAnsi="Times New Roman" w:cs="Times New Roman"/>
          <w:sz w:val="24"/>
          <w:szCs w:val="24"/>
          <w:lang w:val="ru-RU"/>
        </w:rPr>
        <w:t>), цер (</w:t>
      </w:r>
      <w:r w:rsidRPr="008E188D">
        <w:rPr>
          <w:rFonts w:ascii="Times New Roman" w:eastAsia="Calibri" w:hAnsi="Times New Roman" w:cs="Times New Roman"/>
          <w:i/>
          <w:iCs/>
          <w:sz w:val="24"/>
          <w:szCs w:val="24"/>
          <w:lang w:val="ru-RU"/>
        </w:rPr>
        <w:t>Quercus cerris</w:t>
      </w:r>
      <w:r w:rsidRPr="008E188D">
        <w:rPr>
          <w:rFonts w:ascii="Times New Roman" w:eastAsia="Calibri" w:hAnsi="Times New Roman" w:cs="Times New Roman"/>
          <w:sz w:val="24"/>
          <w:szCs w:val="24"/>
          <w:lang w:val="ru-RU"/>
        </w:rPr>
        <w:t xml:space="preserve">), благун </w:t>
      </w:r>
      <w:r w:rsidRPr="008E188D">
        <w:rPr>
          <w:rFonts w:ascii="Times New Roman" w:eastAsia="Calibri" w:hAnsi="Times New Roman" w:cs="Times New Roman"/>
          <w:kern w:val="36"/>
          <w:sz w:val="24"/>
          <w:szCs w:val="24"/>
          <w:lang w:val="ru-RU"/>
        </w:rPr>
        <w:t>(</w:t>
      </w:r>
      <w:r w:rsidRPr="008E188D">
        <w:rPr>
          <w:rFonts w:ascii="Times New Roman" w:eastAsia="Calibri" w:hAnsi="Times New Roman" w:cs="Times New Roman"/>
          <w:i/>
          <w:kern w:val="36"/>
          <w:sz w:val="24"/>
          <w:szCs w:val="24"/>
          <w:lang w:val="ru-RU"/>
        </w:rPr>
        <w:t>Quercus frainetto Ten</w:t>
      </w:r>
      <w:r w:rsidRPr="008E188D">
        <w:rPr>
          <w:rFonts w:ascii="Times New Roman" w:eastAsia="Calibri" w:hAnsi="Times New Roman" w:cs="Times New Roman"/>
          <w:kern w:val="36"/>
          <w:sz w:val="24"/>
          <w:szCs w:val="24"/>
          <w:lang w:val="ru-RU"/>
        </w:rPr>
        <w:t>.),</w:t>
      </w:r>
      <w:r w:rsidRPr="008E188D">
        <w:rPr>
          <w:rFonts w:ascii="Times New Roman" w:eastAsia="Calibri" w:hAnsi="Times New Roman" w:cs="Times New Roman"/>
          <w:sz w:val="24"/>
          <w:szCs w:val="24"/>
          <w:lang w:val="ru-RU"/>
        </w:rPr>
        <w:t xml:space="preserve"> келяв габър (</w:t>
      </w:r>
      <w:r w:rsidRPr="008E188D">
        <w:rPr>
          <w:rFonts w:ascii="Times New Roman" w:eastAsia="Calibri" w:hAnsi="Times New Roman" w:cs="Times New Roman"/>
          <w:i/>
          <w:sz w:val="24"/>
          <w:szCs w:val="24"/>
          <w:lang w:val="ru-RU"/>
        </w:rPr>
        <w:t>Carpinus orientalis</w:t>
      </w:r>
      <w:r w:rsidRPr="008E188D">
        <w:rPr>
          <w:rFonts w:ascii="Times New Roman" w:eastAsia="Calibri" w:hAnsi="Times New Roman" w:cs="Times New Roman"/>
          <w:sz w:val="24"/>
          <w:szCs w:val="24"/>
          <w:lang w:val="ru-RU"/>
        </w:rPr>
        <w:t>). Постоянни техни спътници са липата (</w:t>
      </w:r>
      <w:r w:rsidRPr="008E188D">
        <w:rPr>
          <w:rFonts w:ascii="Times New Roman" w:eastAsia="Calibri" w:hAnsi="Times New Roman" w:cs="Times New Roman"/>
          <w:i/>
          <w:iCs/>
          <w:sz w:val="24"/>
          <w:szCs w:val="24"/>
          <w:lang w:val="ru-RU"/>
        </w:rPr>
        <w:t>Tilia tomentosa</w:t>
      </w:r>
      <w:r w:rsidRPr="008E188D">
        <w:rPr>
          <w:rFonts w:ascii="Times New Roman" w:eastAsia="Calibri" w:hAnsi="Times New Roman" w:cs="Times New Roman"/>
          <w:iCs/>
          <w:sz w:val="24"/>
          <w:szCs w:val="24"/>
          <w:lang w:val="ru-RU"/>
        </w:rPr>
        <w:t>)</w:t>
      </w:r>
      <w:r w:rsidRPr="008E188D">
        <w:rPr>
          <w:rFonts w:ascii="Times New Roman" w:eastAsia="Calibri" w:hAnsi="Times New Roman" w:cs="Times New Roman"/>
          <w:i/>
          <w:sz w:val="24"/>
          <w:szCs w:val="24"/>
          <w:lang w:val="ru-RU"/>
        </w:rPr>
        <w:t>,</w:t>
      </w:r>
      <w:r w:rsidRPr="008E188D">
        <w:rPr>
          <w:rFonts w:ascii="Times New Roman" w:eastAsia="Calibri" w:hAnsi="Times New Roman" w:cs="Times New Roman"/>
          <w:sz w:val="24"/>
          <w:szCs w:val="24"/>
          <w:lang w:val="ru-RU"/>
        </w:rPr>
        <w:t xml:space="preserve"> ясенът (</w:t>
      </w:r>
      <w:r w:rsidRPr="008E188D">
        <w:rPr>
          <w:rFonts w:ascii="Times New Roman" w:eastAsia="Calibri" w:hAnsi="Times New Roman" w:cs="Times New Roman"/>
          <w:i/>
          <w:iCs/>
          <w:sz w:val="24"/>
          <w:szCs w:val="24"/>
          <w:lang w:val="ru-RU"/>
        </w:rPr>
        <w:t>Fraxinus angustifolia</w:t>
      </w:r>
      <w:r w:rsidRPr="008E188D">
        <w:rPr>
          <w:rFonts w:ascii="Times New Roman" w:eastAsia="Calibri" w:hAnsi="Times New Roman" w:cs="Times New Roman"/>
          <w:sz w:val="24"/>
          <w:szCs w:val="24"/>
          <w:lang w:val="ru-RU"/>
        </w:rPr>
        <w:t>), габърът(</w:t>
      </w:r>
      <w:r w:rsidRPr="008E188D">
        <w:rPr>
          <w:rFonts w:ascii="Times New Roman" w:eastAsia="Calibri" w:hAnsi="Times New Roman" w:cs="Times New Roman"/>
          <w:i/>
          <w:iCs/>
          <w:sz w:val="24"/>
          <w:szCs w:val="24"/>
          <w:lang w:val="ru-RU"/>
        </w:rPr>
        <w:t>Carpinus betulus</w:t>
      </w:r>
      <w:r w:rsidRPr="008E188D">
        <w:rPr>
          <w:rFonts w:ascii="Times New Roman" w:eastAsia="Calibri" w:hAnsi="Times New Roman" w:cs="Times New Roman"/>
          <w:sz w:val="24"/>
          <w:szCs w:val="24"/>
          <w:lang w:val="ru-RU"/>
        </w:rPr>
        <w:t>)  и дивата круша (</w:t>
      </w:r>
      <w:r w:rsidRPr="008E188D">
        <w:rPr>
          <w:rFonts w:ascii="Times New Roman" w:eastAsia="Calibri" w:hAnsi="Times New Roman" w:cs="Times New Roman"/>
          <w:i/>
          <w:sz w:val="24"/>
          <w:szCs w:val="24"/>
          <w:lang w:val="ru-RU"/>
        </w:rPr>
        <w:t>Pyrus pyraster</w:t>
      </w:r>
      <w:r w:rsidRPr="008E188D">
        <w:rPr>
          <w:rFonts w:ascii="Times New Roman" w:eastAsia="Calibri" w:hAnsi="Times New Roman" w:cs="Times New Roman"/>
          <w:sz w:val="24"/>
          <w:szCs w:val="24"/>
          <w:lang w:val="ru-RU"/>
        </w:rPr>
        <w:t xml:space="preserve">). </w:t>
      </w:r>
    </w:p>
    <w:p w14:paraId="323F632B"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В съседство с тези растителни видове или заедно с тях се срещат и храстите на смрадликата (</w:t>
      </w:r>
      <w:r w:rsidRPr="008E188D">
        <w:rPr>
          <w:rFonts w:ascii="Times New Roman" w:eastAsia="Calibri" w:hAnsi="Times New Roman" w:cs="Times New Roman"/>
          <w:bCs/>
          <w:i/>
          <w:iCs/>
          <w:sz w:val="24"/>
          <w:szCs w:val="24"/>
          <w:lang w:val="ru-RU"/>
        </w:rPr>
        <w:t>Cotinus coggygria</w:t>
      </w:r>
      <w:r w:rsidRPr="008E188D">
        <w:rPr>
          <w:rFonts w:ascii="Times New Roman" w:eastAsia="Calibri" w:hAnsi="Times New Roman" w:cs="Times New Roman"/>
          <w:bCs/>
          <w:iCs/>
          <w:sz w:val="24"/>
          <w:szCs w:val="24"/>
          <w:lang w:val="ru-RU"/>
        </w:rPr>
        <w:t>)</w:t>
      </w:r>
      <w:r w:rsidRPr="008E188D">
        <w:rPr>
          <w:rFonts w:ascii="Times New Roman" w:eastAsia="Calibri" w:hAnsi="Times New Roman" w:cs="Times New Roman"/>
          <w:bCs/>
          <w:sz w:val="24"/>
          <w:szCs w:val="24"/>
          <w:lang w:val="ru-RU"/>
        </w:rPr>
        <w:t>, чашкодряна (</w:t>
      </w:r>
      <w:r w:rsidRPr="008E188D">
        <w:rPr>
          <w:rFonts w:ascii="Times New Roman" w:eastAsia="Calibri" w:hAnsi="Times New Roman" w:cs="Times New Roman"/>
          <w:bCs/>
          <w:i/>
          <w:sz w:val="24"/>
          <w:szCs w:val="24"/>
          <w:lang w:val="ru-RU"/>
        </w:rPr>
        <w:t>Cornus sanguine</w:t>
      </w:r>
      <w:r w:rsidRPr="008E188D">
        <w:rPr>
          <w:rFonts w:ascii="Times New Roman" w:eastAsia="Calibri" w:hAnsi="Times New Roman" w:cs="Times New Roman"/>
          <w:bCs/>
          <w:sz w:val="24"/>
          <w:szCs w:val="24"/>
          <w:lang w:val="ru-RU"/>
        </w:rPr>
        <w:t>), червен глог (</w:t>
      </w:r>
      <w:r w:rsidRPr="008E188D">
        <w:rPr>
          <w:rFonts w:ascii="Times New Roman" w:eastAsia="Calibri" w:hAnsi="Times New Roman" w:cs="Times New Roman"/>
          <w:bCs/>
          <w:i/>
          <w:iCs/>
          <w:sz w:val="24"/>
          <w:szCs w:val="24"/>
          <w:lang w:val="ru-RU"/>
        </w:rPr>
        <w:t>Crataegus monogyna</w:t>
      </w:r>
      <w:r w:rsidRPr="008E188D">
        <w:rPr>
          <w:rFonts w:ascii="Times New Roman" w:eastAsia="Calibri" w:hAnsi="Times New Roman" w:cs="Times New Roman"/>
          <w:bCs/>
          <w:iCs/>
          <w:sz w:val="24"/>
          <w:szCs w:val="24"/>
          <w:lang w:val="ru-RU"/>
        </w:rPr>
        <w:t>)</w:t>
      </w:r>
      <w:r w:rsidRPr="008E188D">
        <w:rPr>
          <w:rFonts w:ascii="Times New Roman" w:eastAsia="Calibri" w:hAnsi="Times New Roman" w:cs="Times New Roman"/>
          <w:bCs/>
          <w:i/>
          <w:sz w:val="24"/>
          <w:szCs w:val="24"/>
          <w:lang w:val="ru-RU"/>
        </w:rPr>
        <w:t>,</w:t>
      </w:r>
      <w:r w:rsidRPr="008E188D">
        <w:rPr>
          <w:rFonts w:ascii="Times New Roman" w:eastAsia="Calibri" w:hAnsi="Times New Roman" w:cs="Times New Roman"/>
          <w:bCs/>
          <w:sz w:val="24"/>
          <w:szCs w:val="24"/>
          <w:lang w:val="ru-RU"/>
        </w:rPr>
        <w:t xml:space="preserve"> леската (</w:t>
      </w:r>
      <w:r w:rsidRPr="008E188D">
        <w:rPr>
          <w:rFonts w:ascii="Times New Roman" w:eastAsia="Calibri" w:hAnsi="Times New Roman" w:cs="Times New Roman"/>
          <w:bCs/>
          <w:i/>
          <w:sz w:val="24"/>
          <w:szCs w:val="24"/>
          <w:lang w:val="ru-RU"/>
        </w:rPr>
        <w:t>Corylus avellana</w:t>
      </w:r>
      <w:r w:rsidRPr="008E188D">
        <w:rPr>
          <w:rFonts w:ascii="Times New Roman" w:eastAsia="Calibri" w:hAnsi="Times New Roman" w:cs="Times New Roman"/>
          <w:bCs/>
          <w:sz w:val="24"/>
          <w:szCs w:val="24"/>
          <w:lang w:val="ru-RU"/>
        </w:rPr>
        <w:t xml:space="preserve">) и др. Буковите гори са разпространени в северните разклонения на Лиса планина. Мерите, пасищата и ливадите предимно в югозападната част на областта, са важна естествена база за развитието на животновъдството. </w:t>
      </w:r>
    </w:p>
    <w:p w14:paraId="44CC2E74"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По архивни данни на територията на Община Хитрино има регистрирани защитени растения в землищата на с. Иглика и с. Становец от: </w:t>
      </w:r>
      <w:r w:rsidRPr="008E188D">
        <w:rPr>
          <w:rFonts w:ascii="Times New Roman" w:eastAsia="Calibri" w:hAnsi="Times New Roman" w:cs="Times New Roman"/>
          <w:bCs/>
          <w:i/>
          <w:sz w:val="24"/>
          <w:szCs w:val="24"/>
          <w:lang w:val="ru-RU"/>
        </w:rPr>
        <w:t>Adonis aestivia</w:t>
      </w:r>
      <w:r w:rsidRPr="008E188D">
        <w:rPr>
          <w:rFonts w:ascii="Times New Roman" w:eastAsia="Calibri" w:hAnsi="Times New Roman" w:cs="Times New Roman"/>
          <w:bCs/>
          <w:sz w:val="24"/>
          <w:szCs w:val="24"/>
          <w:lang w:val="ru-RU"/>
        </w:rPr>
        <w:t xml:space="preserve"> – Летен гороцвет и </w:t>
      </w:r>
      <w:r w:rsidRPr="008E188D">
        <w:rPr>
          <w:rFonts w:ascii="Times New Roman" w:eastAsia="Calibri" w:hAnsi="Times New Roman" w:cs="Times New Roman"/>
          <w:bCs/>
          <w:i/>
          <w:sz w:val="24"/>
          <w:szCs w:val="24"/>
          <w:lang w:val="ru-RU"/>
        </w:rPr>
        <w:t>Primula vulgaris</w:t>
      </w:r>
      <w:r w:rsidRPr="008E188D">
        <w:rPr>
          <w:rFonts w:ascii="Times New Roman" w:eastAsia="Calibri" w:hAnsi="Times New Roman" w:cs="Times New Roman"/>
          <w:bCs/>
          <w:sz w:val="24"/>
          <w:szCs w:val="24"/>
          <w:lang w:val="ru-RU"/>
        </w:rPr>
        <w:t xml:space="preserve"> – Лечебна иглика.</w:t>
      </w:r>
    </w:p>
    <w:p w14:paraId="681EFD11" w14:textId="77777777" w:rsidR="008E188D" w:rsidRPr="008E188D" w:rsidRDefault="008E188D" w:rsidP="00200148">
      <w:pPr>
        <w:widowControl w:val="0"/>
        <w:spacing w:after="0" w:line="276" w:lineRule="auto"/>
        <w:jc w:val="both"/>
        <w:outlineLvl w:val="2"/>
        <w:rPr>
          <w:rFonts w:ascii="Times New Roman" w:eastAsia="Calibri" w:hAnsi="Times New Roman" w:cs="Times New Roman"/>
          <w:bCs/>
          <w:sz w:val="24"/>
          <w:szCs w:val="24"/>
          <w:lang w:val="ru-RU"/>
        </w:rPr>
      </w:pPr>
      <w:r w:rsidRPr="008E188D">
        <w:rPr>
          <w:rFonts w:ascii="Times New Roman" w:eastAsia="Calibri" w:hAnsi="Times New Roman" w:cs="Times New Roman"/>
          <w:bCs/>
          <w:sz w:val="24"/>
          <w:szCs w:val="24"/>
          <w:lang w:val="ru-RU"/>
        </w:rPr>
        <w:t xml:space="preserve">Основни горски видове, срещащи се територията на Община Хитрино са няколко вида дъб, габър, бряст, ясен, клен, липа, топола, акация, люляк, черница и дива круша. Запазени са и отделни съобщества от мизийски бук. От храстовидните съобщества са </w:t>
      </w:r>
      <w:r w:rsidRPr="008E188D">
        <w:rPr>
          <w:rFonts w:ascii="Times New Roman" w:eastAsia="Calibri" w:hAnsi="Times New Roman" w:cs="Times New Roman"/>
          <w:bCs/>
          <w:sz w:val="24"/>
          <w:szCs w:val="24"/>
          <w:lang w:val="ru-RU"/>
        </w:rPr>
        <w:lastRenderedPageBreak/>
        <w:t>разпространени смрадлика, чашкодрян, диво грозде, драка, глог, леска и бъз.</w:t>
      </w:r>
    </w:p>
    <w:p w14:paraId="07DF68B8"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sz w:val="24"/>
          <w:szCs w:val="24"/>
          <w:lang w:val="ru-RU"/>
        </w:rPr>
        <w:t xml:space="preserve">Лечебни са растенията, които могат да бъдат използвани за получаване на билки. Билки са  </w:t>
      </w:r>
      <w:r w:rsidRPr="008E188D">
        <w:rPr>
          <w:rFonts w:ascii="Times New Roman" w:eastAsia="Calibri" w:hAnsi="Times New Roman" w:cs="Times New Roman"/>
          <w:color w:val="000000"/>
          <w:sz w:val="24"/>
          <w:szCs w:val="24"/>
          <w:lang w:val="ru-RU"/>
        </w:rPr>
        <w:t>са отделни морфологични части или цели растения, които в свежо или изсушено състояние са предназначени за лечебни и профилактични цели, за производство на лекарства, храни, козметика. Oколо 770 вида, или 19% от всички видове растения у нас, са лечебни. Повечето от тях, около 760 вида, са диворастящи.</w:t>
      </w:r>
    </w:p>
    <w:p w14:paraId="20C111C5"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В нормативно отношение ползването на лечебните растения е регламентирано в:</w:t>
      </w:r>
    </w:p>
    <w:p w14:paraId="29D36B83" w14:textId="77777777" w:rsidR="008E188D" w:rsidRPr="008E188D" w:rsidRDefault="008E188D" w:rsidP="00200148">
      <w:pPr>
        <w:widowControl w:val="0"/>
        <w:numPr>
          <w:ilvl w:val="0"/>
          <w:numId w:val="29"/>
        </w:numPr>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i/>
          <w:color w:val="000000"/>
          <w:sz w:val="24"/>
          <w:szCs w:val="24"/>
          <w:lang w:val="ru-RU"/>
        </w:rPr>
        <w:t>Закон за лечебните растения</w:t>
      </w:r>
      <w:r w:rsidRPr="008E188D">
        <w:rPr>
          <w:rFonts w:ascii="Times New Roman" w:eastAsia="Calibri" w:hAnsi="Times New Roman" w:cs="Times New Roman"/>
          <w:color w:val="000000"/>
          <w:sz w:val="24"/>
          <w:szCs w:val="24"/>
          <w:lang w:val="ru-RU"/>
        </w:rPr>
        <w:t>, в който събирането на лечебни растения се осъществява, чрез издаване на позволително за тяхното бране. То се издава на основание чл. 21, ал.2; чл. 22, т. 2 и чл. 26 от цитирания по-горе закон. Позволителното се издава от: Директора на Държавно лесничейство, Кмета на общината, Областния управител, Директора на дирекция национален парк.</w:t>
      </w:r>
    </w:p>
    <w:p w14:paraId="2ED05C3B" w14:textId="77777777" w:rsidR="008E188D" w:rsidRPr="008E188D" w:rsidRDefault="008E188D" w:rsidP="00200148">
      <w:pPr>
        <w:widowControl w:val="0"/>
        <w:numPr>
          <w:ilvl w:val="0"/>
          <w:numId w:val="29"/>
        </w:numPr>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i/>
          <w:color w:val="000000"/>
          <w:sz w:val="24"/>
          <w:szCs w:val="24"/>
          <w:lang w:val="ru-RU"/>
        </w:rPr>
        <w:t>Наредба №2 от 20.01.2004 г. за правилата и изискванията за събиране на билки и генетичен материал от лечебните растения</w:t>
      </w:r>
      <w:r w:rsidRPr="008E188D">
        <w:rPr>
          <w:rFonts w:ascii="Times New Roman" w:eastAsia="Calibri" w:hAnsi="Times New Roman" w:cs="Times New Roman"/>
          <w:color w:val="000000"/>
          <w:sz w:val="24"/>
          <w:szCs w:val="24"/>
          <w:lang w:val="ru-RU"/>
        </w:rPr>
        <w:t>, уточняваща начина и периода на събиране на лечебни растения, използването на инструменти и изисквания за опазване на находищата на лечебните растения при тяхното бране.</w:t>
      </w:r>
    </w:p>
    <w:p w14:paraId="0A6EFC88" w14:textId="77777777" w:rsidR="008E188D" w:rsidRPr="008E188D" w:rsidRDefault="008E188D" w:rsidP="00200148">
      <w:pPr>
        <w:widowControl w:val="0"/>
        <w:numPr>
          <w:ilvl w:val="0"/>
          <w:numId w:val="29"/>
        </w:numPr>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i/>
          <w:color w:val="000000"/>
          <w:sz w:val="24"/>
          <w:szCs w:val="24"/>
          <w:lang w:val="ru-RU"/>
        </w:rPr>
        <w:t>Наредба №5 от 19 юли 2004 г. за изискванията, на които трябва да отговарят билкозаготвителните пунктове и складовете за билки</w:t>
      </w:r>
      <w:r w:rsidRPr="008E188D">
        <w:rPr>
          <w:rFonts w:ascii="Times New Roman" w:eastAsia="Calibri" w:hAnsi="Times New Roman" w:cs="Times New Roman"/>
          <w:color w:val="000000"/>
          <w:sz w:val="24"/>
          <w:szCs w:val="24"/>
          <w:lang w:val="ru-RU"/>
        </w:rPr>
        <w:t>, издадена от Министерство на здравеопазването и Министерство на околната среда и водите, обн. дв. бр.85 от 28 септември 2004 г</w:t>
      </w:r>
    </w:p>
    <w:p w14:paraId="5EDAB09E"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 xml:space="preserve">Ежегодно в началото на годината се издава заповед на кмета на общината за забрана за бране, изкореняване и продажба на диворастящи застрашени и защитени растения под ограничителен режим на ползване: снежно кокиче, пролетна циклама, оливиеров минзухар, битински синчец, горска теменуга, кукуряк, иглика, божур, кукувечу грозде и др. </w:t>
      </w:r>
    </w:p>
    <w:p w14:paraId="06B6749E"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В района на общината не са извършвани теренни проучвания относно местоположението на естествените находища на лечебните растения, условията в местообитанията, както и оценка на количеството и състоянието на ресурсите</w:t>
      </w:r>
    </w:p>
    <w:p w14:paraId="20A4955C" w14:textId="77777777" w:rsidR="008E188D" w:rsidRPr="008E188D" w:rsidRDefault="008E188D" w:rsidP="00200148">
      <w:pPr>
        <w:widowControl w:val="0"/>
        <w:autoSpaceDE w:val="0"/>
        <w:autoSpaceDN w:val="0"/>
        <w:adjustRightInd w:val="0"/>
        <w:snapToGrid w:val="0"/>
        <w:spacing w:after="0" w:line="276" w:lineRule="auto"/>
        <w:jc w:val="both"/>
        <w:rPr>
          <w:rFonts w:ascii="Times New Roman" w:eastAsia="Calibri" w:hAnsi="Times New Roman" w:cs="Times New Roman"/>
          <w:color w:val="000000"/>
          <w:sz w:val="24"/>
          <w:szCs w:val="24"/>
          <w:lang w:val="ru-RU"/>
        </w:rPr>
      </w:pPr>
      <w:r w:rsidRPr="008E188D">
        <w:rPr>
          <w:rFonts w:ascii="Times New Roman" w:eastAsia="Calibri" w:hAnsi="Times New Roman" w:cs="Times New Roman"/>
          <w:color w:val="000000"/>
          <w:sz w:val="24"/>
          <w:szCs w:val="24"/>
          <w:lang w:val="ru-RU"/>
        </w:rPr>
        <w:t>По литературни данни, в района се срещат около 25 вида лечебни растения, чието събиране, изкупуване и устойчиво ползване се регламентира от Закона за лечебните растения. Всичките видове с лечебни свойства, са с широко разпространение, и не са защитени от ЗБР.</w:t>
      </w:r>
    </w:p>
    <w:p w14:paraId="6502BA9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i/>
          <w:color w:val="000000"/>
          <w:sz w:val="24"/>
          <w:szCs w:val="24"/>
          <w:lang w:val="ru-RU"/>
        </w:rPr>
      </w:pPr>
    </w:p>
    <w:p w14:paraId="34BD40B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i/>
          <w:color w:val="000000"/>
          <w:sz w:val="24"/>
          <w:szCs w:val="24"/>
          <w:lang w:val="ru-RU"/>
        </w:rPr>
      </w:pPr>
      <w:r w:rsidRPr="008E188D">
        <w:rPr>
          <w:rFonts w:ascii="Times New Roman" w:eastAsia="Calibri" w:hAnsi="Times New Roman" w:cs="Times New Roman"/>
          <w:i/>
          <w:color w:val="000000"/>
          <w:sz w:val="24"/>
          <w:szCs w:val="24"/>
          <w:lang w:val="ru-RU"/>
        </w:rPr>
        <w:t xml:space="preserve">Таблица № </w:t>
      </w:r>
      <w:r w:rsidRPr="008E188D">
        <w:rPr>
          <w:rFonts w:ascii="Times New Roman" w:eastAsia="Calibri" w:hAnsi="Times New Roman" w:cs="Times New Roman"/>
          <w:i/>
          <w:color w:val="000000"/>
          <w:sz w:val="24"/>
          <w:szCs w:val="24"/>
          <w:lang w:val="en-US"/>
        </w:rPr>
        <w:t>IV.5</w:t>
      </w:r>
      <w:r w:rsidRPr="008E188D">
        <w:rPr>
          <w:rFonts w:ascii="Times New Roman" w:eastAsia="Calibri" w:hAnsi="Times New Roman" w:cs="Times New Roman"/>
          <w:i/>
          <w:color w:val="000000"/>
          <w:sz w:val="24"/>
          <w:szCs w:val="24"/>
          <w:lang w:val="ru-RU"/>
        </w:rPr>
        <w:t>.1. Описание на билки, установени по литературни данни, които се срещат в района на община Хитрино</w:t>
      </w:r>
    </w:p>
    <w:p w14:paraId="5B67C09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027"/>
        <w:gridCol w:w="1771"/>
        <w:gridCol w:w="3038"/>
      </w:tblGrid>
      <w:tr w:rsidR="008E188D" w:rsidRPr="008E188D" w14:paraId="7E1DC01A" w14:textId="77777777" w:rsidTr="008E188D">
        <w:tc>
          <w:tcPr>
            <w:tcW w:w="2361" w:type="dxa"/>
          </w:tcPr>
          <w:p w14:paraId="3653FEC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Българско име</w:t>
            </w:r>
          </w:p>
          <w:p w14:paraId="4F60F7C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2160" w:type="dxa"/>
          </w:tcPr>
          <w:p w14:paraId="560F241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Латинско име</w:t>
            </w:r>
          </w:p>
          <w:p w14:paraId="1DE8CED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0754D0D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Семейство</w:t>
            </w:r>
          </w:p>
          <w:p w14:paraId="5BDBEEA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1F5EE81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Кратко описание</w:t>
            </w:r>
          </w:p>
          <w:p w14:paraId="16F9898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7B0A7E54" w14:textId="77777777" w:rsidTr="008E188D">
        <w:tc>
          <w:tcPr>
            <w:tcW w:w="2361" w:type="dxa"/>
          </w:tcPr>
          <w:p w14:paraId="565FB14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Безсмъртниче</w:t>
            </w:r>
          </w:p>
          <w:p w14:paraId="30202F1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color w:val="000000"/>
                <w:sz w:val="24"/>
                <w:szCs w:val="24"/>
                <w:lang w:val="ru-RU"/>
              </w:rPr>
              <w:t>обикновено</w:t>
            </w:r>
          </w:p>
          <w:p w14:paraId="5DBB070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4695FB68" wp14:editId="02DAA9F0">
                  <wp:extent cx="619125" cy="571500"/>
                  <wp:effectExtent l="19050" t="0" r="9525" b="0"/>
                  <wp:docPr id="160" name="Picture 10" descr="C:\Users\momo\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mo\AppData\Local\Temp\ABBYY\PDFTransformer\12.00\media\image2.jpeg"/>
                          <pic:cNvPicPr>
                            <a:picLocks noChangeAspect="1" noChangeArrowheads="1"/>
                          </pic:cNvPicPr>
                        </pic:nvPicPr>
                        <pic:blipFill>
                          <a:blip r:embed="rId40"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p>
        </w:tc>
        <w:tc>
          <w:tcPr>
            <w:tcW w:w="2160" w:type="dxa"/>
          </w:tcPr>
          <w:p w14:paraId="6B088B0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Xeranthemum annuum L.</w:t>
            </w:r>
          </w:p>
          <w:p w14:paraId="41CB5BD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318E68E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en-US" w:bidi="en-US"/>
              </w:rPr>
              <w:t>Asteraceae</w:t>
            </w:r>
          </w:p>
        </w:tc>
        <w:tc>
          <w:tcPr>
            <w:tcW w:w="3368" w:type="dxa"/>
          </w:tcPr>
          <w:p w14:paraId="3F5BF33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Едногодишно тревисто растение. Цъфти през месеците юни - септември. Среща се по сухи тревисти и пустеещи места.</w:t>
            </w:r>
          </w:p>
          <w:p w14:paraId="458E316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5E742824" w14:textId="77777777" w:rsidTr="008E188D">
        <w:tc>
          <w:tcPr>
            <w:tcW w:w="2361" w:type="dxa"/>
          </w:tcPr>
          <w:p w14:paraId="5C9D600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Блатняк</w:t>
            </w:r>
          </w:p>
          <w:p w14:paraId="1C794AE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обикновен</w:t>
            </w:r>
          </w:p>
          <w:p w14:paraId="743B446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19B617E8" wp14:editId="79BFF034">
                  <wp:extent cx="876300" cy="819150"/>
                  <wp:effectExtent l="19050" t="0" r="0" b="0"/>
                  <wp:docPr id="31" name="Picture 11" descr="C:\Users\momo\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mo\AppData\Local\Temp\ABBYY\PDFTransformer\12.00\media\image3.jpeg"/>
                          <pic:cNvPicPr>
                            <a:picLocks noChangeAspect="1" noChangeArrowheads="1"/>
                          </pic:cNvPicPr>
                        </pic:nvPicPr>
                        <pic:blipFill>
                          <a:blip r:embed="rId41" cstate="print"/>
                          <a:srcRect/>
                          <a:stretch>
                            <a:fillRect/>
                          </a:stretch>
                        </pic:blipFill>
                        <pic:spPr bwMode="auto">
                          <a:xfrm>
                            <a:off x="0" y="0"/>
                            <a:ext cx="876300" cy="819150"/>
                          </a:xfrm>
                          <a:prstGeom prst="rect">
                            <a:avLst/>
                          </a:prstGeom>
                          <a:noFill/>
                          <a:ln w="9525">
                            <a:noFill/>
                            <a:miter lim="800000"/>
                            <a:headEnd/>
                            <a:tailEnd/>
                          </a:ln>
                        </pic:spPr>
                      </pic:pic>
                    </a:graphicData>
                  </a:graphic>
                </wp:inline>
              </w:drawing>
            </w:r>
          </w:p>
        </w:tc>
        <w:tc>
          <w:tcPr>
            <w:tcW w:w="2160" w:type="dxa"/>
          </w:tcPr>
          <w:p w14:paraId="20BBFE02" w14:textId="77777777" w:rsidR="008E188D" w:rsidRPr="008E188D" w:rsidRDefault="008E188D" w:rsidP="008E188D">
            <w:pPr>
              <w:widowControl w:val="0"/>
              <w:tabs>
                <w:tab w:val="left" w:pos="1622"/>
              </w:tabs>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Caltha palustris L.</w:t>
            </w:r>
            <w:r w:rsidRPr="008E188D">
              <w:rPr>
                <w:rFonts w:ascii="Times New Roman" w:eastAsia="Calibri" w:hAnsi="Times New Roman" w:cs="Times New Roman"/>
                <w:sz w:val="24"/>
                <w:szCs w:val="24"/>
                <w:lang w:val="en-US" w:bidi="en-US"/>
              </w:rPr>
              <w:tab/>
            </w:r>
          </w:p>
        </w:tc>
        <w:tc>
          <w:tcPr>
            <w:tcW w:w="1802" w:type="dxa"/>
          </w:tcPr>
          <w:p w14:paraId="670C5D6E" w14:textId="77777777" w:rsidR="008E188D" w:rsidRPr="008E188D" w:rsidRDefault="008E188D" w:rsidP="008E188D">
            <w:pPr>
              <w:widowControl w:val="0"/>
              <w:tabs>
                <w:tab w:val="left" w:pos="1622"/>
              </w:tabs>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Ranunculaceae</w:t>
            </w:r>
          </w:p>
          <w:p w14:paraId="60692278" w14:textId="77777777" w:rsidR="008E188D" w:rsidRPr="008E188D" w:rsidRDefault="008E188D" w:rsidP="008E188D">
            <w:pPr>
              <w:widowControl w:val="0"/>
              <w:tabs>
                <w:tab w:val="left" w:pos="1618"/>
              </w:tabs>
              <w:spacing w:after="0" w:line="240" w:lineRule="auto"/>
              <w:jc w:val="both"/>
              <w:rPr>
                <w:rFonts w:ascii="Times New Roman" w:eastAsia="Calibri" w:hAnsi="Times New Roman" w:cs="Times New Roman"/>
                <w:sz w:val="24"/>
                <w:szCs w:val="24"/>
                <w:lang w:val="bg-BG"/>
              </w:rPr>
            </w:pPr>
          </w:p>
          <w:p w14:paraId="3C5C49CF"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3B88597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Многогодишно тревисто растение високо до 50 </w:t>
            </w:r>
            <w:r w:rsidRPr="008E188D">
              <w:rPr>
                <w:rFonts w:ascii="Times New Roman" w:eastAsia="Calibri" w:hAnsi="Times New Roman" w:cs="Times New Roman"/>
                <w:sz w:val="24"/>
                <w:szCs w:val="24"/>
                <w:lang w:val="en-US" w:bidi="en-US"/>
              </w:rPr>
              <w:t xml:space="preserve">cm. </w:t>
            </w:r>
            <w:r w:rsidRPr="008E188D">
              <w:rPr>
                <w:rFonts w:ascii="Times New Roman" w:eastAsia="Calibri" w:hAnsi="Times New Roman" w:cs="Times New Roman"/>
                <w:sz w:val="24"/>
                <w:szCs w:val="24"/>
                <w:lang w:val="bg-BG"/>
              </w:rPr>
              <w:t>Среща се край потоци мочурливи места. Цъфти в месеците от март до юли. Използва се цялата надземна част на растението.</w:t>
            </w:r>
          </w:p>
          <w:p w14:paraId="78DD578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1B94AD44" w14:textId="77777777" w:rsidTr="008E188D">
        <w:tc>
          <w:tcPr>
            <w:tcW w:w="2361" w:type="dxa"/>
          </w:tcPr>
          <w:p w14:paraId="2934D335"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Бръшлян</w:t>
            </w:r>
          </w:p>
          <w:p w14:paraId="6A9761D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noProof/>
                <w:sz w:val="24"/>
                <w:szCs w:val="24"/>
                <w:lang w:val="bg-BG" w:eastAsia="bg-BG"/>
              </w:rPr>
              <w:drawing>
                <wp:inline distT="0" distB="0" distL="0" distR="0" wp14:anchorId="536EF253" wp14:editId="625348AB">
                  <wp:extent cx="847725" cy="571500"/>
                  <wp:effectExtent l="19050" t="0" r="9525" b="0"/>
                  <wp:docPr id="7" name="Картина 7"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
                          <pic:cNvPicPr>
                            <a:picLocks noChangeAspect="1" noChangeArrowheads="1"/>
                          </pic:cNvPicPr>
                        </pic:nvPicPr>
                        <pic:blipFill>
                          <a:blip r:embed="rId42" cstate="print"/>
                          <a:srcRect/>
                          <a:stretch>
                            <a:fillRect/>
                          </a:stretch>
                        </pic:blipFill>
                        <pic:spPr bwMode="auto">
                          <a:xfrm>
                            <a:off x="0" y="0"/>
                            <a:ext cx="847725" cy="571500"/>
                          </a:xfrm>
                          <a:prstGeom prst="rect">
                            <a:avLst/>
                          </a:prstGeom>
                          <a:noFill/>
                          <a:ln w="9525">
                            <a:noFill/>
                            <a:miter lim="800000"/>
                            <a:headEnd/>
                            <a:tailEnd/>
                          </a:ln>
                        </pic:spPr>
                      </pic:pic>
                    </a:graphicData>
                  </a:graphic>
                </wp:inline>
              </w:drawing>
            </w:r>
          </w:p>
        </w:tc>
        <w:tc>
          <w:tcPr>
            <w:tcW w:w="2160" w:type="dxa"/>
          </w:tcPr>
          <w:p w14:paraId="4C91107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sz w:val="24"/>
                <w:szCs w:val="24"/>
                <w:lang w:val="en-US" w:bidi="en-US"/>
              </w:rPr>
              <w:t>Hedera helix L</w:t>
            </w:r>
          </w:p>
          <w:p w14:paraId="7431177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1A5D3A1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Araliaceae</w:t>
            </w:r>
          </w:p>
          <w:p w14:paraId="05898D4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08FE5E6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Вечнозелено</w:t>
            </w:r>
            <w:hyperlink r:id="rId43" w:history="1">
              <w:r w:rsidRPr="008E188D">
                <w:rPr>
                  <w:rFonts w:ascii="Times New Roman" w:eastAsia="Calibri" w:hAnsi="Times New Roman" w:cs="Times New Roman"/>
                  <w:sz w:val="24"/>
                  <w:szCs w:val="24"/>
                  <w:lang w:val="bg-BG"/>
                </w:rPr>
                <w:t xml:space="preserve"> увивно или пълзящо</w:t>
              </w:r>
            </w:hyperlink>
            <w:r w:rsidRPr="008E188D">
              <w:rPr>
                <w:rFonts w:ascii="Times New Roman" w:eastAsia="Calibri" w:hAnsi="Times New Roman" w:cs="Times New Roman"/>
                <w:sz w:val="24"/>
                <w:szCs w:val="24"/>
                <w:lang w:val="bg-BG"/>
              </w:rPr>
              <w:t xml:space="preserve"> растение с хватателни коренчета по стъблата. Цъфти август-септември. Повсеместно е разпространен. Използуват се листата </w:t>
            </w:r>
            <w:r w:rsidRPr="008E188D">
              <w:rPr>
                <w:rFonts w:ascii="Times New Roman" w:eastAsia="Calibri" w:hAnsi="Times New Roman" w:cs="Times New Roman"/>
                <w:sz w:val="24"/>
                <w:szCs w:val="24"/>
                <w:lang w:val="en-US" w:bidi="en-US"/>
              </w:rPr>
              <w:t>(Folia Hederae).</w:t>
            </w:r>
          </w:p>
          <w:p w14:paraId="217834F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03C81422" w14:textId="77777777" w:rsidTr="008E188D">
        <w:tc>
          <w:tcPr>
            <w:tcW w:w="2361" w:type="dxa"/>
          </w:tcPr>
          <w:p w14:paraId="31C7D2C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Бъз нисък (Бъзак)</w:t>
            </w:r>
          </w:p>
          <w:p w14:paraId="59ED3A2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3017C541" wp14:editId="1AF70F21">
                  <wp:extent cx="1114425" cy="904875"/>
                  <wp:effectExtent l="19050" t="0" r="9525" b="0"/>
                  <wp:docPr id="8" name="Picture 12" descr="C:\Users\momo\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mo\AppData\Local\Temp\ABBYY\PDFTransformer\12.00\media\image5.jpeg"/>
                          <pic:cNvPicPr>
                            <a:picLocks noChangeAspect="1" noChangeArrowheads="1"/>
                          </pic:cNvPicPr>
                        </pic:nvPicPr>
                        <pic:blipFill>
                          <a:blip r:embed="rId44" cstate="print"/>
                          <a:srcRect/>
                          <a:stretch>
                            <a:fillRect/>
                          </a:stretch>
                        </pic:blipFill>
                        <pic:spPr bwMode="auto">
                          <a:xfrm>
                            <a:off x="0" y="0"/>
                            <a:ext cx="1114425" cy="904875"/>
                          </a:xfrm>
                          <a:prstGeom prst="rect">
                            <a:avLst/>
                          </a:prstGeom>
                          <a:noFill/>
                          <a:ln w="9525">
                            <a:noFill/>
                            <a:miter lim="800000"/>
                            <a:headEnd/>
                            <a:tailEnd/>
                          </a:ln>
                        </pic:spPr>
                      </pic:pic>
                    </a:graphicData>
                  </a:graphic>
                </wp:inline>
              </w:drawing>
            </w:r>
          </w:p>
        </w:tc>
        <w:tc>
          <w:tcPr>
            <w:tcW w:w="2160" w:type="dxa"/>
          </w:tcPr>
          <w:p w14:paraId="7CDC2C80"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Sambucus ebulus L.</w:t>
            </w:r>
          </w:p>
          <w:p w14:paraId="25A417E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23358D8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Caprifoliaceae</w:t>
            </w:r>
          </w:p>
          <w:p w14:paraId="588325A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3A480E3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Многогодишно тревисто растение с дълго, пълзящо, силно разклонено коренище, с бели цветове и тъмносини до тъмновиолетови кръгли плодчета, което цъфти през периода от май до август. Среща се по изоставени места като бурен край селища, пътища, край реки.</w:t>
            </w:r>
          </w:p>
          <w:p w14:paraId="79566E0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05CC9492" w14:textId="77777777" w:rsidTr="008E188D">
        <w:tc>
          <w:tcPr>
            <w:tcW w:w="2361" w:type="dxa"/>
          </w:tcPr>
          <w:p w14:paraId="2DB90D2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Бъз черен</w:t>
            </w:r>
          </w:p>
          <w:p w14:paraId="2F398E5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130C2787" wp14:editId="545524E8">
                  <wp:extent cx="1200150" cy="895350"/>
                  <wp:effectExtent l="19050" t="0" r="0" b="0"/>
                  <wp:docPr id="9" name="Картина 9" descr="bu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z4"/>
                          <pic:cNvPicPr>
                            <a:picLocks noChangeAspect="1" noChangeArrowheads="1"/>
                          </pic:cNvPicPr>
                        </pic:nvPicPr>
                        <pic:blipFill>
                          <a:blip r:embed="rId45" cstate="print"/>
                          <a:srcRect/>
                          <a:stretch>
                            <a:fillRect/>
                          </a:stretch>
                        </pic:blipFill>
                        <pic:spPr bwMode="auto">
                          <a:xfrm>
                            <a:off x="0" y="0"/>
                            <a:ext cx="1200150" cy="895350"/>
                          </a:xfrm>
                          <a:prstGeom prst="rect">
                            <a:avLst/>
                          </a:prstGeom>
                          <a:noFill/>
                          <a:ln w="9525">
                            <a:noFill/>
                            <a:miter lim="800000"/>
                            <a:headEnd/>
                            <a:tailEnd/>
                          </a:ln>
                        </pic:spPr>
                      </pic:pic>
                    </a:graphicData>
                  </a:graphic>
                </wp:inline>
              </w:drawing>
            </w:r>
          </w:p>
        </w:tc>
        <w:tc>
          <w:tcPr>
            <w:tcW w:w="2160" w:type="dxa"/>
          </w:tcPr>
          <w:p w14:paraId="4E169A4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Sambucus nigra L.</w:t>
            </w:r>
          </w:p>
          <w:p w14:paraId="5428E37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3FAA3D7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Caprifoliaceae</w:t>
            </w:r>
          </w:p>
        </w:tc>
        <w:tc>
          <w:tcPr>
            <w:tcW w:w="3368" w:type="dxa"/>
          </w:tcPr>
          <w:p w14:paraId="0105E3A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Листопаден храст или ниско дърво високо 2-6 </w:t>
            </w:r>
            <w:r w:rsidRPr="008E188D">
              <w:rPr>
                <w:rFonts w:ascii="Times New Roman" w:eastAsia="Calibri" w:hAnsi="Times New Roman" w:cs="Times New Roman"/>
                <w:sz w:val="24"/>
                <w:szCs w:val="24"/>
                <w:lang w:val="en-US" w:bidi="en-US"/>
              </w:rPr>
              <w:t xml:space="preserve">m </w:t>
            </w:r>
            <w:r w:rsidRPr="008E188D">
              <w:rPr>
                <w:rFonts w:ascii="Times New Roman" w:eastAsia="Calibri" w:hAnsi="Times New Roman" w:cs="Times New Roman"/>
                <w:sz w:val="24"/>
                <w:szCs w:val="24"/>
                <w:lang w:val="bg-BG"/>
              </w:rPr>
              <w:t>със сива кора и мека бяла сърцевина. Цъфти април-юни. Среща се в населени места и храсталаци. Лечебни свойства имат всички части на растението.</w:t>
            </w:r>
          </w:p>
          <w:p w14:paraId="59FACE6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1271AAFD" w14:textId="77777777" w:rsidTr="008E188D">
        <w:tc>
          <w:tcPr>
            <w:tcW w:w="2361" w:type="dxa"/>
          </w:tcPr>
          <w:p w14:paraId="146C537F"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Великденче</w:t>
            </w:r>
          </w:p>
          <w:p w14:paraId="1ACBFA4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лечебно</w:t>
            </w:r>
          </w:p>
          <w:p w14:paraId="1E4DC9D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6175C154" wp14:editId="7D86A6AD">
                  <wp:extent cx="1038225" cy="1038225"/>
                  <wp:effectExtent l="19050" t="0" r="9525" b="0"/>
                  <wp:docPr id="10" name="Picture 14" descr="C:\Users\momo\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mo\AppData\Local\Temp\ABBYY\PDFTransformer\12.00\media\image7.jpeg"/>
                          <pic:cNvPicPr>
                            <a:picLocks noChangeAspect="1" noChangeArrowheads="1"/>
                          </pic:cNvPicPr>
                        </pic:nvPicPr>
                        <pic:blipFill>
                          <a:blip r:embed="rId46"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2160" w:type="dxa"/>
          </w:tcPr>
          <w:p w14:paraId="2945189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Veronica officinalis L.</w:t>
            </w:r>
          </w:p>
          <w:p w14:paraId="5ACD50BD"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119F547B"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en-US" w:bidi="en-US"/>
              </w:rPr>
              <w:t>Scrophulariac</w:t>
            </w:r>
          </w:p>
        </w:tc>
        <w:tc>
          <w:tcPr>
            <w:tcW w:w="3368" w:type="dxa"/>
          </w:tcPr>
          <w:p w14:paraId="2878A2CA" w14:textId="77777777" w:rsidR="008E188D" w:rsidRPr="008E188D" w:rsidRDefault="008E188D" w:rsidP="008E188D">
            <w:pPr>
              <w:widowControl w:val="0"/>
              <w:tabs>
                <w:tab w:val="left" w:pos="1546"/>
              </w:tabs>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Великденчето е многогодишно тревисто растение с пълзящо или</w:t>
            </w:r>
            <w:r w:rsidRPr="008E188D">
              <w:rPr>
                <w:rFonts w:ascii="Times New Roman" w:eastAsia="Calibri" w:hAnsi="Times New Roman" w:cs="Times New Roman"/>
                <w:sz w:val="24"/>
                <w:szCs w:val="24"/>
                <w:lang w:val="en-US"/>
              </w:rPr>
              <w:t xml:space="preserve"> </w:t>
            </w:r>
            <w:r w:rsidRPr="008E188D">
              <w:rPr>
                <w:rFonts w:ascii="Times New Roman" w:eastAsia="Calibri" w:hAnsi="Times New Roman" w:cs="Times New Roman"/>
                <w:sz w:val="24"/>
                <w:szCs w:val="24"/>
                <w:lang w:val="bg-BG"/>
              </w:rPr>
              <w:t xml:space="preserve">повдигнато стъбло, високо до 30 см. Цъфти през пролетта и началото на лятото. Използва се надземната част </w:t>
            </w:r>
            <w:r w:rsidRPr="008E188D">
              <w:rPr>
                <w:rFonts w:ascii="Times New Roman" w:eastAsia="Calibri" w:hAnsi="Times New Roman" w:cs="Times New Roman"/>
                <w:sz w:val="24"/>
                <w:szCs w:val="24"/>
                <w:lang w:val="en-US" w:bidi="en-US"/>
              </w:rPr>
              <w:t>(Herba Veronicae).</w:t>
            </w:r>
          </w:p>
          <w:p w14:paraId="3709EA6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329F4D05" w14:textId="77777777" w:rsidTr="008E188D">
        <w:tc>
          <w:tcPr>
            <w:tcW w:w="2361" w:type="dxa"/>
          </w:tcPr>
          <w:p w14:paraId="2DB9694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Ветрогон</w:t>
            </w:r>
          </w:p>
          <w:p w14:paraId="3D089991"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полски</w:t>
            </w:r>
          </w:p>
          <w:p w14:paraId="0DF8222D"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31B54205" wp14:editId="11B2875F">
                  <wp:extent cx="1133475" cy="904875"/>
                  <wp:effectExtent l="19050" t="0" r="9525" b="0"/>
                  <wp:docPr id="11" name="Picture 15" descr="C:\Users\momo\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mo\AppData\Local\Temp\ABBYY\PDFTransformer\12.00\media\image8.jpeg"/>
                          <pic:cNvPicPr>
                            <a:picLocks noChangeAspect="1" noChangeArrowheads="1"/>
                          </pic:cNvPicPr>
                        </pic:nvPicPr>
                        <pic:blipFill>
                          <a:blip r:embed="rId47" cstate="print"/>
                          <a:srcRect/>
                          <a:stretch>
                            <a:fillRect/>
                          </a:stretch>
                        </pic:blipFill>
                        <pic:spPr bwMode="auto">
                          <a:xfrm>
                            <a:off x="0" y="0"/>
                            <a:ext cx="1133475" cy="904875"/>
                          </a:xfrm>
                          <a:prstGeom prst="rect">
                            <a:avLst/>
                          </a:prstGeom>
                          <a:noFill/>
                          <a:ln w="9525">
                            <a:noFill/>
                            <a:miter lim="800000"/>
                            <a:headEnd/>
                            <a:tailEnd/>
                          </a:ln>
                        </pic:spPr>
                      </pic:pic>
                    </a:graphicData>
                  </a:graphic>
                </wp:inline>
              </w:drawing>
            </w:r>
          </w:p>
        </w:tc>
        <w:tc>
          <w:tcPr>
            <w:tcW w:w="2160" w:type="dxa"/>
          </w:tcPr>
          <w:p w14:paraId="0343CB4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Eryngium campestre L.</w:t>
            </w:r>
          </w:p>
          <w:p w14:paraId="5ADB103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210A7750"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Apiaceae</w:t>
            </w:r>
          </w:p>
          <w:p w14:paraId="298FF44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129C2FA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Многогодишно тревисто растение. Расте по сухи тревисти места - пасища, сухи ливади, край пътища и други повлияни от човешка дейност места, също и като плевел в различни земеделски култури. Употребявана част: корените </w:t>
            </w:r>
            <w:r w:rsidRPr="008E188D">
              <w:rPr>
                <w:rFonts w:ascii="Times New Roman" w:eastAsia="Calibri" w:hAnsi="Times New Roman" w:cs="Times New Roman"/>
                <w:sz w:val="24"/>
                <w:szCs w:val="24"/>
                <w:lang w:val="en-US" w:bidi="en-US"/>
              </w:rPr>
              <w:t xml:space="preserve">(Radix Eryngii) </w:t>
            </w:r>
            <w:r w:rsidRPr="008E188D">
              <w:rPr>
                <w:rFonts w:ascii="Times New Roman" w:eastAsia="Calibri" w:hAnsi="Times New Roman" w:cs="Times New Roman"/>
                <w:sz w:val="24"/>
                <w:szCs w:val="24"/>
                <w:lang w:val="bg-BG"/>
              </w:rPr>
              <w:t xml:space="preserve">и стръкове </w:t>
            </w:r>
            <w:r w:rsidRPr="008E188D">
              <w:rPr>
                <w:rFonts w:ascii="Times New Roman" w:eastAsia="Calibri" w:hAnsi="Times New Roman" w:cs="Times New Roman"/>
                <w:sz w:val="24"/>
                <w:szCs w:val="24"/>
                <w:lang w:val="en-US" w:bidi="en-US"/>
              </w:rPr>
              <w:t>(Herba Eryngii).</w:t>
            </w:r>
          </w:p>
          <w:p w14:paraId="0CDDC370"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4F316146" w14:textId="77777777" w:rsidTr="008E188D">
        <w:tc>
          <w:tcPr>
            <w:tcW w:w="2361" w:type="dxa"/>
          </w:tcPr>
          <w:p w14:paraId="245A8E8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Върба бяла</w:t>
            </w:r>
          </w:p>
          <w:p w14:paraId="411AEFD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08FFFAEB" wp14:editId="5F49ADB6">
                  <wp:extent cx="1343025" cy="962025"/>
                  <wp:effectExtent l="19050" t="0" r="9525" b="0"/>
                  <wp:docPr id="12" name="Picture 16" descr="C:\Users\momo\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mo\AppData\Local\Temp\ABBYY\PDFTransformer\12.00\media\image10.jpeg"/>
                          <pic:cNvPicPr>
                            <a:picLocks noChangeAspect="1" noChangeArrowheads="1"/>
                          </pic:cNvPicPr>
                        </pic:nvPicPr>
                        <pic:blipFill>
                          <a:blip r:embed="rId48" cstate="print"/>
                          <a:srcRect/>
                          <a:stretch>
                            <a:fillRect/>
                          </a:stretch>
                        </pic:blipFill>
                        <pic:spPr bwMode="auto">
                          <a:xfrm>
                            <a:off x="0" y="0"/>
                            <a:ext cx="1343025" cy="962025"/>
                          </a:xfrm>
                          <a:prstGeom prst="rect">
                            <a:avLst/>
                          </a:prstGeom>
                          <a:noFill/>
                          <a:ln w="9525">
                            <a:noFill/>
                            <a:miter lim="800000"/>
                            <a:headEnd/>
                            <a:tailEnd/>
                          </a:ln>
                        </pic:spPr>
                      </pic:pic>
                    </a:graphicData>
                  </a:graphic>
                </wp:inline>
              </w:drawing>
            </w:r>
          </w:p>
        </w:tc>
        <w:tc>
          <w:tcPr>
            <w:tcW w:w="2160" w:type="dxa"/>
          </w:tcPr>
          <w:p w14:paraId="416EFAC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Salix alba L.</w:t>
            </w:r>
          </w:p>
          <w:p w14:paraId="59981DB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3BB95C8F"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Salicaceae</w:t>
            </w:r>
          </w:p>
          <w:p w14:paraId="5120BAA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6FA6922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Дърво с тъмносива, дълбоко напукана кора, високо до 25-30 м. Младите клонки на върха със сребристи власинки, по - късно голи. В съвременната медицина се използува върбовата кора (дрога </w:t>
            </w:r>
            <w:r w:rsidRPr="008E188D">
              <w:rPr>
                <w:rFonts w:ascii="Times New Roman" w:eastAsia="Calibri" w:hAnsi="Times New Roman" w:cs="Times New Roman"/>
                <w:sz w:val="24"/>
                <w:szCs w:val="24"/>
                <w:lang w:val="en-US" w:bidi="en-US"/>
              </w:rPr>
              <w:t xml:space="preserve">Cortex Salicis), </w:t>
            </w:r>
            <w:r w:rsidRPr="008E188D">
              <w:rPr>
                <w:rFonts w:ascii="Times New Roman" w:eastAsia="Calibri" w:hAnsi="Times New Roman" w:cs="Times New Roman"/>
                <w:sz w:val="24"/>
                <w:szCs w:val="24"/>
                <w:lang w:val="bg-BG"/>
              </w:rPr>
              <w:t>която се събира рано напролет.</w:t>
            </w:r>
          </w:p>
          <w:p w14:paraId="6441E66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325624E2" w14:textId="77777777" w:rsidTr="008E188D">
        <w:tc>
          <w:tcPr>
            <w:tcW w:w="2361" w:type="dxa"/>
          </w:tcPr>
          <w:p w14:paraId="346DA26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Глухарче</w:t>
            </w:r>
          </w:p>
          <w:p w14:paraId="6CFD344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обикновено</w:t>
            </w:r>
          </w:p>
          <w:p w14:paraId="48CC156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2899FCA1" wp14:editId="367D7A57">
                  <wp:extent cx="1333500" cy="962025"/>
                  <wp:effectExtent l="19050" t="0" r="0" b="0"/>
                  <wp:docPr id="13" name="Picture 18" descr="C:\Users\momo\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mo\AppData\Local\Temp\ABBYY\PDFTransformer\12.00\media\image13.jpeg"/>
                          <pic:cNvPicPr>
                            <a:picLocks noChangeAspect="1" noChangeArrowheads="1"/>
                          </pic:cNvPicPr>
                        </pic:nvPicPr>
                        <pic:blipFill>
                          <a:blip r:embed="rId49" cstate="print"/>
                          <a:srcRect/>
                          <a:stretch>
                            <a:fillRect/>
                          </a:stretch>
                        </pic:blipFill>
                        <pic:spPr bwMode="auto">
                          <a:xfrm>
                            <a:off x="0" y="0"/>
                            <a:ext cx="1333500" cy="962025"/>
                          </a:xfrm>
                          <a:prstGeom prst="rect">
                            <a:avLst/>
                          </a:prstGeom>
                          <a:noFill/>
                          <a:ln w="9525">
                            <a:noFill/>
                            <a:miter lim="800000"/>
                            <a:headEnd/>
                            <a:tailEnd/>
                          </a:ln>
                        </pic:spPr>
                      </pic:pic>
                    </a:graphicData>
                  </a:graphic>
                </wp:inline>
              </w:drawing>
            </w:r>
          </w:p>
        </w:tc>
        <w:tc>
          <w:tcPr>
            <w:tcW w:w="2160" w:type="dxa"/>
          </w:tcPr>
          <w:p w14:paraId="585D3F6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Taraxacum</w:t>
            </w:r>
          </w:p>
          <w:p w14:paraId="0C56DE8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officinale</w:t>
            </w:r>
          </w:p>
          <w:p w14:paraId="7BA31DF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Web.</w:t>
            </w:r>
          </w:p>
          <w:p w14:paraId="3BC2109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1F02FB4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Asteraceae</w:t>
            </w:r>
          </w:p>
          <w:p w14:paraId="506E696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36CF288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през месеците от март до ноември. Среща се по тревисти места - ливади, поляни, паркове; край пътища; пустеещи места и др. Най- често за билка се използва корен от глухарче - </w:t>
            </w:r>
            <w:r w:rsidRPr="008E188D">
              <w:rPr>
                <w:rFonts w:ascii="Times New Roman" w:eastAsia="Calibri" w:hAnsi="Times New Roman" w:cs="Times New Roman"/>
                <w:sz w:val="24"/>
                <w:szCs w:val="24"/>
                <w:lang w:val="en-US" w:bidi="en-US"/>
              </w:rPr>
              <w:t>Radix Taraxaci.</w:t>
            </w:r>
          </w:p>
          <w:p w14:paraId="4452AA2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2B233EF7" w14:textId="77777777" w:rsidTr="008E188D">
        <w:trPr>
          <w:trHeight w:val="2243"/>
        </w:trPr>
        <w:tc>
          <w:tcPr>
            <w:tcW w:w="2361" w:type="dxa"/>
          </w:tcPr>
          <w:p w14:paraId="2DD1CAF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Детелина</w:t>
            </w:r>
          </w:p>
          <w:p w14:paraId="64644FE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пълзяща</w:t>
            </w:r>
          </w:p>
          <w:p w14:paraId="775A398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noProof/>
                <w:sz w:val="24"/>
                <w:szCs w:val="24"/>
                <w:lang w:val="bg-BG" w:eastAsia="bg-BG"/>
              </w:rPr>
              <w:drawing>
                <wp:inline distT="0" distB="0" distL="0" distR="0" wp14:anchorId="06CB2AE2" wp14:editId="3B38DA52">
                  <wp:extent cx="1266825" cy="952500"/>
                  <wp:effectExtent l="19050" t="0" r="9525" b="0"/>
                  <wp:docPr id="14" name="Картина 14" descr="Trifolium-re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folium-repens"/>
                          <pic:cNvPicPr>
                            <a:picLocks noChangeAspect="1" noChangeArrowheads="1"/>
                          </pic:cNvPicPr>
                        </pic:nvPicPr>
                        <pic:blipFill>
                          <a:blip r:embed="rId50"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p w14:paraId="5B5D6CAB"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en-US"/>
              </w:rPr>
            </w:pPr>
          </w:p>
        </w:tc>
        <w:tc>
          <w:tcPr>
            <w:tcW w:w="2160" w:type="dxa"/>
          </w:tcPr>
          <w:p w14:paraId="2A1ED5B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Trifolium repens L.</w:t>
            </w:r>
          </w:p>
          <w:p w14:paraId="7BFA393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49716AAA"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Fabaceae</w:t>
            </w:r>
          </w:p>
          <w:p w14:paraId="1F15CF7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22C46ADC"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Многогодишно тревисто растение. Цъфти май - октомври Повсеместно разпространена. Изполват се листата, събрани в края на цъфтежа с дръжки до 3 см.</w:t>
            </w:r>
          </w:p>
          <w:p w14:paraId="64444BF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2BD26080" w14:textId="77777777" w:rsidTr="008E188D">
        <w:tc>
          <w:tcPr>
            <w:tcW w:w="2361" w:type="dxa"/>
          </w:tcPr>
          <w:p w14:paraId="0233435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Живовлек</w:t>
            </w:r>
          </w:p>
          <w:p w14:paraId="03ABA15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ланцетовиден</w:t>
            </w:r>
          </w:p>
          <w:p w14:paraId="6A58A78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lastRenderedPageBreak/>
              <w:drawing>
                <wp:inline distT="0" distB="0" distL="0" distR="0" wp14:anchorId="0F1C5ACD" wp14:editId="4DD42A3C">
                  <wp:extent cx="1123950" cy="857250"/>
                  <wp:effectExtent l="19050" t="0" r="0" b="0"/>
                  <wp:docPr id="6" name="Картина 1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
                          <pic:cNvPicPr>
                            <a:picLocks noChangeAspect="1" noChangeArrowheads="1"/>
                          </pic:cNvPicPr>
                        </pic:nvPicPr>
                        <pic:blipFill>
                          <a:blip r:embed="rId51" cstate="print"/>
                          <a:srcRect/>
                          <a:stretch>
                            <a:fillRect/>
                          </a:stretch>
                        </pic:blipFill>
                        <pic:spPr bwMode="auto">
                          <a:xfrm>
                            <a:off x="0" y="0"/>
                            <a:ext cx="1123950" cy="857250"/>
                          </a:xfrm>
                          <a:prstGeom prst="rect">
                            <a:avLst/>
                          </a:prstGeom>
                          <a:noFill/>
                          <a:ln w="9525">
                            <a:noFill/>
                            <a:miter lim="800000"/>
                            <a:headEnd/>
                            <a:tailEnd/>
                          </a:ln>
                        </pic:spPr>
                      </pic:pic>
                    </a:graphicData>
                  </a:graphic>
                </wp:inline>
              </w:drawing>
            </w:r>
          </w:p>
        </w:tc>
        <w:tc>
          <w:tcPr>
            <w:tcW w:w="2160" w:type="dxa"/>
          </w:tcPr>
          <w:p w14:paraId="661F9D41"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lastRenderedPageBreak/>
              <w:t>Plantago lanceolata L.</w:t>
            </w:r>
          </w:p>
          <w:p w14:paraId="65E0B28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782D14A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Plantaginaceae</w:t>
            </w:r>
          </w:p>
          <w:p w14:paraId="747DDB9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1B5E7EE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през месеците май </w:t>
            </w:r>
            <w:r w:rsidRPr="008E188D">
              <w:rPr>
                <w:rFonts w:ascii="Times New Roman" w:eastAsia="Calibri" w:hAnsi="Times New Roman" w:cs="Times New Roman"/>
                <w:sz w:val="24"/>
                <w:szCs w:val="24"/>
                <w:lang w:val="en-US" w:bidi="en-US"/>
              </w:rPr>
              <w:t xml:space="preserve">- </w:t>
            </w:r>
            <w:r w:rsidRPr="008E188D">
              <w:rPr>
                <w:rFonts w:ascii="Times New Roman" w:eastAsia="Calibri" w:hAnsi="Times New Roman" w:cs="Times New Roman"/>
                <w:sz w:val="24"/>
                <w:szCs w:val="24"/>
                <w:lang w:val="bg-BG"/>
              </w:rPr>
              <w:t xml:space="preserve">септември. Среща се край пътища, по насипи, тревисти места и други повлияни от човешката дейност места. Събират се </w:t>
            </w:r>
            <w:r w:rsidRPr="008E188D">
              <w:rPr>
                <w:rFonts w:ascii="Times New Roman" w:eastAsia="Calibri" w:hAnsi="Times New Roman" w:cs="Times New Roman"/>
                <w:sz w:val="24"/>
                <w:szCs w:val="24"/>
                <w:lang w:val="bg-BG"/>
              </w:rPr>
              <w:lastRenderedPageBreak/>
              <w:t>листата.</w:t>
            </w:r>
          </w:p>
          <w:p w14:paraId="1336792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4A0285F4" w14:textId="77777777" w:rsidTr="008E188D">
        <w:tc>
          <w:tcPr>
            <w:tcW w:w="2361" w:type="dxa"/>
          </w:tcPr>
          <w:p w14:paraId="40CCE31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en-US"/>
              </w:rPr>
            </w:pPr>
            <w:r w:rsidRPr="008E188D">
              <w:rPr>
                <w:rFonts w:ascii="Times New Roman" w:eastAsia="Calibri" w:hAnsi="Times New Roman" w:cs="Times New Roman"/>
                <w:sz w:val="24"/>
                <w:szCs w:val="24"/>
                <w:lang w:val="bg-BG"/>
              </w:rPr>
              <w:lastRenderedPageBreak/>
              <w:t>Звъника лечебна</w:t>
            </w:r>
          </w:p>
          <w:p w14:paraId="0F30EC55"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 (Жълт кантарион)</w:t>
            </w:r>
          </w:p>
          <w:p w14:paraId="62E73FD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5F652FBD" wp14:editId="47E54DBC">
                  <wp:extent cx="1123950" cy="638175"/>
                  <wp:effectExtent l="19050" t="0" r="0" b="0"/>
                  <wp:docPr id="16" name="Картина 16" descr="6470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4702963"/>
                          <pic:cNvPicPr>
                            <a:picLocks noChangeAspect="1" noChangeArrowheads="1"/>
                          </pic:cNvPicPr>
                        </pic:nvPicPr>
                        <pic:blipFill>
                          <a:blip r:embed="rId52" cstate="print"/>
                          <a:srcRect/>
                          <a:stretch>
                            <a:fillRect/>
                          </a:stretch>
                        </pic:blipFill>
                        <pic:spPr bwMode="auto">
                          <a:xfrm>
                            <a:off x="0" y="0"/>
                            <a:ext cx="1123950" cy="638175"/>
                          </a:xfrm>
                          <a:prstGeom prst="rect">
                            <a:avLst/>
                          </a:prstGeom>
                          <a:noFill/>
                          <a:ln w="9525">
                            <a:noFill/>
                            <a:miter lim="800000"/>
                            <a:headEnd/>
                            <a:tailEnd/>
                          </a:ln>
                        </pic:spPr>
                      </pic:pic>
                    </a:graphicData>
                  </a:graphic>
                </wp:inline>
              </w:drawing>
            </w:r>
          </w:p>
        </w:tc>
        <w:tc>
          <w:tcPr>
            <w:tcW w:w="2160" w:type="dxa"/>
          </w:tcPr>
          <w:p w14:paraId="5C88CF1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Hypericum perforatum L.</w:t>
            </w:r>
          </w:p>
          <w:p w14:paraId="077E1AE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0BDAA61A"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Hypericaceae</w:t>
            </w:r>
          </w:p>
          <w:p w14:paraId="5E22DDE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7AA8CCEC"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май-август. Среща се по сухи, тревисти места, храсталаци. Събират се стръкове от жълт кантарион - </w:t>
            </w:r>
            <w:r w:rsidRPr="008E188D">
              <w:rPr>
                <w:rFonts w:ascii="Times New Roman" w:eastAsia="Calibri" w:hAnsi="Times New Roman" w:cs="Times New Roman"/>
                <w:sz w:val="24"/>
                <w:szCs w:val="24"/>
                <w:lang w:val="en-US" w:bidi="en-US"/>
              </w:rPr>
              <w:t>Herba Hyperici.</w:t>
            </w:r>
          </w:p>
          <w:p w14:paraId="38CA754B"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26966A60" w14:textId="77777777" w:rsidTr="008E188D">
        <w:trPr>
          <w:trHeight w:val="1999"/>
        </w:trPr>
        <w:tc>
          <w:tcPr>
            <w:tcW w:w="2361" w:type="dxa"/>
          </w:tcPr>
          <w:p w14:paraId="5DD9B4F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Камшик</w:t>
            </w:r>
          </w:p>
          <w:p w14:paraId="04001A9C"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лечебен</w:t>
            </w:r>
          </w:p>
          <w:p w14:paraId="130992F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42E40A9A" wp14:editId="41777F9A">
                  <wp:extent cx="904875" cy="981075"/>
                  <wp:effectExtent l="19050" t="0" r="9525" b="0"/>
                  <wp:docPr id="17" name="Картина 17" descr="agrimonia3-275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rimonia3-275x300"/>
                          <pic:cNvPicPr>
                            <a:picLocks noChangeAspect="1" noChangeArrowheads="1"/>
                          </pic:cNvPicPr>
                        </pic:nvPicPr>
                        <pic:blipFill>
                          <a:blip r:embed="rId53" cstate="print"/>
                          <a:srcRect/>
                          <a:stretch>
                            <a:fillRect/>
                          </a:stretch>
                        </pic:blipFill>
                        <pic:spPr bwMode="auto">
                          <a:xfrm>
                            <a:off x="0" y="0"/>
                            <a:ext cx="904875" cy="981075"/>
                          </a:xfrm>
                          <a:prstGeom prst="rect">
                            <a:avLst/>
                          </a:prstGeom>
                          <a:noFill/>
                          <a:ln w="9525">
                            <a:noFill/>
                            <a:miter lim="800000"/>
                            <a:headEnd/>
                            <a:tailEnd/>
                          </a:ln>
                        </pic:spPr>
                      </pic:pic>
                    </a:graphicData>
                  </a:graphic>
                </wp:inline>
              </w:drawing>
            </w:r>
          </w:p>
        </w:tc>
        <w:tc>
          <w:tcPr>
            <w:tcW w:w="2160" w:type="dxa"/>
          </w:tcPr>
          <w:p w14:paraId="7157BB5C"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Agrimonia eupatoria L</w:t>
            </w:r>
          </w:p>
          <w:p w14:paraId="4DBBAA0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33761D0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Rosaceae</w:t>
            </w:r>
          </w:p>
          <w:p w14:paraId="5543F9D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2BD3BF30"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през месеците юни - септември. Среща се по тревисти и храсталачести места. Използвана част: Стрък от камшик - </w:t>
            </w:r>
            <w:r w:rsidRPr="008E188D">
              <w:rPr>
                <w:rFonts w:ascii="Times New Roman" w:eastAsia="Calibri" w:hAnsi="Times New Roman" w:cs="Times New Roman"/>
                <w:sz w:val="24"/>
                <w:szCs w:val="24"/>
                <w:lang w:val="en-US" w:bidi="en-US"/>
              </w:rPr>
              <w:t>Herba Agrimoniae.</w:t>
            </w:r>
          </w:p>
          <w:p w14:paraId="755A5C5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3CD2E565" w14:textId="77777777" w:rsidTr="008E188D">
        <w:tc>
          <w:tcPr>
            <w:tcW w:w="2361" w:type="dxa"/>
          </w:tcPr>
          <w:p w14:paraId="737BB1D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Киселец</w:t>
            </w:r>
          </w:p>
          <w:p w14:paraId="6B61DA6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2066FFA1" wp14:editId="2A697E4F">
                  <wp:extent cx="1114425" cy="962025"/>
                  <wp:effectExtent l="19050" t="0" r="9525" b="0"/>
                  <wp:docPr id="18" name="Картина 18" descr="240px-Rumex_acetosa_cultiva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0px-Rumex_acetosa_cultivar_01"/>
                          <pic:cNvPicPr>
                            <a:picLocks noChangeAspect="1" noChangeArrowheads="1"/>
                          </pic:cNvPicPr>
                        </pic:nvPicPr>
                        <pic:blipFill>
                          <a:blip r:embed="rId54" cstate="print"/>
                          <a:srcRect/>
                          <a:stretch>
                            <a:fillRect/>
                          </a:stretch>
                        </pic:blipFill>
                        <pic:spPr bwMode="auto">
                          <a:xfrm>
                            <a:off x="0" y="0"/>
                            <a:ext cx="1114425" cy="962025"/>
                          </a:xfrm>
                          <a:prstGeom prst="rect">
                            <a:avLst/>
                          </a:prstGeom>
                          <a:noFill/>
                          <a:ln w="9525">
                            <a:noFill/>
                            <a:miter lim="800000"/>
                            <a:headEnd/>
                            <a:tailEnd/>
                          </a:ln>
                        </pic:spPr>
                      </pic:pic>
                    </a:graphicData>
                  </a:graphic>
                </wp:inline>
              </w:drawing>
            </w:r>
          </w:p>
        </w:tc>
        <w:tc>
          <w:tcPr>
            <w:tcW w:w="2160" w:type="dxa"/>
          </w:tcPr>
          <w:p w14:paraId="2404408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Rumex acetosa L.</w:t>
            </w:r>
          </w:p>
          <w:p w14:paraId="522BCA1D"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74F5A34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Polygonaceae</w:t>
            </w:r>
          </w:p>
          <w:p w14:paraId="0E85FED0"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458D3C91"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Цъфти през месеците май- август.Среща се по каменисти и тревисти места. Преди да цъфне се берат листата, заедно с младите клонки.</w:t>
            </w:r>
          </w:p>
          <w:p w14:paraId="565959B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38EF544E" w14:textId="77777777" w:rsidTr="008E188D">
        <w:tc>
          <w:tcPr>
            <w:tcW w:w="2361" w:type="dxa"/>
          </w:tcPr>
          <w:p w14:paraId="01B7247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Комунига бяла</w:t>
            </w:r>
          </w:p>
          <w:p w14:paraId="69FEBBB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2C1F66BB" wp14:editId="4BB4D918">
                  <wp:extent cx="1143000" cy="809625"/>
                  <wp:effectExtent l="19050" t="0" r="0" b="0"/>
                  <wp:docPr id="19" name="Картина 19" descr="byala-komunig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yala-komuniga_"/>
                          <pic:cNvPicPr>
                            <a:picLocks noChangeAspect="1" noChangeArrowheads="1"/>
                          </pic:cNvPicPr>
                        </pic:nvPicPr>
                        <pic:blipFill>
                          <a:blip r:embed="rId55" cstate="print"/>
                          <a:srcRect/>
                          <a:stretch>
                            <a:fillRect/>
                          </a:stretch>
                        </pic:blipFill>
                        <pic:spPr bwMode="auto">
                          <a:xfrm>
                            <a:off x="0" y="0"/>
                            <a:ext cx="1143000" cy="809625"/>
                          </a:xfrm>
                          <a:prstGeom prst="rect">
                            <a:avLst/>
                          </a:prstGeom>
                          <a:noFill/>
                          <a:ln w="9525">
                            <a:noFill/>
                            <a:miter lim="800000"/>
                            <a:headEnd/>
                            <a:tailEnd/>
                          </a:ln>
                        </pic:spPr>
                      </pic:pic>
                    </a:graphicData>
                  </a:graphic>
                </wp:inline>
              </w:drawing>
            </w:r>
          </w:p>
        </w:tc>
        <w:tc>
          <w:tcPr>
            <w:tcW w:w="2160" w:type="dxa"/>
          </w:tcPr>
          <w:p w14:paraId="6C74A7E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Melilotus alba Med</w:t>
            </w:r>
          </w:p>
          <w:p w14:paraId="52598DB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509EDF8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Fabaceae</w:t>
            </w:r>
          </w:p>
          <w:p w14:paraId="79F2186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579F29D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Вирее на запустели, непродуктивни, бедни и осолени почви, по влажните тревисти места, из обработваемите земи, стърнищата. Използвана част: Надземната част, брана през време на цъфтежа.</w:t>
            </w:r>
          </w:p>
          <w:p w14:paraId="10160CA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7F7B7603" w14:textId="77777777" w:rsidTr="008E188D">
        <w:tc>
          <w:tcPr>
            <w:tcW w:w="2361" w:type="dxa"/>
          </w:tcPr>
          <w:p w14:paraId="508209A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Комунига</w:t>
            </w:r>
          </w:p>
          <w:p w14:paraId="27BA2DC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лечебна</w:t>
            </w:r>
          </w:p>
          <w:p w14:paraId="2C7B15C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73F93A4B" wp14:editId="3B3E4183">
                  <wp:extent cx="504825" cy="733425"/>
                  <wp:effectExtent l="19050" t="0" r="9525" b="0"/>
                  <wp:docPr id="20" name="Картина 20" descr="Melilotus_offic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ilotus_officinalis"/>
                          <pic:cNvPicPr>
                            <a:picLocks noChangeAspect="1" noChangeArrowheads="1"/>
                          </pic:cNvPicPr>
                        </pic:nvPicPr>
                        <pic:blipFill>
                          <a:blip r:embed="rId56" cstate="print"/>
                          <a:srcRect/>
                          <a:stretch>
                            <a:fillRect/>
                          </a:stretch>
                        </pic:blipFill>
                        <pic:spPr bwMode="auto">
                          <a:xfrm>
                            <a:off x="0" y="0"/>
                            <a:ext cx="504825" cy="733425"/>
                          </a:xfrm>
                          <a:prstGeom prst="rect">
                            <a:avLst/>
                          </a:prstGeom>
                          <a:noFill/>
                          <a:ln w="9525">
                            <a:noFill/>
                            <a:miter lim="800000"/>
                            <a:headEnd/>
                            <a:tailEnd/>
                          </a:ln>
                        </pic:spPr>
                      </pic:pic>
                    </a:graphicData>
                  </a:graphic>
                </wp:inline>
              </w:drawing>
            </w:r>
          </w:p>
        </w:tc>
        <w:tc>
          <w:tcPr>
            <w:tcW w:w="2160" w:type="dxa"/>
          </w:tcPr>
          <w:p w14:paraId="08FEDE51"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 xml:space="preserve">Melilotus officinalis (L.) </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lang w:val="en-US" w:bidi="en-US"/>
              </w:rPr>
              <w:t>Pal.</w:t>
            </w:r>
          </w:p>
          <w:p w14:paraId="34A3824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7FCA724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Fabaceae</w:t>
            </w:r>
          </w:p>
          <w:p w14:paraId="148EF160"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4ACEB2C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Среща се из влажните ливади и поляни, из посевите и край пътищата. Използвана част: Стръковете от жълта комунига - </w:t>
            </w:r>
            <w:r w:rsidRPr="008E188D">
              <w:rPr>
                <w:rFonts w:ascii="Times New Roman" w:eastAsia="Calibri" w:hAnsi="Times New Roman" w:cs="Times New Roman"/>
                <w:sz w:val="24"/>
                <w:szCs w:val="24"/>
                <w:lang w:val="en-US" w:bidi="en-US"/>
              </w:rPr>
              <w:t>Herba Meliloti.</w:t>
            </w:r>
          </w:p>
          <w:p w14:paraId="76ADAAB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36945803" w14:textId="77777777" w:rsidTr="008E188D">
        <w:tc>
          <w:tcPr>
            <w:tcW w:w="2361" w:type="dxa"/>
          </w:tcPr>
          <w:p w14:paraId="3E6B463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Липа сребролистна</w:t>
            </w:r>
          </w:p>
          <w:p w14:paraId="34710F2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5E641894" wp14:editId="410FC560">
                  <wp:extent cx="1209675" cy="800100"/>
                  <wp:effectExtent l="19050" t="0" r="9525" b="0"/>
                  <wp:docPr id="21" name="Картина 21" descr="a126d3a81c05de45d3fca9ed66cbf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126d3a81c05de45d3fca9ed66cbf843"/>
                          <pic:cNvPicPr>
                            <a:picLocks noChangeAspect="1" noChangeArrowheads="1"/>
                          </pic:cNvPicPr>
                        </pic:nvPicPr>
                        <pic:blipFill>
                          <a:blip r:embed="rId57" cstate="print"/>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c>
          <w:tcPr>
            <w:tcW w:w="2160" w:type="dxa"/>
          </w:tcPr>
          <w:p w14:paraId="705E67CF"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Tilia</w:t>
            </w:r>
          </w:p>
          <w:p w14:paraId="70C175F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tomentosa</w:t>
            </w:r>
          </w:p>
          <w:p w14:paraId="48D6A79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6DE8549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Malvaceae</w:t>
            </w:r>
          </w:p>
          <w:p w14:paraId="05025E6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46EB7F30" w14:textId="77777777" w:rsidR="008E188D" w:rsidRPr="008E188D" w:rsidRDefault="00B700EE" w:rsidP="008E188D">
            <w:pPr>
              <w:widowControl w:val="0"/>
              <w:spacing w:after="0" w:line="240" w:lineRule="auto"/>
              <w:jc w:val="both"/>
              <w:rPr>
                <w:rFonts w:ascii="Times New Roman" w:eastAsia="Calibri" w:hAnsi="Times New Roman" w:cs="Times New Roman"/>
                <w:sz w:val="24"/>
                <w:szCs w:val="24"/>
                <w:lang w:val="bg-BG"/>
              </w:rPr>
            </w:pPr>
            <w:hyperlink r:id="rId58" w:history="1">
              <w:r w:rsidR="008E188D" w:rsidRPr="008E188D">
                <w:rPr>
                  <w:rFonts w:ascii="Times New Roman" w:eastAsia="Calibri" w:hAnsi="Times New Roman" w:cs="Times New Roman"/>
                  <w:sz w:val="24"/>
                  <w:szCs w:val="24"/>
                  <w:lang w:val="bg-BG"/>
                </w:rPr>
                <w:t xml:space="preserve">Дърво </w:t>
              </w:r>
            </w:hyperlink>
            <w:r w:rsidR="008E188D" w:rsidRPr="008E188D">
              <w:rPr>
                <w:rFonts w:ascii="Times New Roman" w:eastAsia="Calibri" w:hAnsi="Times New Roman" w:cs="Times New Roman"/>
                <w:sz w:val="24"/>
                <w:szCs w:val="24"/>
                <w:lang w:val="bg-BG"/>
              </w:rPr>
              <w:t xml:space="preserve">високо до 30 </w:t>
            </w:r>
            <w:r w:rsidR="008E188D" w:rsidRPr="008E188D">
              <w:rPr>
                <w:rFonts w:ascii="Times New Roman" w:eastAsia="Calibri" w:hAnsi="Times New Roman" w:cs="Times New Roman"/>
                <w:sz w:val="24"/>
                <w:szCs w:val="24"/>
                <w:lang w:val="en-US" w:bidi="en-US"/>
              </w:rPr>
              <w:t xml:space="preserve">m, </w:t>
            </w:r>
            <w:r w:rsidR="008E188D" w:rsidRPr="008E188D">
              <w:rPr>
                <w:rFonts w:ascii="Times New Roman" w:eastAsia="Calibri" w:hAnsi="Times New Roman" w:cs="Times New Roman"/>
                <w:sz w:val="24"/>
                <w:szCs w:val="24"/>
                <w:lang w:val="bg-BG"/>
              </w:rPr>
              <w:t xml:space="preserve">листата са до 10 </w:t>
            </w:r>
            <w:r w:rsidR="008E188D" w:rsidRPr="008E188D">
              <w:rPr>
                <w:rFonts w:ascii="Times New Roman" w:eastAsia="Calibri" w:hAnsi="Times New Roman" w:cs="Times New Roman"/>
                <w:sz w:val="24"/>
                <w:szCs w:val="24"/>
                <w:lang w:val="en-US" w:bidi="en-US"/>
              </w:rPr>
              <w:t xml:space="preserve">cm, </w:t>
            </w:r>
            <w:r w:rsidR="008E188D" w:rsidRPr="008E188D">
              <w:rPr>
                <w:rFonts w:ascii="Times New Roman" w:eastAsia="Calibri" w:hAnsi="Times New Roman" w:cs="Times New Roman"/>
                <w:sz w:val="24"/>
                <w:szCs w:val="24"/>
                <w:lang w:val="bg-BG"/>
              </w:rPr>
              <w:t xml:space="preserve">отгоре тъмнозелени, отдолу с гъсти сивобелезникави власинки. Цъфти юни-юли. Събирана дрога - Цвят от сребролистна липа - </w:t>
            </w:r>
            <w:r w:rsidR="008E188D" w:rsidRPr="008E188D">
              <w:rPr>
                <w:rFonts w:ascii="Times New Roman" w:eastAsia="Calibri" w:hAnsi="Times New Roman" w:cs="Times New Roman"/>
                <w:sz w:val="24"/>
                <w:szCs w:val="24"/>
                <w:lang w:val="en-US" w:bidi="en-US"/>
              </w:rPr>
              <w:t xml:space="preserve">Flos </w:t>
            </w:r>
            <w:r w:rsidR="008E188D" w:rsidRPr="008E188D">
              <w:rPr>
                <w:rFonts w:ascii="Times New Roman" w:eastAsia="Calibri" w:hAnsi="Times New Roman" w:cs="Times New Roman"/>
                <w:sz w:val="24"/>
                <w:szCs w:val="24"/>
                <w:lang w:val="en-US" w:bidi="en-US"/>
              </w:rPr>
              <w:lastRenderedPageBreak/>
              <w:t>Tilia Tomentosae.</w:t>
            </w:r>
          </w:p>
          <w:p w14:paraId="537B270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5BF7DC42" w14:textId="77777777" w:rsidTr="008E188D">
        <w:tc>
          <w:tcPr>
            <w:tcW w:w="2361" w:type="dxa"/>
          </w:tcPr>
          <w:p w14:paraId="74012E3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Лютиче</w:t>
            </w:r>
          </w:p>
          <w:p w14:paraId="6C57375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1513C506" wp14:editId="327A4628">
                  <wp:extent cx="1209675" cy="914400"/>
                  <wp:effectExtent l="19050" t="0" r="9525" b="0"/>
                  <wp:docPr id="22" name="Картина 2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теглен файл"/>
                          <pic:cNvPicPr>
                            <a:picLocks noChangeAspect="1" noChangeArrowheads="1"/>
                          </pic:cNvPicPr>
                        </pic:nvPicPr>
                        <pic:blipFill>
                          <a:blip r:embed="rId59"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c>
          <w:tcPr>
            <w:tcW w:w="2160" w:type="dxa"/>
          </w:tcPr>
          <w:p w14:paraId="68F20CF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shd w:val="clear" w:color="auto" w:fill="FFFFFF"/>
                <w:lang w:val="ru-RU"/>
              </w:rPr>
              <w:t>Ranunculus repens</w:t>
            </w:r>
          </w:p>
        </w:tc>
        <w:tc>
          <w:tcPr>
            <w:tcW w:w="1802" w:type="dxa"/>
          </w:tcPr>
          <w:p w14:paraId="28E776C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Ranunculaceae</w:t>
            </w:r>
          </w:p>
        </w:tc>
        <w:tc>
          <w:tcPr>
            <w:tcW w:w="3368" w:type="dxa"/>
          </w:tcPr>
          <w:p w14:paraId="52C3B7F5"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Среща по влажни ливади, тревисти места и край пътища.</w:t>
            </w:r>
          </w:p>
          <w:p w14:paraId="397516C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Използва се цялото растение</w:t>
            </w:r>
          </w:p>
        </w:tc>
      </w:tr>
      <w:tr w:rsidR="008E188D" w:rsidRPr="008E188D" w14:paraId="7DB885BF" w14:textId="77777777" w:rsidTr="008E188D">
        <w:tc>
          <w:tcPr>
            <w:tcW w:w="2361" w:type="dxa"/>
          </w:tcPr>
          <w:p w14:paraId="4EC9B58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Мента</w:t>
            </w:r>
          </w:p>
          <w:p w14:paraId="2B44F46D"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17E2313E" wp14:editId="5B87E0A7">
                  <wp:extent cx="1276350" cy="952500"/>
                  <wp:effectExtent l="19050" t="0" r="0" b="0"/>
                  <wp:docPr id="23" name="Картина 23" desc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ta"/>
                          <pic:cNvPicPr>
                            <a:picLocks noChangeAspect="1" noChangeArrowheads="1"/>
                          </pic:cNvPicPr>
                        </pic:nvPicPr>
                        <pic:blipFill>
                          <a:blip r:embed="rId60" cstate="print"/>
                          <a:srcRect/>
                          <a:stretch>
                            <a:fillRect/>
                          </a:stretch>
                        </pic:blipFill>
                        <pic:spPr bwMode="auto">
                          <a:xfrm>
                            <a:off x="0" y="0"/>
                            <a:ext cx="1276350" cy="952500"/>
                          </a:xfrm>
                          <a:prstGeom prst="rect">
                            <a:avLst/>
                          </a:prstGeom>
                          <a:noFill/>
                          <a:ln w="9525">
                            <a:noFill/>
                            <a:miter lim="800000"/>
                            <a:headEnd/>
                            <a:tailEnd/>
                          </a:ln>
                        </pic:spPr>
                      </pic:pic>
                    </a:graphicData>
                  </a:graphic>
                </wp:inline>
              </w:drawing>
            </w:r>
          </w:p>
        </w:tc>
        <w:tc>
          <w:tcPr>
            <w:tcW w:w="2160" w:type="dxa"/>
          </w:tcPr>
          <w:p w14:paraId="0F61B5EB"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bidi="en-US"/>
              </w:rPr>
            </w:pPr>
            <w:r w:rsidRPr="008E188D">
              <w:rPr>
                <w:rFonts w:ascii="Times New Roman" w:eastAsia="Calibri" w:hAnsi="Times New Roman" w:cs="Times New Roman"/>
                <w:sz w:val="24"/>
                <w:szCs w:val="24"/>
                <w:lang w:val="en-US" w:bidi="en-US"/>
              </w:rPr>
              <w:t>Mentha longifolia (L.) Huds</w:t>
            </w:r>
          </w:p>
          <w:p w14:paraId="328CB451"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5AEE46E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en-US" w:bidi="en-US"/>
              </w:rPr>
              <w:t>Lamiaceae</w:t>
            </w:r>
          </w:p>
        </w:tc>
        <w:tc>
          <w:tcPr>
            <w:tcW w:w="3368" w:type="dxa"/>
          </w:tcPr>
          <w:p w14:paraId="02226CE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Силно изменчив вид, представен и у нас с доста много вариетети. Цъфти през втората половина на лятото и в началото на есента. Расте по периферията на блата, по мочурливи места и разливи. Използва се изсушената надземна част на растението или само листата. Събира се във време на цъфтенето.</w:t>
            </w:r>
          </w:p>
        </w:tc>
      </w:tr>
      <w:tr w:rsidR="008E188D" w:rsidRPr="008E188D" w14:paraId="024B2E0B" w14:textId="77777777" w:rsidTr="008E188D">
        <w:tc>
          <w:tcPr>
            <w:tcW w:w="2361" w:type="dxa"/>
          </w:tcPr>
          <w:p w14:paraId="2AEFFA8F"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Овчарска</w:t>
            </w:r>
          </w:p>
          <w:p w14:paraId="536C086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shd w:val="clear" w:color="auto" w:fill="FFFFFF"/>
                <w:lang w:val="bg-BG"/>
              </w:rPr>
              <w:t>торбичка</w:t>
            </w:r>
          </w:p>
          <w:p w14:paraId="728B4A0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06C24B4D" wp14:editId="66CF7A46">
                  <wp:extent cx="657225" cy="952500"/>
                  <wp:effectExtent l="19050" t="0" r="9525" b="0"/>
                  <wp:docPr id="24" name="Картина 24" descr="i00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007742"/>
                          <pic:cNvPicPr>
                            <a:picLocks noChangeAspect="1" noChangeArrowheads="1"/>
                          </pic:cNvPicPr>
                        </pic:nvPicPr>
                        <pic:blipFill>
                          <a:blip r:embed="rId61" cstate="print"/>
                          <a:srcRect/>
                          <a:stretch>
                            <a:fillRect/>
                          </a:stretch>
                        </pic:blipFill>
                        <pic:spPr bwMode="auto">
                          <a:xfrm>
                            <a:off x="0" y="0"/>
                            <a:ext cx="657225" cy="952500"/>
                          </a:xfrm>
                          <a:prstGeom prst="rect">
                            <a:avLst/>
                          </a:prstGeom>
                          <a:noFill/>
                          <a:ln w="9525">
                            <a:noFill/>
                            <a:miter lim="800000"/>
                            <a:headEnd/>
                            <a:tailEnd/>
                          </a:ln>
                        </pic:spPr>
                      </pic:pic>
                    </a:graphicData>
                  </a:graphic>
                </wp:inline>
              </w:drawing>
            </w:r>
          </w:p>
        </w:tc>
        <w:tc>
          <w:tcPr>
            <w:tcW w:w="2160" w:type="dxa"/>
          </w:tcPr>
          <w:p w14:paraId="64A4F7D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Capsella</w:t>
            </w:r>
          </w:p>
          <w:p w14:paraId="27C4DD95"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bursa-pastoris</w:t>
            </w:r>
          </w:p>
          <w:p w14:paraId="467554E0"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(L.)Medic.</w:t>
            </w:r>
          </w:p>
          <w:p w14:paraId="1E45F49C"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7CC5D95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Brassicaceae</w:t>
            </w:r>
          </w:p>
          <w:p w14:paraId="4D2FC22F"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3C396E5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март-август. Среща се по тревисти места, край пътища, пустеещи места. Събира се стрък от овчарска торбичка - </w:t>
            </w:r>
            <w:r w:rsidRPr="008E188D">
              <w:rPr>
                <w:rFonts w:ascii="Times New Roman" w:eastAsia="Calibri" w:hAnsi="Times New Roman" w:cs="Times New Roman"/>
                <w:sz w:val="24"/>
                <w:szCs w:val="24"/>
                <w:lang w:val="en-US" w:bidi="en-US"/>
              </w:rPr>
              <w:t>Herba Bursae pastoris.</w:t>
            </w:r>
          </w:p>
        </w:tc>
      </w:tr>
      <w:tr w:rsidR="008E188D" w:rsidRPr="008E188D" w14:paraId="55548D11" w14:textId="77777777" w:rsidTr="008E188D">
        <w:tc>
          <w:tcPr>
            <w:tcW w:w="2361" w:type="dxa"/>
          </w:tcPr>
          <w:p w14:paraId="19320A1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Омайниче</w:t>
            </w:r>
          </w:p>
          <w:p w14:paraId="2FB96FF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4092BD33" wp14:editId="58712B56">
                  <wp:extent cx="1104900" cy="828675"/>
                  <wp:effectExtent l="19050" t="0" r="0" b="0"/>
                  <wp:docPr id="25" name="Картина 25" descr="IMG_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5639"/>
                          <pic:cNvPicPr>
                            <a:picLocks noChangeAspect="1" noChangeArrowheads="1"/>
                          </pic:cNvPicPr>
                        </pic:nvPicPr>
                        <pic:blipFill>
                          <a:blip r:embed="rId62" cstate="print"/>
                          <a:srcRect/>
                          <a:stretch>
                            <a:fillRect/>
                          </a:stretch>
                        </pic:blipFill>
                        <pic:spPr bwMode="auto">
                          <a:xfrm>
                            <a:off x="0" y="0"/>
                            <a:ext cx="1104900" cy="828675"/>
                          </a:xfrm>
                          <a:prstGeom prst="rect">
                            <a:avLst/>
                          </a:prstGeom>
                          <a:noFill/>
                          <a:ln w="9525">
                            <a:noFill/>
                            <a:miter lim="800000"/>
                            <a:headEnd/>
                            <a:tailEnd/>
                          </a:ln>
                        </pic:spPr>
                      </pic:pic>
                    </a:graphicData>
                  </a:graphic>
                </wp:inline>
              </w:drawing>
            </w:r>
          </w:p>
        </w:tc>
        <w:tc>
          <w:tcPr>
            <w:tcW w:w="2160" w:type="dxa"/>
          </w:tcPr>
          <w:p w14:paraId="780856C0"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Geum urbanum L.</w:t>
            </w:r>
          </w:p>
          <w:p w14:paraId="72F4FAA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3B41096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Rosaceae</w:t>
            </w:r>
          </w:p>
          <w:p w14:paraId="491360F5"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077B5FF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Използват се коренището и надземната част на растението. Растенията на градското омайниче цъфтят от края на май до края на август, из селищата край огради, по дворове и пустеещи места. Използуват се коренищата </w:t>
            </w:r>
            <w:r w:rsidRPr="008E188D">
              <w:rPr>
                <w:rFonts w:ascii="Times New Roman" w:eastAsia="Calibri" w:hAnsi="Times New Roman" w:cs="Times New Roman"/>
                <w:sz w:val="24"/>
                <w:szCs w:val="24"/>
                <w:lang w:val="en-US" w:bidi="en-US"/>
              </w:rPr>
              <w:t xml:space="preserve">(Rhizoma Gei tirbanae, Rhizoma Caryophyllatac) </w:t>
            </w:r>
            <w:r w:rsidRPr="008E188D">
              <w:rPr>
                <w:rFonts w:ascii="Times New Roman" w:eastAsia="Calibri" w:hAnsi="Times New Roman" w:cs="Times New Roman"/>
                <w:sz w:val="24"/>
                <w:szCs w:val="24"/>
                <w:lang w:val="bg-BG"/>
              </w:rPr>
              <w:t xml:space="preserve">и надземната част </w:t>
            </w:r>
            <w:r w:rsidRPr="008E188D">
              <w:rPr>
                <w:rFonts w:ascii="Times New Roman" w:eastAsia="Calibri" w:hAnsi="Times New Roman" w:cs="Times New Roman"/>
                <w:sz w:val="24"/>
                <w:szCs w:val="24"/>
                <w:lang w:val="en-US" w:bidi="en-US"/>
              </w:rPr>
              <w:t>(Herba Gei urbanac).</w:t>
            </w:r>
          </w:p>
          <w:p w14:paraId="231E1D3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6E17F22E" w14:textId="77777777" w:rsidTr="008E188D">
        <w:tc>
          <w:tcPr>
            <w:tcW w:w="2361" w:type="dxa"/>
          </w:tcPr>
          <w:p w14:paraId="27B4B233"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Повет</w:t>
            </w:r>
          </w:p>
          <w:p w14:paraId="5A250D0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обикновен</w:t>
            </w:r>
          </w:p>
          <w:p w14:paraId="5A713F0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lastRenderedPageBreak/>
              <w:drawing>
                <wp:inline distT="0" distB="0" distL="0" distR="0" wp14:anchorId="08986BF8" wp14:editId="5A72C7E2">
                  <wp:extent cx="1104900" cy="1104900"/>
                  <wp:effectExtent l="19050" t="0" r="0" b="0"/>
                  <wp:docPr id="26" name="Picture 22" descr="C:\Users\momo\AppData\Local\Temp\ABBYY\PDFTransform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mo\AppData\Local\Temp\ABBYY\PDFTransformer\12.00\media\image29.jpeg"/>
                          <pic:cNvPicPr>
                            <a:picLocks noChangeAspect="1" noChangeArrowheads="1"/>
                          </pic:cNvPicPr>
                        </pic:nvPicPr>
                        <pic:blipFill>
                          <a:blip r:embed="rId63"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160" w:type="dxa"/>
          </w:tcPr>
          <w:p w14:paraId="458BAA9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lastRenderedPageBreak/>
              <w:t>Clematis vitalba L.</w:t>
            </w:r>
          </w:p>
          <w:p w14:paraId="1A1C1B6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435503C2"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Asteraceae</w:t>
            </w:r>
          </w:p>
          <w:p w14:paraId="2F7DF72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0E80610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Листопаден увивен храст. Цъфти през месеците юни-август. Среща се край храсталаци и пътища. За лечебни цели се употребяват листата, цветовете и корените. </w:t>
            </w:r>
            <w:r w:rsidRPr="008E188D">
              <w:rPr>
                <w:rFonts w:ascii="Times New Roman" w:eastAsia="Calibri" w:hAnsi="Times New Roman" w:cs="Times New Roman"/>
                <w:sz w:val="24"/>
                <w:szCs w:val="24"/>
                <w:lang w:val="bg-BG"/>
              </w:rPr>
              <w:lastRenderedPageBreak/>
              <w:t>Листата и цветовете се берат по време на цъфтежа, а корените целогодишно.</w:t>
            </w:r>
          </w:p>
        </w:tc>
      </w:tr>
      <w:tr w:rsidR="008E188D" w:rsidRPr="008E188D" w14:paraId="3CF6A582" w14:textId="77777777" w:rsidTr="008E188D">
        <w:tc>
          <w:tcPr>
            <w:tcW w:w="2361" w:type="dxa"/>
          </w:tcPr>
          <w:p w14:paraId="27B2D35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Равнец бял</w:t>
            </w:r>
          </w:p>
          <w:p w14:paraId="1262513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006B0B30" wp14:editId="2598DB00">
                  <wp:extent cx="1133475" cy="1400175"/>
                  <wp:effectExtent l="19050" t="0" r="9525" b="0"/>
                  <wp:docPr id="27" name="Picture 23" descr="C:\Users\momo\AppData\Local\Temp\ABBYY\PDFTransform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mo\AppData\Local\Temp\ABBYY\PDFTransformer\12.00\media\image31.jpeg"/>
                          <pic:cNvPicPr>
                            <a:picLocks noChangeAspect="1" noChangeArrowheads="1"/>
                          </pic:cNvPicPr>
                        </pic:nvPicPr>
                        <pic:blipFill>
                          <a:blip r:embed="rId64" cstate="print"/>
                          <a:srcRect/>
                          <a:stretch>
                            <a:fillRect/>
                          </a:stretch>
                        </pic:blipFill>
                        <pic:spPr bwMode="auto">
                          <a:xfrm>
                            <a:off x="0" y="0"/>
                            <a:ext cx="1133475" cy="1400175"/>
                          </a:xfrm>
                          <a:prstGeom prst="rect">
                            <a:avLst/>
                          </a:prstGeom>
                          <a:noFill/>
                          <a:ln w="9525">
                            <a:noFill/>
                            <a:miter lim="800000"/>
                            <a:headEnd/>
                            <a:tailEnd/>
                          </a:ln>
                        </pic:spPr>
                      </pic:pic>
                    </a:graphicData>
                  </a:graphic>
                </wp:inline>
              </w:drawing>
            </w:r>
          </w:p>
        </w:tc>
        <w:tc>
          <w:tcPr>
            <w:tcW w:w="2160" w:type="dxa"/>
          </w:tcPr>
          <w:p w14:paraId="60D1EBE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Achillea millefolium gr.</w:t>
            </w:r>
          </w:p>
          <w:p w14:paraId="705365E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4A79A4EA"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Asteraceae</w:t>
            </w:r>
          </w:p>
          <w:p w14:paraId="37B875DB"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3A8E2C0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Цъфти през месеците от май до септември. Среща се по тревисти места, ливади, храсталаци. Използвани части стръкове от бял равнец - </w:t>
            </w:r>
            <w:r w:rsidRPr="008E188D">
              <w:rPr>
                <w:rFonts w:ascii="Times New Roman" w:eastAsia="Calibri" w:hAnsi="Times New Roman" w:cs="Times New Roman"/>
                <w:sz w:val="24"/>
                <w:szCs w:val="24"/>
                <w:lang w:val="en-US" w:bidi="en-US"/>
              </w:rPr>
              <w:t xml:space="preserve">Herba Millefolii </w:t>
            </w:r>
            <w:r w:rsidRPr="008E188D">
              <w:rPr>
                <w:rFonts w:ascii="Times New Roman" w:eastAsia="Calibri" w:hAnsi="Times New Roman" w:cs="Times New Roman"/>
                <w:sz w:val="24"/>
                <w:szCs w:val="24"/>
                <w:lang w:val="bg-BG"/>
              </w:rPr>
              <w:t xml:space="preserve">и цветни кошнички от бял равнец - </w:t>
            </w:r>
            <w:r w:rsidRPr="008E188D">
              <w:rPr>
                <w:rFonts w:ascii="Times New Roman" w:eastAsia="Calibri" w:hAnsi="Times New Roman" w:cs="Times New Roman"/>
                <w:sz w:val="24"/>
                <w:szCs w:val="24"/>
                <w:lang w:val="en-US" w:bidi="en-US"/>
              </w:rPr>
              <w:t>Anthodium Achilleae Millefolii.</w:t>
            </w:r>
          </w:p>
          <w:p w14:paraId="7B3BB75F"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57A795A4" w14:textId="77777777" w:rsidTr="008E188D">
        <w:tc>
          <w:tcPr>
            <w:tcW w:w="2361" w:type="dxa"/>
          </w:tcPr>
          <w:p w14:paraId="5D383894"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Смрадлика</w:t>
            </w:r>
          </w:p>
          <w:p w14:paraId="50DF6320"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74164911" wp14:editId="15FE141E">
                  <wp:extent cx="1362075" cy="1028700"/>
                  <wp:effectExtent l="19050" t="0" r="9525" b="0"/>
                  <wp:docPr id="28" name="Картина 28" descr="Cotinus-coggyg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tinus-coggygria"/>
                          <pic:cNvPicPr>
                            <a:picLocks noChangeAspect="1" noChangeArrowheads="1"/>
                          </pic:cNvPicPr>
                        </pic:nvPicPr>
                        <pic:blipFill>
                          <a:blip r:embed="rId65" cstate="print"/>
                          <a:srcRect/>
                          <a:stretch>
                            <a:fillRect/>
                          </a:stretch>
                        </pic:blipFill>
                        <pic:spPr bwMode="auto">
                          <a:xfrm>
                            <a:off x="0" y="0"/>
                            <a:ext cx="1362075" cy="1028700"/>
                          </a:xfrm>
                          <a:prstGeom prst="rect">
                            <a:avLst/>
                          </a:prstGeom>
                          <a:noFill/>
                          <a:ln w="9525">
                            <a:noFill/>
                            <a:miter lim="800000"/>
                            <a:headEnd/>
                            <a:tailEnd/>
                          </a:ln>
                        </pic:spPr>
                      </pic:pic>
                    </a:graphicData>
                  </a:graphic>
                </wp:inline>
              </w:drawing>
            </w:r>
          </w:p>
        </w:tc>
        <w:tc>
          <w:tcPr>
            <w:tcW w:w="2160" w:type="dxa"/>
          </w:tcPr>
          <w:p w14:paraId="24EAA8E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Cotinus</w:t>
            </w:r>
            <w:r w:rsidRPr="008E188D">
              <w:rPr>
                <w:rFonts w:ascii="Times New Roman" w:eastAsia="Calibri" w:hAnsi="Times New Roman" w:cs="Times New Roman"/>
                <w:sz w:val="24"/>
                <w:szCs w:val="24"/>
                <w:lang w:val="bg-BG" w:bidi="en-US"/>
              </w:rPr>
              <w:t xml:space="preserve"> </w:t>
            </w:r>
            <w:r w:rsidRPr="008E188D">
              <w:rPr>
                <w:rFonts w:ascii="Times New Roman" w:eastAsia="Calibri" w:hAnsi="Times New Roman" w:cs="Times New Roman"/>
                <w:sz w:val="24"/>
                <w:szCs w:val="24"/>
                <w:lang w:val="en-US" w:bidi="en-US"/>
              </w:rPr>
              <w:t>coggygria</w:t>
            </w:r>
            <w:r w:rsidRPr="008E188D">
              <w:rPr>
                <w:rFonts w:ascii="Times New Roman" w:eastAsia="Calibri" w:hAnsi="Times New Roman" w:cs="Times New Roman"/>
                <w:sz w:val="24"/>
                <w:szCs w:val="24"/>
                <w:lang w:val="bg-BG" w:bidi="en-US"/>
              </w:rPr>
              <w:t xml:space="preserve"> </w:t>
            </w:r>
            <w:r w:rsidRPr="008E188D">
              <w:rPr>
                <w:rFonts w:ascii="Times New Roman" w:eastAsia="Calibri" w:hAnsi="Times New Roman" w:cs="Times New Roman"/>
                <w:sz w:val="24"/>
                <w:szCs w:val="24"/>
                <w:lang w:val="en-US" w:bidi="en-US"/>
              </w:rPr>
              <w:t>Scop.</w:t>
            </w:r>
          </w:p>
          <w:p w14:paraId="595E7D6F"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18FEEB29"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Anacardiaceae</w:t>
            </w:r>
          </w:p>
          <w:p w14:paraId="06904396"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677D941A"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Храст или ниско дърво до 4 метра високо с дълбока коренова система. Цъфти май-юли. Среща се в храсталаци, по сухи и каменисти почви, често върху варовити терени. Отровно при вътрешно приложение. Събират се листата на смрадликата - </w:t>
            </w:r>
            <w:r w:rsidRPr="008E188D">
              <w:rPr>
                <w:rFonts w:ascii="Times New Roman" w:eastAsia="Calibri" w:hAnsi="Times New Roman" w:cs="Times New Roman"/>
                <w:sz w:val="24"/>
                <w:szCs w:val="24"/>
                <w:lang w:val="en-US" w:bidi="en-US"/>
              </w:rPr>
              <w:t xml:space="preserve">Folia Cotini. </w:t>
            </w:r>
            <w:r w:rsidRPr="008E188D">
              <w:rPr>
                <w:rFonts w:ascii="Times New Roman" w:eastAsia="Calibri" w:hAnsi="Times New Roman" w:cs="Times New Roman"/>
                <w:sz w:val="24"/>
                <w:szCs w:val="24"/>
                <w:lang w:val="bg-BG"/>
              </w:rPr>
              <w:t>Потенциална заплаха за видът е свръх експлоатацията на находищата му. Препоръчва се еднократното черпене от популацията да не превишава 70% от нея. Повторно черпене от находищата при наличие на по-големи запаси се препоръчва след 2-3 години. При събиране на листата не трябва да се режат и чупят дебелите стари клони, което силно уврежда развитието на растенията</w:t>
            </w:r>
          </w:p>
        </w:tc>
      </w:tr>
      <w:tr w:rsidR="008E188D" w:rsidRPr="008E188D" w14:paraId="1E1A8343" w14:textId="77777777" w:rsidTr="008E188D">
        <w:tc>
          <w:tcPr>
            <w:tcW w:w="2361" w:type="dxa"/>
          </w:tcPr>
          <w:p w14:paraId="53249981"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Трънка</w:t>
            </w:r>
          </w:p>
          <w:p w14:paraId="3E21DD67"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lastRenderedPageBreak/>
              <w:drawing>
                <wp:inline distT="0" distB="0" distL="0" distR="0" wp14:anchorId="4F56733A" wp14:editId="428F57FB">
                  <wp:extent cx="1114425" cy="838200"/>
                  <wp:effectExtent l="19050" t="0" r="9525" b="0"/>
                  <wp:docPr id="29" name="Картина 29"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
                          <pic:cNvPicPr>
                            <a:picLocks noChangeAspect="1" noChangeArrowheads="1"/>
                          </pic:cNvPicPr>
                        </pic:nvPicPr>
                        <pic:blipFill>
                          <a:blip r:embed="rId66" cstate="print"/>
                          <a:srcRect/>
                          <a:stretch>
                            <a:fillRect/>
                          </a:stretch>
                        </pic:blipFill>
                        <pic:spPr bwMode="auto">
                          <a:xfrm>
                            <a:off x="0" y="0"/>
                            <a:ext cx="1114425" cy="838200"/>
                          </a:xfrm>
                          <a:prstGeom prst="rect">
                            <a:avLst/>
                          </a:prstGeom>
                          <a:noFill/>
                          <a:ln w="9525">
                            <a:noFill/>
                            <a:miter lim="800000"/>
                            <a:headEnd/>
                            <a:tailEnd/>
                          </a:ln>
                        </pic:spPr>
                      </pic:pic>
                    </a:graphicData>
                  </a:graphic>
                </wp:inline>
              </w:drawing>
            </w:r>
          </w:p>
        </w:tc>
        <w:tc>
          <w:tcPr>
            <w:tcW w:w="2160" w:type="dxa"/>
          </w:tcPr>
          <w:p w14:paraId="343795B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lastRenderedPageBreak/>
              <w:t>Primus spinosa</w:t>
            </w:r>
            <w:r w:rsidRPr="008E188D">
              <w:rPr>
                <w:rFonts w:ascii="Times New Roman" w:eastAsia="Calibri" w:hAnsi="Times New Roman" w:cs="Times New Roman"/>
                <w:sz w:val="24"/>
                <w:szCs w:val="24"/>
                <w:lang w:val="bg-BG" w:bidi="en-US"/>
              </w:rPr>
              <w:t xml:space="preserve"> </w:t>
            </w:r>
            <w:r w:rsidRPr="008E188D">
              <w:rPr>
                <w:rFonts w:ascii="Times New Roman" w:eastAsia="Calibri" w:hAnsi="Times New Roman" w:cs="Times New Roman"/>
                <w:smallCaps/>
                <w:color w:val="000000"/>
                <w:sz w:val="24"/>
                <w:szCs w:val="24"/>
                <w:shd w:val="clear" w:color="auto" w:fill="FFFFFF"/>
                <w:lang w:val="en-US" w:bidi="en-US"/>
              </w:rPr>
              <w:t>l</w:t>
            </w:r>
          </w:p>
          <w:p w14:paraId="5376F9B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165623AB"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Rosaceae</w:t>
            </w:r>
          </w:p>
          <w:p w14:paraId="01A3103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67B1F78D"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 xml:space="preserve">Трънката е широколистен голям храст или малко дърво, достигащо до 5 метра във височина. Среща се по ливади, където </w:t>
            </w:r>
            <w:r w:rsidRPr="008E188D">
              <w:rPr>
                <w:rFonts w:ascii="Times New Roman" w:eastAsia="Calibri" w:hAnsi="Times New Roman" w:cs="Times New Roman"/>
                <w:sz w:val="24"/>
                <w:szCs w:val="24"/>
                <w:lang w:val="bg-BG"/>
              </w:rPr>
              <w:lastRenderedPageBreak/>
              <w:t>почвата съдържа достатъчно варовик. Трънката цъфти през март и април, а плодовете узряват някъде през октомври. Използвана част: плодове, листа, цветове</w:t>
            </w:r>
          </w:p>
          <w:p w14:paraId="3172D9C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r w:rsidR="008E188D" w:rsidRPr="008E188D" w14:paraId="564C27E0" w14:textId="77777777" w:rsidTr="008E188D">
        <w:tc>
          <w:tcPr>
            <w:tcW w:w="2361" w:type="dxa"/>
          </w:tcPr>
          <w:p w14:paraId="7A2A697E"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lastRenderedPageBreak/>
              <w:t>Усойниче</w:t>
            </w:r>
          </w:p>
          <w:p w14:paraId="481E03E7"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обикновено</w:t>
            </w:r>
          </w:p>
          <w:p w14:paraId="42889BF2"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noProof/>
                <w:sz w:val="24"/>
                <w:szCs w:val="24"/>
                <w:lang w:val="bg-BG" w:eastAsia="bg-BG"/>
              </w:rPr>
              <w:drawing>
                <wp:inline distT="0" distB="0" distL="0" distR="0" wp14:anchorId="102EFED8" wp14:editId="75F362F5">
                  <wp:extent cx="1038225" cy="1438275"/>
                  <wp:effectExtent l="19050" t="0" r="9525" b="0"/>
                  <wp:docPr id="30" name="Picture 24" descr="C:\Users\momo\AppData\Local\Temp\ABBYY\PDFTransform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mo\AppData\Local\Temp\ABBYY\PDFTransformer\12.00\media\image34.jpeg"/>
                          <pic:cNvPicPr>
                            <a:picLocks noChangeAspect="1" noChangeArrowheads="1"/>
                          </pic:cNvPicPr>
                        </pic:nvPicPr>
                        <pic:blipFill>
                          <a:blip r:embed="rId67" cstate="print"/>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tc>
        <w:tc>
          <w:tcPr>
            <w:tcW w:w="2160" w:type="dxa"/>
          </w:tcPr>
          <w:p w14:paraId="0DD3636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Echium</w:t>
            </w:r>
          </w:p>
          <w:p w14:paraId="0198A9F4"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vulgareL.</w:t>
            </w:r>
          </w:p>
          <w:p w14:paraId="58BCB913"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1802" w:type="dxa"/>
          </w:tcPr>
          <w:p w14:paraId="5B14FA06"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en-US" w:bidi="en-US"/>
              </w:rPr>
              <w:t>Boraginaceae</w:t>
            </w:r>
          </w:p>
          <w:p w14:paraId="4EC8A19A"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c>
          <w:tcPr>
            <w:tcW w:w="3368" w:type="dxa"/>
          </w:tcPr>
          <w:p w14:paraId="01EC8098" w14:textId="77777777" w:rsidR="008E188D" w:rsidRPr="008E188D" w:rsidRDefault="008E188D" w:rsidP="008E188D">
            <w:pPr>
              <w:widowControl w:val="0"/>
              <w:spacing w:after="0" w:line="240"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Расте на сухи, тревисти и необработени места, край пътища, канали, като плевел в покрайнините на ниви, ливади, изоставени жилища Цъфти от юни до септември.</w:t>
            </w:r>
          </w:p>
          <w:p w14:paraId="690DED0E"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tc>
      </w:tr>
    </w:tbl>
    <w:p w14:paraId="42A29B89"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p w14:paraId="7335A478" w14:textId="77777777" w:rsidR="008E188D" w:rsidRPr="008E188D" w:rsidRDefault="008E188D" w:rsidP="008E188D">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val="ru-RU"/>
        </w:rPr>
      </w:pPr>
    </w:p>
    <w:p w14:paraId="6BF3774B" w14:textId="77777777" w:rsidR="008E188D" w:rsidRPr="008E188D" w:rsidRDefault="008E188D" w:rsidP="00200148">
      <w:pPr>
        <w:tabs>
          <w:tab w:val="left" w:pos="720"/>
        </w:tabs>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Растителността има изключително важна роля по отношение на :</w:t>
      </w:r>
    </w:p>
    <w:p w14:paraId="76346111" w14:textId="77777777" w:rsidR="008E188D" w:rsidRPr="008E188D" w:rsidRDefault="008E188D" w:rsidP="00200148">
      <w:pPr>
        <w:widowControl w:val="0"/>
        <w:numPr>
          <w:ilvl w:val="0"/>
          <w:numId w:val="28"/>
        </w:numPr>
        <w:tabs>
          <w:tab w:val="left" w:pos="0"/>
        </w:tabs>
        <w:autoSpaceDE w:val="0"/>
        <w:autoSpaceDN w:val="0"/>
        <w:adjustRightInd w:val="0"/>
        <w:spacing w:after="0" w:line="276" w:lineRule="auto"/>
        <w:ind w:right="-90"/>
        <w:jc w:val="both"/>
        <w:rPr>
          <w:rFonts w:ascii="Times New Roman" w:eastAsia="Calibri" w:hAnsi="Times New Roman" w:cs="Times New Roman"/>
          <w:b/>
          <w:bCs/>
          <w:i/>
          <w:iCs/>
          <w:sz w:val="24"/>
          <w:szCs w:val="24"/>
          <w:lang w:val="ru-RU"/>
        </w:rPr>
      </w:pPr>
      <w:r w:rsidRPr="008E188D">
        <w:rPr>
          <w:rFonts w:ascii="Times New Roman" w:eastAsia="Calibri" w:hAnsi="Times New Roman" w:cs="Times New Roman"/>
          <w:i/>
          <w:iCs/>
          <w:sz w:val="24"/>
          <w:szCs w:val="24"/>
          <w:lang w:val="ru-RU"/>
        </w:rPr>
        <w:t>Ограничаване замърсяването с тежки метали от транспорта.</w:t>
      </w:r>
    </w:p>
    <w:p w14:paraId="527CCDDF" w14:textId="77777777" w:rsidR="008E188D" w:rsidRPr="008E188D" w:rsidRDefault="008E188D" w:rsidP="00200148">
      <w:pPr>
        <w:widowControl w:val="0"/>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Особен риск за здравето представляват токсичните метални елементи, които се различават от останалите замърсители по това, че не са биоразградими в околната среда и се акумулират в екологичните системи (въздух, вода, почва) и оттам в живите организми.</w:t>
      </w:r>
    </w:p>
    <w:p w14:paraId="18F2D83A" w14:textId="77777777" w:rsidR="008E188D" w:rsidRPr="008E188D" w:rsidRDefault="008E188D" w:rsidP="00200148">
      <w:pPr>
        <w:widowControl w:val="0"/>
        <w:numPr>
          <w:ilvl w:val="0"/>
          <w:numId w:val="28"/>
        </w:numPr>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iCs/>
          <w:sz w:val="24"/>
          <w:szCs w:val="24"/>
          <w:lang w:val="ru-RU"/>
        </w:rPr>
        <w:t>Намаляване на запрашеността.</w:t>
      </w:r>
    </w:p>
    <w:p w14:paraId="375DF858" w14:textId="77777777" w:rsidR="008E188D" w:rsidRPr="008E188D" w:rsidRDefault="008E188D" w:rsidP="00200148">
      <w:pPr>
        <w:widowControl w:val="0"/>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Тридесет метров пояс при голяма плътност и нисък етаж от храсти поглъща прах около 22-28 % от отделения. Голямата височина на разпространение на праха, повлияна от атмосферните условия, е причина за образуването на общ прахов фон, формиран от най-финните дисперсни частици, който не може да бъде уловен в цялост. </w:t>
      </w:r>
    </w:p>
    <w:p w14:paraId="2B0D288E" w14:textId="77777777" w:rsidR="008E188D" w:rsidRPr="008E188D" w:rsidRDefault="008E188D" w:rsidP="00200148">
      <w:pPr>
        <w:widowControl w:val="0"/>
        <w:numPr>
          <w:ilvl w:val="0"/>
          <w:numId w:val="28"/>
        </w:numPr>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iCs/>
          <w:sz w:val="24"/>
          <w:szCs w:val="24"/>
          <w:lang w:val="ru-RU"/>
        </w:rPr>
        <w:t>Намаляване на азотните оксиди, серният диоксид и други токсични въздействия във въздуха.</w:t>
      </w:r>
    </w:p>
    <w:p w14:paraId="32D9883C" w14:textId="77777777" w:rsidR="008E188D" w:rsidRPr="008E188D" w:rsidRDefault="008E188D" w:rsidP="00200148">
      <w:pPr>
        <w:widowControl w:val="0"/>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Множеството изследвания показват, че растенията са не само различно устойчиви на замърсявания, но и имат способността без да се повреждат да поглъщат различни газове от атмосферата, като различните видове имат различна активност към различните замърсители. Някои растения поглъщат до 5 пъти повече азотни оксиди от други. Особена чувствителност проявяват растенията към серния диоксид, като интензивността на поглъщане от някои видове варира от 2.83- 3.65 с</w:t>
      </w:r>
      <w:r w:rsidRPr="008E188D">
        <w:rPr>
          <w:rFonts w:ascii="Times New Roman" w:eastAsia="Calibri" w:hAnsi="Times New Roman" w:cs="Times New Roman"/>
          <w:sz w:val="24"/>
          <w:szCs w:val="24"/>
          <w:lang w:val="en-US"/>
        </w:rPr>
        <w:t>m</w:t>
      </w:r>
      <w:r w:rsidRPr="008E188D">
        <w:rPr>
          <w:rFonts w:ascii="Times New Roman" w:eastAsia="Calibri" w:hAnsi="Times New Roman" w:cs="Times New Roman"/>
          <w:sz w:val="24"/>
          <w:szCs w:val="24"/>
          <w:vertAlign w:val="superscript"/>
          <w:lang w:val="ru-RU"/>
        </w:rPr>
        <w:t>3</w:t>
      </w:r>
      <w:r w:rsidRPr="008E188D">
        <w:rPr>
          <w:rFonts w:ascii="Times New Roman" w:eastAsia="Calibri" w:hAnsi="Times New Roman" w:cs="Times New Roman"/>
          <w:sz w:val="24"/>
          <w:szCs w:val="24"/>
          <w:lang w:val="ru-RU"/>
        </w:rPr>
        <w:t xml:space="preserve">/100 </w:t>
      </w:r>
      <w:r w:rsidRPr="008E188D">
        <w:rPr>
          <w:rFonts w:ascii="Times New Roman" w:eastAsia="Calibri" w:hAnsi="Times New Roman" w:cs="Times New Roman"/>
          <w:sz w:val="24"/>
          <w:szCs w:val="24"/>
          <w:lang w:val="en-US"/>
        </w:rPr>
        <w:t>g</w:t>
      </w:r>
      <w:r w:rsidRPr="008E188D">
        <w:rPr>
          <w:rFonts w:ascii="Times New Roman" w:eastAsia="Calibri" w:hAnsi="Times New Roman" w:cs="Times New Roman"/>
          <w:sz w:val="24"/>
          <w:szCs w:val="24"/>
          <w:lang w:val="ru-RU"/>
        </w:rPr>
        <w:t xml:space="preserve"> листа/час. </w:t>
      </w:r>
    </w:p>
    <w:p w14:paraId="5E4C258F" w14:textId="77777777" w:rsidR="008E188D" w:rsidRPr="008E188D" w:rsidRDefault="008E188D" w:rsidP="00200148">
      <w:pPr>
        <w:widowControl w:val="0"/>
        <w:numPr>
          <w:ilvl w:val="0"/>
          <w:numId w:val="28"/>
        </w:numPr>
        <w:tabs>
          <w:tab w:val="left" w:pos="0"/>
        </w:tabs>
        <w:autoSpaceDE w:val="0"/>
        <w:autoSpaceDN w:val="0"/>
        <w:adjustRightInd w:val="0"/>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i/>
          <w:iCs/>
          <w:sz w:val="24"/>
          <w:szCs w:val="24"/>
          <w:lang w:val="ru-RU"/>
        </w:rPr>
        <w:t>Намаляване на шума.</w:t>
      </w:r>
    </w:p>
    <w:p w14:paraId="2A49CEE5" w14:textId="77777777" w:rsidR="008E188D" w:rsidRPr="008E188D" w:rsidRDefault="008E188D" w:rsidP="00200148">
      <w:pPr>
        <w:tabs>
          <w:tab w:val="left" w:pos="0"/>
        </w:tabs>
        <w:spacing w:after="0" w:line="276" w:lineRule="auto"/>
        <w:ind w:right="-90"/>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 xml:space="preserve">Констатирано е, че зелени пояси изградени от 4 реда дървета с нисък етаж от храсти в облистено състояние намаляват шума с 6-10 </w:t>
      </w:r>
      <w:r w:rsidRPr="008E188D">
        <w:rPr>
          <w:rFonts w:ascii="Times New Roman" w:eastAsia="Calibri" w:hAnsi="Times New Roman" w:cs="Times New Roman"/>
          <w:sz w:val="24"/>
          <w:szCs w:val="24"/>
          <w:lang w:val="en-US"/>
        </w:rPr>
        <w:t>dBa</w:t>
      </w:r>
      <w:r w:rsidRPr="008E188D">
        <w:rPr>
          <w:rFonts w:ascii="Times New Roman" w:eastAsia="Calibri" w:hAnsi="Times New Roman" w:cs="Times New Roman"/>
          <w:sz w:val="24"/>
          <w:szCs w:val="24"/>
          <w:lang w:val="ru-RU"/>
        </w:rPr>
        <w:t xml:space="preserve">. Леушен е установил, че широколистните дървета поглъщат 26% от падащата върху тях звукова енергия и отразяват 74%. Според неговите наблюдения: едноредова ивица от дървета с двуредов жив плет на преден план /при шахматно засаждане на двете/ намаляват шума 4-5 dBa; </w:t>
      </w:r>
      <w:r w:rsidRPr="008E188D">
        <w:rPr>
          <w:rFonts w:ascii="Times New Roman" w:eastAsia="Calibri" w:hAnsi="Times New Roman" w:cs="Times New Roman"/>
          <w:sz w:val="24"/>
          <w:szCs w:val="24"/>
          <w:lang w:val="ru-RU"/>
        </w:rPr>
        <w:lastRenderedPageBreak/>
        <w:t xml:space="preserve">при ширина на ивицата ~15 m и увеличаване на дърветата шумът се намалява съответно с ~8 dBa; а при 25-35 m ивица сниженията са 10-13 dBa. </w:t>
      </w:r>
    </w:p>
    <w:p w14:paraId="6C92E8E7" w14:textId="77777777" w:rsidR="008E188D" w:rsidRPr="008E188D" w:rsidRDefault="008E188D" w:rsidP="00200148">
      <w:pPr>
        <w:spacing w:after="0" w:line="276" w:lineRule="auto"/>
        <w:jc w:val="both"/>
        <w:rPr>
          <w:rFonts w:ascii="Times New Roman" w:eastAsia="Calibri" w:hAnsi="Times New Roman" w:cs="Times New Roman"/>
          <w:sz w:val="24"/>
          <w:szCs w:val="24"/>
          <w:lang w:val="ru-RU"/>
        </w:rPr>
      </w:pPr>
      <w:r w:rsidRPr="008E188D">
        <w:rPr>
          <w:rFonts w:ascii="Times New Roman" w:eastAsia="Calibri" w:hAnsi="Times New Roman" w:cs="Times New Roman"/>
          <w:sz w:val="24"/>
          <w:szCs w:val="24"/>
          <w:lang w:val="ru-RU"/>
        </w:rPr>
        <w:t>За да се направи оценка на екологичния риск е необходима информация за съдържанието на токсичните метални и други замърсители в обектите на околната среда – води, седименти, утайки, почви, прах. Изпълнителната агенция по околна среда  към МОСВ извършва непрекъснат ежегоден мониторинг на екологичните обекти  съгласно действащото законодателство и изградената Национална система</w:t>
      </w:r>
      <w:r w:rsidRPr="008E188D">
        <w:rPr>
          <w:rFonts w:ascii="Times New Roman" w:eastAsia="Calibri" w:hAnsi="Times New Roman" w:cs="Times New Roman"/>
          <w:b/>
          <w:sz w:val="24"/>
          <w:szCs w:val="24"/>
          <w:lang w:val="ru-RU"/>
        </w:rPr>
        <w:t xml:space="preserve"> </w:t>
      </w:r>
      <w:r w:rsidRPr="008E188D">
        <w:rPr>
          <w:rFonts w:ascii="Times New Roman" w:eastAsia="Calibri" w:hAnsi="Times New Roman" w:cs="Times New Roman"/>
          <w:sz w:val="24"/>
          <w:szCs w:val="24"/>
          <w:lang w:val="ru-RU"/>
        </w:rPr>
        <w:t>за</w:t>
      </w:r>
      <w:r w:rsidRPr="008E188D">
        <w:rPr>
          <w:rFonts w:ascii="Times New Roman" w:eastAsia="Calibri" w:hAnsi="Times New Roman" w:cs="Times New Roman"/>
          <w:b/>
          <w:sz w:val="24"/>
          <w:szCs w:val="24"/>
          <w:lang w:val="ru-RU"/>
        </w:rPr>
        <w:t xml:space="preserve"> </w:t>
      </w:r>
      <w:r w:rsidRPr="008E188D">
        <w:rPr>
          <w:rFonts w:ascii="Times New Roman" w:eastAsia="Calibri" w:hAnsi="Times New Roman" w:cs="Times New Roman"/>
          <w:sz w:val="24"/>
          <w:szCs w:val="24"/>
          <w:lang w:val="ru-RU"/>
        </w:rPr>
        <w:t>мониторинг на води и почви.</w:t>
      </w:r>
    </w:p>
    <w:p w14:paraId="5AFDCB38" w14:textId="77777777" w:rsidR="008E188D" w:rsidRPr="008E188D" w:rsidRDefault="008E188D" w:rsidP="00200148">
      <w:pPr>
        <w:widowControl w:val="0"/>
        <w:tabs>
          <w:tab w:val="left" w:pos="0"/>
        </w:tabs>
        <w:autoSpaceDE w:val="0"/>
        <w:autoSpaceDN w:val="0"/>
        <w:adjustRightInd w:val="0"/>
        <w:spacing w:after="0" w:line="276" w:lineRule="auto"/>
        <w:ind w:right="-90"/>
        <w:jc w:val="both"/>
        <w:rPr>
          <w:rFonts w:ascii="Times New Roman" w:eastAsia="Calibri" w:hAnsi="Times New Roman" w:cs="Times New Roman"/>
          <w:iCs/>
          <w:sz w:val="24"/>
          <w:szCs w:val="24"/>
          <w:lang w:val="ru-RU"/>
        </w:rPr>
      </w:pPr>
    </w:p>
    <w:p w14:paraId="556A135C" w14:textId="77777777" w:rsidR="008E188D" w:rsidRPr="008E188D" w:rsidRDefault="008E188D" w:rsidP="00200148">
      <w:pPr>
        <w:spacing w:after="0" w:line="276" w:lineRule="auto"/>
        <w:jc w:val="both"/>
        <w:rPr>
          <w:rFonts w:ascii="Times New Roman" w:eastAsia="Calibri" w:hAnsi="Times New Roman" w:cs="Times New Roman"/>
          <w:sz w:val="24"/>
          <w:szCs w:val="24"/>
          <w:lang w:val="en-US"/>
        </w:rPr>
      </w:pPr>
    </w:p>
    <w:p w14:paraId="61759F77" w14:textId="77777777" w:rsidR="008E188D" w:rsidRPr="008E188D" w:rsidRDefault="008E188D" w:rsidP="00200148">
      <w:pPr>
        <w:tabs>
          <w:tab w:val="left" w:pos="2026"/>
        </w:tabs>
        <w:autoSpaceDE w:val="0"/>
        <w:autoSpaceDN w:val="0"/>
        <w:adjustRightInd w:val="0"/>
        <w:spacing w:after="0" w:line="276" w:lineRule="auto"/>
        <w:jc w:val="both"/>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Защитени територии</w:t>
      </w:r>
    </w:p>
    <w:p w14:paraId="78737969" w14:textId="77777777" w:rsidR="008E188D" w:rsidRPr="008E188D" w:rsidRDefault="008E188D" w:rsidP="00200148">
      <w:pPr>
        <w:autoSpaceDE w:val="0"/>
        <w:autoSpaceDN w:val="0"/>
        <w:adjustRightInd w:val="0"/>
        <w:spacing w:after="0" w:line="276" w:lineRule="auto"/>
        <w:ind w:firstLine="708"/>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Законът за защитените територии (ЗЗТ), обнародван в ДВ, бр.133/1998 год., с изм. и доп., урежда режима на опазване, ползване и управление на защитените територии в България. Цел на закона е опазване и съхраняване уникалността на природата, обект на защита в защитените територии, като национално и общочовешко богатство. Със ЗЗТ държавата, в съответствие с международните договори по опазване на околната среда, по които България е страна, регламентира и осигурява функционирането и съхранението на система от защитени територии, като част от регионалната и европейска екологична мрежа. Защитените територии са предназначени за опазване на биологичното разнообразие в екосистемите и на естествените процеси, протичащи в тях, както и опазване на характерни или забележителни обекти на неживата природа. Законът регламентира процедурите за обявяване и промените в защитените територии - прекатегоризиране, заличаване, промяна на площта, режима и др., както и управлението, стопанисването и охраната им. Съгласно чл.5 от ЗЗТ, защитените територии имат следните категории: резерват, национален парк, природна забележителност, поддържан резерват, природен парк, защитена местност. С управлението на тези категории защитени обекти се цели създаване и развитие на екотуризъм.</w:t>
      </w:r>
    </w:p>
    <w:p w14:paraId="0105A18B" w14:textId="77777777" w:rsidR="008E188D" w:rsidRPr="008E188D" w:rsidRDefault="008E188D" w:rsidP="00200148">
      <w:pPr>
        <w:autoSpaceDE w:val="0"/>
        <w:autoSpaceDN w:val="0"/>
        <w:adjustRightInd w:val="0"/>
        <w:spacing w:after="0" w:line="276" w:lineRule="auto"/>
        <w:ind w:firstLine="672"/>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Територията на Община Хитрино не попада в границите на защитени територии по смисъла на Закона за защитените територии, но част от площите й попадат в границите на защитени зони по смисъла на Закона за биологичното разнообразие.</w:t>
      </w:r>
    </w:p>
    <w:p w14:paraId="5012F04A" w14:textId="77777777" w:rsidR="008E188D" w:rsidRPr="008E188D" w:rsidRDefault="008E188D" w:rsidP="00200148">
      <w:pPr>
        <w:autoSpaceDE w:val="0"/>
        <w:autoSpaceDN w:val="0"/>
        <w:adjustRightInd w:val="0"/>
        <w:spacing w:after="0" w:line="276" w:lineRule="auto"/>
        <w:ind w:firstLine="672"/>
        <w:jc w:val="both"/>
        <w:rPr>
          <w:rFonts w:ascii="Times New Roman" w:eastAsia="Times New Roman" w:hAnsi="Times New Roman" w:cs="Times New Roman"/>
          <w:i/>
          <w:iCs/>
          <w:sz w:val="24"/>
          <w:szCs w:val="24"/>
          <w:lang w:val="bg-BG" w:eastAsia="bg-BG"/>
        </w:rPr>
      </w:pPr>
      <w:r w:rsidRPr="008E188D">
        <w:rPr>
          <w:rFonts w:ascii="Times New Roman" w:eastAsia="Times New Roman" w:hAnsi="Times New Roman" w:cs="Times New Roman"/>
          <w:sz w:val="24"/>
          <w:szCs w:val="24"/>
          <w:lang w:val="bg-BG" w:eastAsia="bg-BG"/>
        </w:rPr>
        <w:t xml:space="preserve">Природни забележителности находящи се в границите на Община Хитрино са: </w:t>
      </w:r>
    </w:p>
    <w:p w14:paraId="019939D4" w14:textId="77777777" w:rsidR="008E188D" w:rsidRPr="008E188D" w:rsidRDefault="008E188D" w:rsidP="00200148">
      <w:pPr>
        <w:autoSpaceDE w:val="0"/>
        <w:autoSpaceDN w:val="0"/>
        <w:adjustRightInd w:val="0"/>
        <w:spacing w:after="0" w:line="276" w:lineRule="auto"/>
        <w:ind w:firstLine="672"/>
        <w:jc w:val="both"/>
        <w:rPr>
          <w:rFonts w:ascii="Times New Roman" w:eastAsia="Times New Roman" w:hAnsi="Times New Roman" w:cs="Times New Roman"/>
          <w:i/>
          <w:iCs/>
          <w:sz w:val="24"/>
          <w:szCs w:val="24"/>
          <w:lang w:val="bg-BG" w:eastAsia="bg-BG"/>
        </w:rPr>
      </w:pPr>
      <w:r w:rsidRPr="008E188D">
        <w:rPr>
          <w:rFonts w:ascii="Times New Roman" w:eastAsia="Times New Roman" w:hAnsi="Times New Roman" w:cs="Times New Roman"/>
          <w:i/>
          <w:iCs/>
          <w:sz w:val="24"/>
          <w:szCs w:val="24"/>
          <w:lang w:val="bg-BG" w:eastAsia="bg-BG"/>
        </w:rPr>
        <w:t xml:space="preserve">В местността "Край селото" в землището на с. Добри Войниково се намира представител на Род </w:t>
      </w:r>
      <w:r w:rsidRPr="008E188D">
        <w:rPr>
          <w:rFonts w:ascii="Times New Roman" w:eastAsia="Times New Roman" w:hAnsi="Times New Roman" w:cs="Times New Roman"/>
          <w:i/>
          <w:iCs/>
          <w:sz w:val="24"/>
          <w:szCs w:val="24"/>
          <w:lang w:val="es-ES_tradnl" w:eastAsia="bg-BG"/>
        </w:rPr>
        <w:t xml:space="preserve">Quercus L. </w:t>
      </w:r>
      <w:r w:rsidRPr="008E188D">
        <w:rPr>
          <w:rFonts w:ascii="Times New Roman" w:eastAsia="Times New Roman" w:hAnsi="Times New Roman" w:cs="Times New Roman"/>
          <w:i/>
          <w:iCs/>
          <w:sz w:val="24"/>
          <w:szCs w:val="24"/>
          <w:lang w:val="bg-BG" w:eastAsia="bg-BG"/>
        </w:rPr>
        <w:t>- ДЪБ "мравчен " - вековно дърво на повече от 500 години и височина над 25 метра;</w:t>
      </w:r>
    </w:p>
    <w:p w14:paraId="6E4C2B04" w14:textId="77777777" w:rsidR="008E188D" w:rsidRPr="008E188D" w:rsidRDefault="008E188D" w:rsidP="00200148">
      <w:pPr>
        <w:autoSpaceDE w:val="0"/>
        <w:autoSpaceDN w:val="0"/>
        <w:adjustRightInd w:val="0"/>
        <w:spacing w:after="0" w:line="276" w:lineRule="auto"/>
        <w:ind w:left="1426"/>
        <w:jc w:val="both"/>
        <w:rPr>
          <w:rFonts w:ascii="Times New Roman" w:eastAsia="Times New Roman" w:hAnsi="Times New Roman" w:cs="Times New Roman"/>
          <w:sz w:val="24"/>
          <w:szCs w:val="24"/>
          <w:lang w:val="bg-BG" w:eastAsia="bg-BG"/>
        </w:rPr>
      </w:pPr>
    </w:p>
    <w:p w14:paraId="7B1B30B6" w14:textId="77777777" w:rsidR="008E188D" w:rsidRPr="008E188D" w:rsidRDefault="008E188D" w:rsidP="00200148">
      <w:pPr>
        <w:tabs>
          <w:tab w:val="left" w:pos="2026"/>
        </w:tabs>
        <w:autoSpaceDE w:val="0"/>
        <w:autoSpaceDN w:val="0"/>
        <w:adjustRightInd w:val="0"/>
        <w:spacing w:after="0" w:line="276" w:lineRule="auto"/>
        <w:jc w:val="both"/>
        <w:rPr>
          <w:rFonts w:ascii="Times New Roman" w:eastAsia="Times New Roman" w:hAnsi="Times New Roman" w:cs="Times New Roman"/>
          <w:b/>
          <w:bCs/>
          <w:i/>
          <w:sz w:val="24"/>
          <w:szCs w:val="24"/>
          <w:lang w:val="bg-BG" w:eastAsia="bg-BG"/>
        </w:rPr>
      </w:pPr>
      <w:r w:rsidRPr="008E188D">
        <w:rPr>
          <w:rFonts w:ascii="Times New Roman" w:eastAsia="Times New Roman" w:hAnsi="Times New Roman" w:cs="Times New Roman"/>
          <w:b/>
          <w:bCs/>
          <w:i/>
          <w:sz w:val="24"/>
          <w:szCs w:val="24"/>
          <w:lang w:val="bg-BG" w:eastAsia="bg-BG"/>
        </w:rPr>
        <w:t>Защитени зони</w:t>
      </w:r>
    </w:p>
    <w:p w14:paraId="5D28B006" w14:textId="77777777" w:rsidR="008E188D" w:rsidRPr="008E188D" w:rsidRDefault="008E188D" w:rsidP="00200148">
      <w:pPr>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Национална екологична мрежа включва освен съществуващите територии,обявени по Закона за защитените територии, така и територии, обявени в отговор на ангажиментите, поети от Република България по Директива № </w:t>
      </w:r>
      <w:r w:rsidRPr="008E188D">
        <w:rPr>
          <w:rFonts w:ascii="Times New Roman" w:eastAsia="Times New Roman" w:hAnsi="Times New Roman" w:cs="Times New Roman"/>
          <w:sz w:val="24"/>
          <w:szCs w:val="24"/>
          <w:lang w:val="es-ES_tradnl" w:eastAsia="bg-BG"/>
        </w:rPr>
        <w:t xml:space="preserve">92/43/EEC </w:t>
      </w:r>
      <w:r w:rsidRPr="008E188D">
        <w:rPr>
          <w:rFonts w:ascii="Times New Roman" w:eastAsia="Times New Roman" w:hAnsi="Times New Roman" w:cs="Times New Roman"/>
          <w:sz w:val="24"/>
          <w:szCs w:val="24"/>
          <w:lang w:val="bg-BG" w:eastAsia="bg-BG"/>
        </w:rPr>
        <w:t xml:space="preserve">(за хабитатите) и Директива № </w:t>
      </w:r>
      <w:r w:rsidRPr="008E188D">
        <w:rPr>
          <w:rFonts w:ascii="Times New Roman" w:eastAsia="Times New Roman" w:hAnsi="Times New Roman" w:cs="Times New Roman"/>
          <w:sz w:val="24"/>
          <w:szCs w:val="24"/>
          <w:lang w:val="es-ES_tradnl" w:eastAsia="bg-BG"/>
        </w:rPr>
        <w:t xml:space="preserve">79/409/EEC </w:t>
      </w:r>
      <w:r w:rsidRPr="008E188D">
        <w:rPr>
          <w:rFonts w:ascii="Times New Roman" w:eastAsia="Times New Roman" w:hAnsi="Times New Roman" w:cs="Times New Roman"/>
          <w:sz w:val="24"/>
          <w:szCs w:val="24"/>
          <w:lang w:val="bg-BG" w:eastAsia="bg-BG"/>
        </w:rPr>
        <w:t>(за опазване на дивите птици).</w:t>
      </w:r>
    </w:p>
    <w:p w14:paraId="7CF5C465" w14:textId="77777777" w:rsidR="008E188D" w:rsidRPr="008E188D" w:rsidRDefault="008E188D" w:rsidP="00200148">
      <w:pPr>
        <w:autoSpaceDE w:val="0"/>
        <w:autoSpaceDN w:val="0"/>
        <w:adjustRightInd w:val="0"/>
        <w:spacing w:after="0" w:line="276" w:lineRule="auto"/>
        <w:jc w:val="both"/>
        <w:rPr>
          <w:rFonts w:ascii="Times New Roman" w:eastAsia="Times New Roman" w:hAnsi="Times New Roman" w:cs="Times New Roman"/>
          <w:sz w:val="24"/>
          <w:szCs w:val="24"/>
          <w:lang w:val="en-US" w:eastAsia="bg-BG"/>
        </w:rPr>
      </w:pPr>
      <w:r w:rsidRPr="008E188D">
        <w:rPr>
          <w:rFonts w:ascii="Times New Roman" w:eastAsia="Times New Roman" w:hAnsi="Times New Roman" w:cs="Times New Roman"/>
          <w:sz w:val="24"/>
          <w:szCs w:val="24"/>
          <w:lang w:val="bg-BG" w:eastAsia="bg-BG"/>
        </w:rPr>
        <w:t xml:space="preserve">Съгласно изискванията на Закона за биологичното разнообразие (ЗБР), държавата изгражда Национална екологична мрежа (НЕМ), включваща защитени зони, в които могатда участват защитени територии. Защитените зони са предназначени за опазване </w:t>
      </w:r>
      <w:r w:rsidRPr="008E188D">
        <w:rPr>
          <w:rFonts w:ascii="Times New Roman" w:eastAsia="Times New Roman" w:hAnsi="Times New Roman" w:cs="Times New Roman"/>
          <w:sz w:val="24"/>
          <w:szCs w:val="24"/>
          <w:lang w:val="bg-BG" w:eastAsia="bg-BG"/>
        </w:rPr>
        <w:lastRenderedPageBreak/>
        <w:t>или възстановяване   на   благоприятното   състояние   на   включените   в   тях   природни местообитания, както и на видовете в техния естествен район на разпространение. Защитени зони се обявяват за:  опазване на типовете природни местообитания, посочени в приложение 1 на ЗБР; опазване местообитания на видовете растения и животни (без птици), посочени в</w:t>
      </w:r>
      <w:r w:rsidRPr="008E188D">
        <w:rPr>
          <w:rFonts w:ascii="Times New Roman" w:eastAsia="Times New Roman" w:hAnsi="Times New Roman" w:cs="Times New Roman"/>
          <w:sz w:val="24"/>
          <w:szCs w:val="24"/>
          <w:lang w:val="en-US" w:eastAsia="bg-BG"/>
        </w:rPr>
        <w:t xml:space="preserve">  </w:t>
      </w:r>
      <w:r w:rsidRPr="008E188D">
        <w:rPr>
          <w:rFonts w:ascii="Times New Roman" w:eastAsia="Times New Roman" w:hAnsi="Times New Roman" w:cs="Times New Roman"/>
          <w:sz w:val="24"/>
          <w:szCs w:val="24"/>
          <w:lang w:val="bg-BG" w:eastAsia="bg-BG"/>
        </w:rPr>
        <w:t>Приложение 2 на ЗБР; опазване на местообитания на видовете птици, посочени в приложение 2 на ЗБР;</w:t>
      </w:r>
      <w:r w:rsidRPr="008E188D">
        <w:rPr>
          <w:rFonts w:ascii="Times New Roman" w:eastAsia="Times New Roman" w:hAnsi="Times New Roman" w:cs="Times New Roman"/>
          <w:sz w:val="24"/>
          <w:szCs w:val="24"/>
          <w:lang w:val="en-US" w:eastAsia="bg-BG"/>
        </w:rPr>
        <w:t xml:space="preserve"> </w:t>
      </w:r>
      <w:r w:rsidRPr="008E188D">
        <w:rPr>
          <w:rFonts w:ascii="Times New Roman" w:eastAsia="Times New Roman" w:hAnsi="Times New Roman" w:cs="Times New Roman"/>
          <w:sz w:val="24"/>
          <w:szCs w:val="24"/>
          <w:lang w:val="bg-BG" w:eastAsia="bg-BG"/>
        </w:rPr>
        <w:t>опазване на територии, в които по време на размножаване, линеене, зимуване или миграция се струпват значителни количества птици от видове, извън тези, посочени в Приложение 2</w:t>
      </w:r>
    </w:p>
    <w:p w14:paraId="7B7C5E4F" w14:textId="77777777" w:rsidR="008E188D" w:rsidRPr="008E188D" w:rsidRDefault="008E188D" w:rsidP="00200148">
      <w:pPr>
        <w:autoSpaceDE w:val="0"/>
        <w:autoSpaceDN w:val="0"/>
        <w:adjustRightInd w:val="0"/>
        <w:spacing w:after="0" w:line="276" w:lineRule="auto"/>
        <w:ind w:firstLine="840"/>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 xml:space="preserve">На територията на община Хитрино са разположени две защитени зони (ЗЗ) от НЕМ "Натура 2000". Това са "Каменица" с код </w:t>
      </w:r>
      <w:r w:rsidRPr="008E188D">
        <w:rPr>
          <w:rFonts w:ascii="Times New Roman" w:eastAsia="Times New Roman" w:hAnsi="Times New Roman" w:cs="Times New Roman"/>
          <w:sz w:val="24"/>
          <w:szCs w:val="24"/>
          <w:lang w:val="en-US" w:eastAsia="bg-BG"/>
        </w:rPr>
        <w:t>BG</w:t>
      </w:r>
      <w:r w:rsidRPr="008E188D">
        <w:rPr>
          <w:rFonts w:ascii="Times New Roman" w:eastAsia="Times New Roman" w:hAnsi="Times New Roman" w:cs="Times New Roman"/>
          <w:sz w:val="24"/>
          <w:szCs w:val="24"/>
          <w:lang w:val="bg-BG" w:eastAsia="bg-BG"/>
        </w:rPr>
        <w:t xml:space="preserve">00000138 и „Кабиюк" с код </w:t>
      </w:r>
      <w:r w:rsidRPr="008E188D">
        <w:rPr>
          <w:rFonts w:ascii="Times New Roman" w:eastAsia="Times New Roman" w:hAnsi="Times New Roman" w:cs="Times New Roman"/>
          <w:sz w:val="24"/>
          <w:szCs w:val="24"/>
          <w:lang w:val="en-US" w:eastAsia="bg-BG"/>
        </w:rPr>
        <w:t>BG</w:t>
      </w:r>
      <w:r w:rsidRPr="008E188D">
        <w:rPr>
          <w:rFonts w:ascii="Times New Roman" w:eastAsia="Times New Roman" w:hAnsi="Times New Roman" w:cs="Times New Roman"/>
          <w:sz w:val="24"/>
          <w:szCs w:val="24"/>
          <w:lang w:val="bg-BG" w:eastAsia="bg-BG"/>
        </w:rPr>
        <w:t>00000602, определени съгласно изискванията на Директива 92/43/ЕЕС за хабитатите с решение на МС № 122/02.03.2007 г. (ДВ бр.21/2007г.).</w:t>
      </w:r>
    </w:p>
    <w:p w14:paraId="6D3AF435" w14:textId="77777777" w:rsidR="008E188D" w:rsidRPr="008E188D" w:rsidRDefault="008E188D" w:rsidP="00200148">
      <w:pPr>
        <w:tabs>
          <w:tab w:val="left" w:pos="1296"/>
        </w:tabs>
        <w:autoSpaceDE w:val="0"/>
        <w:autoSpaceDN w:val="0"/>
        <w:adjustRightInd w:val="0"/>
        <w:spacing w:after="0" w:line="276" w:lineRule="auto"/>
        <w:ind w:left="955"/>
        <w:jc w:val="both"/>
        <w:rPr>
          <w:rFonts w:ascii="Times New Roman" w:eastAsia="Times New Roman" w:hAnsi="Times New Roman" w:cs="Times New Roman"/>
          <w:b/>
          <w:bCs/>
          <w:sz w:val="24"/>
          <w:szCs w:val="24"/>
          <w:u w:val="single"/>
          <w:lang w:val="bg-BG" w:eastAsia="bg-BG"/>
        </w:rPr>
      </w:pPr>
      <w:r w:rsidRPr="008E188D">
        <w:rPr>
          <w:rFonts w:ascii="Times New Roman" w:eastAsia="Times New Roman" w:hAnsi="Times New Roman" w:cs="Times New Roman"/>
          <w:b/>
          <w:bCs/>
          <w:sz w:val="24"/>
          <w:szCs w:val="24"/>
          <w:u w:val="single"/>
          <w:lang w:val="bg-BG" w:eastAsia="bg-BG"/>
        </w:rPr>
        <w:t>ЗЗ " Каменица " е с обща площ от 1454.53 ха и местоположение:</w:t>
      </w:r>
    </w:p>
    <w:p w14:paraId="09B78AAC" w14:textId="77777777" w:rsidR="008E188D" w:rsidRPr="008E188D" w:rsidRDefault="008E188D" w:rsidP="00200148">
      <w:pPr>
        <w:numPr>
          <w:ilvl w:val="0"/>
          <w:numId w:val="11"/>
        </w:numPr>
        <w:tabs>
          <w:tab w:val="left" w:pos="1195"/>
          <w:tab w:val="left" w:pos="7666"/>
        </w:tabs>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Област: Шумен, Община: Каспичан, Населено място: гр. Плиска, с. Златна нива, с.</w:t>
      </w:r>
      <w:r w:rsidRPr="008E188D">
        <w:rPr>
          <w:rFonts w:ascii="Times New Roman" w:eastAsia="Times New Roman" w:hAnsi="Times New Roman" w:cs="Times New Roman"/>
          <w:sz w:val="24"/>
          <w:szCs w:val="24"/>
          <w:lang w:val="bg-BG" w:eastAsia="bg-BG"/>
        </w:rPr>
        <w:tab/>
        <w:t>Каспичан,с.Могила;</w:t>
      </w:r>
    </w:p>
    <w:p w14:paraId="614F8DDF" w14:textId="77777777" w:rsidR="008E188D" w:rsidRPr="008E188D" w:rsidRDefault="008E188D" w:rsidP="00200148">
      <w:pPr>
        <w:numPr>
          <w:ilvl w:val="0"/>
          <w:numId w:val="11"/>
        </w:numPr>
        <w:tabs>
          <w:tab w:val="left" w:pos="1195"/>
        </w:tabs>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Област: Шумен, Община: Хитрино, Населено   място: с.   Добри   Войниково,   с. Каменяк,с.Сливак,с.Тимарево;</w:t>
      </w:r>
    </w:p>
    <w:p w14:paraId="4402965A" w14:textId="77777777" w:rsidR="008E188D" w:rsidRPr="008E188D" w:rsidRDefault="008E188D" w:rsidP="00200148">
      <w:pPr>
        <w:numPr>
          <w:ilvl w:val="0"/>
          <w:numId w:val="11"/>
        </w:numPr>
        <w:tabs>
          <w:tab w:val="left" w:pos="1195"/>
        </w:tabs>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Област: Шумен, Община: Шумен, Населено място: с. Велино,  с. Коньовец, с. Царев брод.</w:t>
      </w:r>
    </w:p>
    <w:p w14:paraId="324EDB94" w14:textId="77777777" w:rsidR="008E188D" w:rsidRPr="008E188D" w:rsidRDefault="008E188D" w:rsidP="00200148">
      <w:pPr>
        <w:tabs>
          <w:tab w:val="left" w:pos="1296"/>
        </w:tabs>
        <w:autoSpaceDE w:val="0"/>
        <w:autoSpaceDN w:val="0"/>
        <w:adjustRightInd w:val="0"/>
        <w:spacing w:after="0" w:line="276" w:lineRule="auto"/>
        <w:ind w:left="955"/>
        <w:jc w:val="both"/>
        <w:rPr>
          <w:rFonts w:ascii="Times New Roman" w:eastAsia="Times New Roman" w:hAnsi="Times New Roman" w:cs="Times New Roman"/>
          <w:b/>
          <w:bCs/>
          <w:sz w:val="24"/>
          <w:szCs w:val="24"/>
          <w:u w:val="single"/>
          <w:lang w:val="bg-BG" w:eastAsia="bg-BG"/>
        </w:rPr>
      </w:pPr>
      <w:r w:rsidRPr="008E188D">
        <w:rPr>
          <w:rFonts w:ascii="Times New Roman" w:eastAsia="Times New Roman" w:hAnsi="Times New Roman" w:cs="Times New Roman"/>
          <w:b/>
          <w:bCs/>
          <w:sz w:val="24"/>
          <w:szCs w:val="24"/>
          <w:u w:val="single"/>
          <w:lang w:val="bg-BG" w:eastAsia="bg-BG"/>
        </w:rPr>
        <w:t>Защитена зона " Кабиюк" 1</w:t>
      </w:r>
      <w:r w:rsidRPr="008E188D">
        <w:rPr>
          <w:rFonts w:ascii="Times New Roman" w:eastAsia="Times New Roman" w:hAnsi="Times New Roman" w:cs="Times New Roman"/>
          <w:sz w:val="24"/>
          <w:szCs w:val="24"/>
          <w:u w:val="single"/>
          <w:lang w:val="bg-BG" w:eastAsia="bg-BG"/>
        </w:rPr>
        <w:t>Кх</w:t>
      </w:r>
      <w:r w:rsidRPr="008E188D">
        <w:rPr>
          <w:rFonts w:ascii="Times New Roman" w:eastAsia="Times New Roman" w:hAnsi="Times New Roman" w:cs="Times New Roman"/>
          <w:b/>
          <w:bCs/>
          <w:sz w:val="24"/>
          <w:szCs w:val="24"/>
          <w:u w:val="single"/>
          <w:lang w:val="bg-BG" w:eastAsia="bg-BG"/>
        </w:rPr>
        <w:t>0000138 с площ: 286.87 ха и местоположение:</w:t>
      </w:r>
    </w:p>
    <w:p w14:paraId="164A914A" w14:textId="77777777" w:rsidR="008E188D" w:rsidRPr="008E188D" w:rsidRDefault="008E188D" w:rsidP="00200148">
      <w:pPr>
        <w:tabs>
          <w:tab w:val="left" w:pos="1248"/>
        </w:tabs>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en-US" w:eastAsia="bg-BG"/>
        </w:rPr>
        <w:t>1.</w:t>
      </w:r>
      <w:r w:rsidRPr="008E188D">
        <w:rPr>
          <w:rFonts w:ascii="Times New Roman" w:eastAsia="Times New Roman" w:hAnsi="Times New Roman" w:cs="Times New Roman"/>
          <w:sz w:val="24"/>
          <w:szCs w:val="24"/>
          <w:lang w:val="bg-BG" w:eastAsia="bg-BG"/>
        </w:rPr>
        <w:t>Област: Шумен, Община: Хитрино, Населено място: с.Върбак</w:t>
      </w:r>
    </w:p>
    <w:p w14:paraId="45B4732A" w14:textId="77777777" w:rsidR="008E188D" w:rsidRPr="008E188D" w:rsidRDefault="008E188D" w:rsidP="00200148">
      <w:pPr>
        <w:tabs>
          <w:tab w:val="left" w:pos="1248"/>
        </w:tabs>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en-US" w:eastAsia="bg-BG"/>
        </w:rPr>
        <w:t>2.</w:t>
      </w:r>
      <w:r w:rsidRPr="008E188D">
        <w:rPr>
          <w:rFonts w:ascii="Times New Roman" w:eastAsia="Times New Roman" w:hAnsi="Times New Roman" w:cs="Times New Roman"/>
          <w:sz w:val="24"/>
          <w:szCs w:val="24"/>
          <w:lang w:val="bg-BG" w:eastAsia="bg-BG"/>
        </w:rPr>
        <w:t>Област: Шумен, Община: Шумен, Населено място: гр. Шумен, с. Коньовец, с. Панайот Волово.</w:t>
      </w:r>
    </w:p>
    <w:p w14:paraId="36B2DD56" w14:textId="77777777" w:rsidR="008E188D" w:rsidRPr="008E188D" w:rsidRDefault="008E188D" w:rsidP="00200148">
      <w:pPr>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Предназначението и целите и на двете защитени зони са следните:</w:t>
      </w:r>
    </w:p>
    <w:p w14:paraId="06E2063C" w14:textId="77777777" w:rsidR="008E188D" w:rsidRPr="008E188D" w:rsidRDefault="008E188D" w:rsidP="00200148">
      <w:pPr>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2815E50B" w14:textId="77777777" w:rsidR="008E188D" w:rsidRPr="008E188D" w:rsidRDefault="008E188D" w:rsidP="00200148">
      <w:pPr>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01AF67BC" w14:textId="66430765" w:rsidR="008E188D" w:rsidRDefault="008E188D" w:rsidP="00200148">
      <w:pPr>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val="bg-BG" w:eastAsia="bg-BG"/>
        </w:rPr>
      </w:pPr>
      <w:r w:rsidRPr="008E188D">
        <w:rPr>
          <w:rFonts w:ascii="Times New Roman" w:eastAsia="Times New Roman" w:hAnsi="Times New Roman" w:cs="Times New Roman"/>
          <w:sz w:val="24"/>
          <w:szCs w:val="24"/>
          <w:lang w:val="bg-BG" w:eastAsia="bg-BG"/>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53BFF5E1" w14:textId="3D061CD9"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2E8D7FA8" w14:textId="05672D2C"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623C9BFE" w14:textId="4A394327"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11D20DE1" w14:textId="426B3AFE"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26C2FC57" w14:textId="215755D2"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2E842651" w14:textId="77777777" w:rsidR="00200148" w:rsidRDefault="00200148" w:rsidP="00200148">
      <w:pPr>
        <w:spacing w:after="200" w:line="276" w:lineRule="auto"/>
        <w:contextualSpacing/>
        <w:rPr>
          <w:rFonts w:ascii="Times New Roman" w:eastAsia="Times New Roman" w:hAnsi="Times New Roman" w:cs="Times New Roman"/>
          <w:sz w:val="24"/>
          <w:szCs w:val="24"/>
          <w:lang w:val="bg-BG" w:eastAsia="bg-BG"/>
        </w:rPr>
      </w:pPr>
    </w:p>
    <w:p w14:paraId="412B4800" w14:textId="776B36A7" w:rsidR="008E188D" w:rsidRPr="00200148" w:rsidRDefault="00200148" w:rsidP="00200148">
      <w:pPr>
        <w:pStyle w:val="a3"/>
        <w:numPr>
          <w:ilvl w:val="0"/>
          <w:numId w:val="11"/>
        </w:numPr>
        <w:spacing w:after="200" w:line="276" w:lineRule="auto"/>
        <w:rPr>
          <w:rFonts w:ascii="Times New Roman" w:eastAsia="Calibri" w:hAnsi="Times New Roman" w:cs="Times New Roman"/>
          <w:b/>
          <w:bCs/>
          <w:sz w:val="24"/>
          <w:szCs w:val="24"/>
          <w:lang w:val="bg-BG"/>
        </w:rPr>
      </w:pPr>
      <w:r>
        <w:rPr>
          <w:rFonts w:ascii="Times New Roman" w:eastAsia="Calibri" w:hAnsi="Times New Roman" w:cs="Times New Roman"/>
          <w:b/>
          <w:bCs/>
          <w:sz w:val="24"/>
          <w:szCs w:val="24"/>
          <w:lang w:val="bg-BG"/>
        </w:rPr>
        <w:lastRenderedPageBreak/>
        <w:t>Справка</w:t>
      </w:r>
      <w:r w:rsidR="008E188D" w:rsidRPr="00200148">
        <w:rPr>
          <w:rFonts w:ascii="Times New Roman" w:eastAsia="Calibri" w:hAnsi="Times New Roman" w:cs="Times New Roman"/>
          <w:b/>
          <w:bCs/>
          <w:sz w:val="24"/>
          <w:szCs w:val="24"/>
          <w:lang w:val="bg-BG"/>
        </w:rPr>
        <w:t xml:space="preserve"> възможностите за повишаване на енергийната ефективност, внедряване на ВЕИ, намаляване на емисиите от парникови газове и употребата на изкопаеми горива.</w:t>
      </w:r>
    </w:p>
    <w:p w14:paraId="34760464" w14:textId="77777777" w:rsidR="008E188D" w:rsidRPr="008E188D" w:rsidRDefault="008E188D" w:rsidP="00200148">
      <w:pPr>
        <w:spacing w:line="276" w:lineRule="auto"/>
        <w:ind w:left="1352"/>
        <w:contextualSpacing/>
        <w:rPr>
          <w:rFonts w:ascii="Times New Roman" w:eastAsia="Calibri" w:hAnsi="Times New Roman" w:cs="Times New Roman"/>
          <w:sz w:val="24"/>
          <w:szCs w:val="24"/>
          <w:lang w:val="bg-BG"/>
        </w:rPr>
      </w:pPr>
    </w:p>
    <w:p w14:paraId="2E933962" w14:textId="77777777" w:rsidR="008E188D" w:rsidRPr="008E188D" w:rsidRDefault="008E188D" w:rsidP="00200148">
      <w:pPr>
        <w:spacing w:after="0" w:line="276" w:lineRule="auto"/>
        <w:ind w:left="992"/>
        <w:rPr>
          <w:rFonts w:ascii="Times New Roman" w:eastAsia="Calibri" w:hAnsi="Times New Roman" w:cs="Times New Roman"/>
          <w:b/>
          <w:i/>
          <w:sz w:val="20"/>
          <w:szCs w:val="20"/>
          <w:lang w:val="bg-BG"/>
        </w:rPr>
      </w:pPr>
      <w:r w:rsidRPr="008E188D">
        <w:rPr>
          <w:rFonts w:ascii="Times New Roman" w:eastAsia="Calibri" w:hAnsi="Times New Roman" w:cs="Times New Roman"/>
          <w:b/>
          <w:i/>
          <w:sz w:val="20"/>
          <w:szCs w:val="20"/>
          <w:lang w:val="bg-BG"/>
        </w:rPr>
        <w:t>Справка потребена ел.енергияза община Хитрино за перио2014-2019 г.</w:t>
      </w:r>
    </w:p>
    <w:tbl>
      <w:tblPr>
        <w:tblStyle w:val="a8"/>
        <w:tblW w:w="10060" w:type="dxa"/>
        <w:jc w:val="center"/>
        <w:tblLook w:val="04A0" w:firstRow="1" w:lastRow="0" w:firstColumn="1" w:lastColumn="0" w:noHBand="0" w:noVBand="1"/>
      </w:tblPr>
      <w:tblGrid>
        <w:gridCol w:w="2904"/>
        <w:gridCol w:w="1134"/>
        <w:gridCol w:w="1276"/>
        <w:gridCol w:w="1304"/>
        <w:gridCol w:w="1106"/>
        <w:gridCol w:w="1134"/>
        <w:gridCol w:w="1202"/>
      </w:tblGrid>
      <w:tr w:rsidR="008E188D" w:rsidRPr="008E188D" w14:paraId="087772B0" w14:textId="77777777" w:rsidTr="008E188D">
        <w:trPr>
          <w:jc w:val="center"/>
        </w:trPr>
        <w:tc>
          <w:tcPr>
            <w:tcW w:w="2904" w:type="dxa"/>
          </w:tcPr>
          <w:p w14:paraId="610D424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Вид клиент</w:t>
            </w:r>
          </w:p>
        </w:tc>
        <w:tc>
          <w:tcPr>
            <w:tcW w:w="1134" w:type="dxa"/>
          </w:tcPr>
          <w:p w14:paraId="54B3E02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2014</w:t>
            </w:r>
          </w:p>
        </w:tc>
        <w:tc>
          <w:tcPr>
            <w:tcW w:w="1276" w:type="dxa"/>
          </w:tcPr>
          <w:p w14:paraId="13AA190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2015</w:t>
            </w:r>
          </w:p>
        </w:tc>
        <w:tc>
          <w:tcPr>
            <w:tcW w:w="1304" w:type="dxa"/>
          </w:tcPr>
          <w:p w14:paraId="7F8EB62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 xml:space="preserve">2016 </w:t>
            </w:r>
          </w:p>
        </w:tc>
        <w:tc>
          <w:tcPr>
            <w:tcW w:w="1106" w:type="dxa"/>
          </w:tcPr>
          <w:p w14:paraId="20EEA7C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2017</w:t>
            </w:r>
          </w:p>
        </w:tc>
        <w:tc>
          <w:tcPr>
            <w:tcW w:w="1134" w:type="dxa"/>
          </w:tcPr>
          <w:p w14:paraId="7EA713F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2018</w:t>
            </w:r>
          </w:p>
        </w:tc>
        <w:tc>
          <w:tcPr>
            <w:tcW w:w="1202" w:type="dxa"/>
          </w:tcPr>
          <w:p w14:paraId="6AB6F8E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2019</w:t>
            </w:r>
          </w:p>
        </w:tc>
      </w:tr>
      <w:tr w:rsidR="008E188D" w:rsidRPr="008E188D" w14:paraId="3179E414" w14:textId="77777777" w:rsidTr="008E188D">
        <w:trPr>
          <w:jc w:val="center"/>
        </w:trPr>
        <w:tc>
          <w:tcPr>
            <w:tcW w:w="2904" w:type="dxa"/>
          </w:tcPr>
          <w:p w14:paraId="6977895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1_Стопански клиент Мрежи</w:t>
            </w:r>
          </w:p>
        </w:tc>
        <w:tc>
          <w:tcPr>
            <w:tcW w:w="1134" w:type="dxa"/>
          </w:tcPr>
          <w:p w14:paraId="29DC289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16 057</w:t>
            </w:r>
          </w:p>
        </w:tc>
        <w:tc>
          <w:tcPr>
            <w:tcW w:w="1276" w:type="dxa"/>
          </w:tcPr>
          <w:p w14:paraId="7E0F0BB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26 077</w:t>
            </w:r>
          </w:p>
        </w:tc>
        <w:tc>
          <w:tcPr>
            <w:tcW w:w="1304" w:type="dxa"/>
          </w:tcPr>
          <w:p w14:paraId="22414EEA"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24 195</w:t>
            </w:r>
          </w:p>
        </w:tc>
        <w:tc>
          <w:tcPr>
            <w:tcW w:w="1106" w:type="dxa"/>
          </w:tcPr>
          <w:p w14:paraId="3E7D1BF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25 160</w:t>
            </w:r>
          </w:p>
        </w:tc>
        <w:tc>
          <w:tcPr>
            <w:tcW w:w="1134" w:type="dxa"/>
          </w:tcPr>
          <w:p w14:paraId="60A75621"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20 391</w:t>
            </w:r>
          </w:p>
        </w:tc>
        <w:tc>
          <w:tcPr>
            <w:tcW w:w="1202" w:type="dxa"/>
          </w:tcPr>
          <w:p w14:paraId="0EA02A0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17 300</w:t>
            </w:r>
          </w:p>
        </w:tc>
      </w:tr>
      <w:tr w:rsidR="008E188D" w:rsidRPr="008E188D" w14:paraId="1266759F" w14:textId="77777777" w:rsidTr="008E188D">
        <w:trPr>
          <w:jc w:val="center"/>
        </w:trPr>
        <w:tc>
          <w:tcPr>
            <w:tcW w:w="2904" w:type="dxa"/>
          </w:tcPr>
          <w:p w14:paraId="2C2FA55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3_Битови клиенти</w:t>
            </w:r>
          </w:p>
        </w:tc>
        <w:tc>
          <w:tcPr>
            <w:tcW w:w="1134" w:type="dxa"/>
          </w:tcPr>
          <w:p w14:paraId="3AE5C3E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4 320 873</w:t>
            </w:r>
          </w:p>
        </w:tc>
        <w:tc>
          <w:tcPr>
            <w:tcW w:w="1276" w:type="dxa"/>
          </w:tcPr>
          <w:p w14:paraId="1B9A617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4 403 664</w:t>
            </w:r>
          </w:p>
        </w:tc>
        <w:tc>
          <w:tcPr>
            <w:tcW w:w="1304" w:type="dxa"/>
          </w:tcPr>
          <w:p w14:paraId="0C99200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4 543 891</w:t>
            </w:r>
          </w:p>
        </w:tc>
        <w:tc>
          <w:tcPr>
            <w:tcW w:w="1106" w:type="dxa"/>
          </w:tcPr>
          <w:p w14:paraId="696F005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4 610 115</w:t>
            </w:r>
          </w:p>
        </w:tc>
        <w:tc>
          <w:tcPr>
            <w:tcW w:w="1134" w:type="dxa"/>
          </w:tcPr>
          <w:p w14:paraId="626DDCB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4 688 476</w:t>
            </w:r>
          </w:p>
        </w:tc>
        <w:tc>
          <w:tcPr>
            <w:tcW w:w="1202" w:type="dxa"/>
          </w:tcPr>
          <w:p w14:paraId="2BB9CFD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5 189 579</w:t>
            </w:r>
          </w:p>
        </w:tc>
      </w:tr>
      <w:tr w:rsidR="008E188D" w:rsidRPr="008E188D" w14:paraId="26000BD8" w14:textId="77777777" w:rsidTr="008E188D">
        <w:trPr>
          <w:jc w:val="center"/>
        </w:trPr>
        <w:tc>
          <w:tcPr>
            <w:tcW w:w="2904" w:type="dxa"/>
          </w:tcPr>
          <w:p w14:paraId="7FBB0F6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3_Микростопански клиенти</w:t>
            </w:r>
          </w:p>
        </w:tc>
        <w:tc>
          <w:tcPr>
            <w:tcW w:w="1134" w:type="dxa"/>
          </w:tcPr>
          <w:p w14:paraId="464BD16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209 929</w:t>
            </w:r>
          </w:p>
        </w:tc>
        <w:tc>
          <w:tcPr>
            <w:tcW w:w="1276" w:type="dxa"/>
          </w:tcPr>
          <w:p w14:paraId="65ADC36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237 965</w:t>
            </w:r>
          </w:p>
        </w:tc>
        <w:tc>
          <w:tcPr>
            <w:tcW w:w="1304" w:type="dxa"/>
          </w:tcPr>
          <w:p w14:paraId="562EDFFF"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247 973</w:t>
            </w:r>
          </w:p>
        </w:tc>
        <w:tc>
          <w:tcPr>
            <w:tcW w:w="1106" w:type="dxa"/>
          </w:tcPr>
          <w:p w14:paraId="5F542AB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240 240</w:t>
            </w:r>
          </w:p>
        </w:tc>
        <w:tc>
          <w:tcPr>
            <w:tcW w:w="1134" w:type="dxa"/>
          </w:tcPr>
          <w:p w14:paraId="3AF718E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282 297</w:t>
            </w:r>
          </w:p>
        </w:tc>
        <w:tc>
          <w:tcPr>
            <w:tcW w:w="1202" w:type="dxa"/>
          </w:tcPr>
          <w:p w14:paraId="348323C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303 751</w:t>
            </w:r>
          </w:p>
        </w:tc>
      </w:tr>
      <w:tr w:rsidR="008E188D" w:rsidRPr="008E188D" w14:paraId="5DFE0A56" w14:textId="77777777" w:rsidTr="008E188D">
        <w:trPr>
          <w:jc w:val="center"/>
        </w:trPr>
        <w:tc>
          <w:tcPr>
            <w:tcW w:w="2904" w:type="dxa"/>
          </w:tcPr>
          <w:p w14:paraId="6AD317B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3_Стопански клиент Мрежи</w:t>
            </w:r>
          </w:p>
        </w:tc>
        <w:tc>
          <w:tcPr>
            <w:tcW w:w="1134" w:type="dxa"/>
          </w:tcPr>
          <w:p w14:paraId="3F4099F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1 147 629</w:t>
            </w:r>
          </w:p>
        </w:tc>
        <w:tc>
          <w:tcPr>
            <w:tcW w:w="1276" w:type="dxa"/>
          </w:tcPr>
          <w:p w14:paraId="2C5EBF0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1 243 212</w:t>
            </w:r>
          </w:p>
        </w:tc>
        <w:tc>
          <w:tcPr>
            <w:tcW w:w="1304" w:type="dxa"/>
          </w:tcPr>
          <w:p w14:paraId="49D3D29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1 126 689</w:t>
            </w:r>
          </w:p>
        </w:tc>
        <w:tc>
          <w:tcPr>
            <w:tcW w:w="1106" w:type="dxa"/>
          </w:tcPr>
          <w:p w14:paraId="5E42397A"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1 113 186</w:t>
            </w:r>
          </w:p>
        </w:tc>
        <w:tc>
          <w:tcPr>
            <w:tcW w:w="1134" w:type="dxa"/>
          </w:tcPr>
          <w:p w14:paraId="2DA3E2A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1 156 925</w:t>
            </w:r>
          </w:p>
        </w:tc>
        <w:tc>
          <w:tcPr>
            <w:tcW w:w="1202" w:type="dxa"/>
          </w:tcPr>
          <w:p w14:paraId="0339DDC9"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1 297 925</w:t>
            </w:r>
          </w:p>
        </w:tc>
      </w:tr>
      <w:tr w:rsidR="008E188D" w:rsidRPr="008E188D" w14:paraId="7CD5763D" w14:textId="77777777" w:rsidTr="008E188D">
        <w:trPr>
          <w:jc w:val="center"/>
        </w:trPr>
        <w:tc>
          <w:tcPr>
            <w:tcW w:w="2904" w:type="dxa"/>
          </w:tcPr>
          <w:p w14:paraId="75DF666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3_Стопански клиенти ДПИ</w:t>
            </w:r>
          </w:p>
        </w:tc>
        <w:tc>
          <w:tcPr>
            <w:tcW w:w="1134" w:type="dxa"/>
          </w:tcPr>
          <w:p w14:paraId="166944A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34 357</w:t>
            </w:r>
          </w:p>
        </w:tc>
        <w:tc>
          <w:tcPr>
            <w:tcW w:w="1276" w:type="dxa"/>
          </w:tcPr>
          <w:p w14:paraId="5F7AB70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39 519</w:t>
            </w:r>
          </w:p>
        </w:tc>
        <w:tc>
          <w:tcPr>
            <w:tcW w:w="1304" w:type="dxa"/>
          </w:tcPr>
          <w:p w14:paraId="01CC0F31"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37 561</w:t>
            </w:r>
          </w:p>
        </w:tc>
        <w:tc>
          <w:tcPr>
            <w:tcW w:w="1106" w:type="dxa"/>
          </w:tcPr>
          <w:p w14:paraId="0C6F6C2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42 660</w:t>
            </w:r>
          </w:p>
        </w:tc>
        <w:tc>
          <w:tcPr>
            <w:tcW w:w="1134" w:type="dxa"/>
          </w:tcPr>
          <w:p w14:paraId="29949AC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35 908</w:t>
            </w:r>
          </w:p>
        </w:tc>
        <w:tc>
          <w:tcPr>
            <w:tcW w:w="1202" w:type="dxa"/>
          </w:tcPr>
          <w:p w14:paraId="45021B1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38 871</w:t>
            </w:r>
          </w:p>
        </w:tc>
      </w:tr>
      <w:tr w:rsidR="008E188D" w:rsidRPr="008E188D" w14:paraId="195846E5" w14:textId="77777777" w:rsidTr="008E188D">
        <w:trPr>
          <w:jc w:val="center"/>
        </w:trPr>
        <w:tc>
          <w:tcPr>
            <w:tcW w:w="2904" w:type="dxa"/>
          </w:tcPr>
          <w:p w14:paraId="2425EB8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Битов клиент Мрежи</w:t>
            </w:r>
          </w:p>
        </w:tc>
        <w:tc>
          <w:tcPr>
            <w:tcW w:w="1134" w:type="dxa"/>
          </w:tcPr>
          <w:p w14:paraId="5DC8C30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387</w:t>
            </w:r>
          </w:p>
        </w:tc>
        <w:tc>
          <w:tcPr>
            <w:tcW w:w="1276" w:type="dxa"/>
          </w:tcPr>
          <w:p w14:paraId="79EFA7F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471</w:t>
            </w:r>
          </w:p>
        </w:tc>
        <w:tc>
          <w:tcPr>
            <w:tcW w:w="1304" w:type="dxa"/>
          </w:tcPr>
          <w:p w14:paraId="7A0C355A"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190</w:t>
            </w:r>
          </w:p>
        </w:tc>
        <w:tc>
          <w:tcPr>
            <w:tcW w:w="1106" w:type="dxa"/>
          </w:tcPr>
          <w:p w14:paraId="4167B09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288</w:t>
            </w:r>
          </w:p>
        </w:tc>
        <w:tc>
          <w:tcPr>
            <w:tcW w:w="1134" w:type="dxa"/>
          </w:tcPr>
          <w:p w14:paraId="41ED495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143</w:t>
            </w:r>
          </w:p>
        </w:tc>
        <w:tc>
          <w:tcPr>
            <w:tcW w:w="1202" w:type="dxa"/>
          </w:tcPr>
          <w:p w14:paraId="4722B3CB"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231</w:t>
            </w:r>
          </w:p>
        </w:tc>
      </w:tr>
      <w:tr w:rsidR="008E188D" w:rsidRPr="008E188D" w14:paraId="710F9653" w14:textId="77777777" w:rsidTr="008E188D">
        <w:trPr>
          <w:jc w:val="center"/>
        </w:trPr>
        <w:tc>
          <w:tcPr>
            <w:tcW w:w="2904" w:type="dxa"/>
          </w:tcPr>
          <w:p w14:paraId="6AA471F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Големи обществени клиенти</w:t>
            </w:r>
          </w:p>
        </w:tc>
        <w:tc>
          <w:tcPr>
            <w:tcW w:w="1134" w:type="dxa"/>
          </w:tcPr>
          <w:p w14:paraId="41B5FCF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86 701</w:t>
            </w:r>
          </w:p>
        </w:tc>
        <w:tc>
          <w:tcPr>
            <w:tcW w:w="1276" w:type="dxa"/>
          </w:tcPr>
          <w:p w14:paraId="7DB61B1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105 145</w:t>
            </w:r>
          </w:p>
        </w:tc>
        <w:tc>
          <w:tcPr>
            <w:tcW w:w="1304" w:type="dxa"/>
          </w:tcPr>
          <w:p w14:paraId="4E3B3F1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101 463</w:t>
            </w:r>
          </w:p>
        </w:tc>
        <w:tc>
          <w:tcPr>
            <w:tcW w:w="1106" w:type="dxa"/>
          </w:tcPr>
          <w:p w14:paraId="51F1270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98 608</w:t>
            </w:r>
          </w:p>
        </w:tc>
        <w:tc>
          <w:tcPr>
            <w:tcW w:w="1134" w:type="dxa"/>
          </w:tcPr>
          <w:p w14:paraId="2B74370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88 627</w:t>
            </w:r>
          </w:p>
        </w:tc>
        <w:tc>
          <w:tcPr>
            <w:tcW w:w="1202" w:type="dxa"/>
          </w:tcPr>
          <w:p w14:paraId="246FD37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145 839</w:t>
            </w:r>
          </w:p>
        </w:tc>
      </w:tr>
      <w:tr w:rsidR="008E188D" w:rsidRPr="008E188D" w14:paraId="2DB0DB88" w14:textId="77777777" w:rsidTr="008E188D">
        <w:trPr>
          <w:jc w:val="center"/>
        </w:trPr>
        <w:tc>
          <w:tcPr>
            <w:tcW w:w="2904" w:type="dxa"/>
          </w:tcPr>
          <w:p w14:paraId="7E06ED2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Големи стопански клиенти</w:t>
            </w:r>
          </w:p>
        </w:tc>
        <w:tc>
          <w:tcPr>
            <w:tcW w:w="1134" w:type="dxa"/>
          </w:tcPr>
          <w:p w14:paraId="6AC4ECDF"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235 929</w:t>
            </w:r>
          </w:p>
        </w:tc>
        <w:tc>
          <w:tcPr>
            <w:tcW w:w="1276" w:type="dxa"/>
          </w:tcPr>
          <w:p w14:paraId="1FC0230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295 479</w:t>
            </w:r>
          </w:p>
        </w:tc>
        <w:tc>
          <w:tcPr>
            <w:tcW w:w="1304" w:type="dxa"/>
          </w:tcPr>
          <w:p w14:paraId="290C41F9"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282 627</w:t>
            </w:r>
          </w:p>
        </w:tc>
        <w:tc>
          <w:tcPr>
            <w:tcW w:w="1106" w:type="dxa"/>
          </w:tcPr>
          <w:p w14:paraId="564BA80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284 067</w:t>
            </w:r>
          </w:p>
        </w:tc>
        <w:tc>
          <w:tcPr>
            <w:tcW w:w="1134" w:type="dxa"/>
          </w:tcPr>
          <w:p w14:paraId="2F7AD63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265 344</w:t>
            </w:r>
          </w:p>
        </w:tc>
        <w:tc>
          <w:tcPr>
            <w:tcW w:w="1202" w:type="dxa"/>
          </w:tcPr>
          <w:p w14:paraId="1678A72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302 250</w:t>
            </w:r>
          </w:p>
        </w:tc>
      </w:tr>
      <w:tr w:rsidR="008E188D" w:rsidRPr="008E188D" w14:paraId="3A1912F1" w14:textId="77777777" w:rsidTr="008E188D">
        <w:trPr>
          <w:jc w:val="center"/>
        </w:trPr>
        <w:tc>
          <w:tcPr>
            <w:tcW w:w="2904" w:type="dxa"/>
          </w:tcPr>
          <w:p w14:paraId="74E2C6DF"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Малки обществени клиенти</w:t>
            </w:r>
          </w:p>
        </w:tc>
        <w:tc>
          <w:tcPr>
            <w:tcW w:w="1134" w:type="dxa"/>
          </w:tcPr>
          <w:p w14:paraId="3AF44A61"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747 698</w:t>
            </w:r>
          </w:p>
        </w:tc>
        <w:tc>
          <w:tcPr>
            <w:tcW w:w="1276" w:type="dxa"/>
          </w:tcPr>
          <w:p w14:paraId="48D63E5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942 811</w:t>
            </w:r>
          </w:p>
        </w:tc>
        <w:tc>
          <w:tcPr>
            <w:tcW w:w="1304" w:type="dxa"/>
          </w:tcPr>
          <w:p w14:paraId="5E222D9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973 289</w:t>
            </w:r>
          </w:p>
        </w:tc>
        <w:tc>
          <w:tcPr>
            <w:tcW w:w="1106" w:type="dxa"/>
          </w:tcPr>
          <w:p w14:paraId="603B536A"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793 246</w:t>
            </w:r>
          </w:p>
        </w:tc>
        <w:tc>
          <w:tcPr>
            <w:tcW w:w="1134" w:type="dxa"/>
          </w:tcPr>
          <w:p w14:paraId="5EFC02B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891 384</w:t>
            </w:r>
          </w:p>
        </w:tc>
        <w:tc>
          <w:tcPr>
            <w:tcW w:w="1202" w:type="dxa"/>
          </w:tcPr>
          <w:p w14:paraId="050208D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998 354</w:t>
            </w:r>
          </w:p>
        </w:tc>
      </w:tr>
      <w:tr w:rsidR="008E188D" w:rsidRPr="008E188D" w14:paraId="407038BA" w14:textId="77777777" w:rsidTr="008E188D">
        <w:trPr>
          <w:jc w:val="center"/>
        </w:trPr>
        <w:tc>
          <w:tcPr>
            <w:tcW w:w="2904" w:type="dxa"/>
          </w:tcPr>
          <w:p w14:paraId="6EF8794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 xml:space="preserve">Малки стопански клиенти </w:t>
            </w:r>
          </w:p>
        </w:tc>
        <w:tc>
          <w:tcPr>
            <w:tcW w:w="1134" w:type="dxa"/>
          </w:tcPr>
          <w:p w14:paraId="4D5238F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329 433</w:t>
            </w:r>
          </w:p>
        </w:tc>
        <w:tc>
          <w:tcPr>
            <w:tcW w:w="1276" w:type="dxa"/>
          </w:tcPr>
          <w:p w14:paraId="66604C58"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372 891</w:t>
            </w:r>
          </w:p>
        </w:tc>
        <w:tc>
          <w:tcPr>
            <w:tcW w:w="1304" w:type="dxa"/>
          </w:tcPr>
          <w:p w14:paraId="175DCC6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337 675</w:t>
            </w:r>
          </w:p>
        </w:tc>
        <w:tc>
          <w:tcPr>
            <w:tcW w:w="1106" w:type="dxa"/>
          </w:tcPr>
          <w:p w14:paraId="0477254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328 842</w:t>
            </w:r>
          </w:p>
        </w:tc>
        <w:tc>
          <w:tcPr>
            <w:tcW w:w="1134" w:type="dxa"/>
          </w:tcPr>
          <w:p w14:paraId="69DD951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333 982</w:t>
            </w:r>
          </w:p>
        </w:tc>
        <w:tc>
          <w:tcPr>
            <w:tcW w:w="1202" w:type="dxa"/>
          </w:tcPr>
          <w:p w14:paraId="74AD8911"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365 181</w:t>
            </w:r>
          </w:p>
        </w:tc>
      </w:tr>
      <w:tr w:rsidR="008E188D" w:rsidRPr="008E188D" w14:paraId="09D29089" w14:textId="77777777" w:rsidTr="008E188D">
        <w:trPr>
          <w:jc w:val="center"/>
        </w:trPr>
        <w:tc>
          <w:tcPr>
            <w:tcW w:w="2904" w:type="dxa"/>
          </w:tcPr>
          <w:p w14:paraId="2C3D129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Обществен клиент Мрежи</w:t>
            </w:r>
          </w:p>
        </w:tc>
        <w:tc>
          <w:tcPr>
            <w:tcW w:w="1134" w:type="dxa"/>
          </w:tcPr>
          <w:p w14:paraId="3DFFB8BF"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35 546</w:t>
            </w:r>
          </w:p>
        </w:tc>
        <w:tc>
          <w:tcPr>
            <w:tcW w:w="1276" w:type="dxa"/>
          </w:tcPr>
          <w:p w14:paraId="165F5B9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36 234</w:t>
            </w:r>
          </w:p>
        </w:tc>
        <w:tc>
          <w:tcPr>
            <w:tcW w:w="1304" w:type="dxa"/>
          </w:tcPr>
          <w:p w14:paraId="63489DE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36 584</w:t>
            </w:r>
          </w:p>
        </w:tc>
        <w:tc>
          <w:tcPr>
            <w:tcW w:w="1106" w:type="dxa"/>
          </w:tcPr>
          <w:p w14:paraId="73DE3A5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44 734</w:t>
            </w:r>
          </w:p>
        </w:tc>
        <w:tc>
          <w:tcPr>
            <w:tcW w:w="1134" w:type="dxa"/>
          </w:tcPr>
          <w:p w14:paraId="2F705DB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43 657</w:t>
            </w:r>
          </w:p>
        </w:tc>
        <w:tc>
          <w:tcPr>
            <w:tcW w:w="1202" w:type="dxa"/>
          </w:tcPr>
          <w:p w14:paraId="04C80E2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40 782</w:t>
            </w:r>
          </w:p>
        </w:tc>
      </w:tr>
      <w:tr w:rsidR="008E188D" w:rsidRPr="008E188D" w14:paraId="5A5D6342" w14:textId="77777777" w:rsidTr="008E188D">
        <w:trPr>
          <w:jc w:val="center"/>
        </w:trPr>
        <w:tc>
          <w:tcPr>
            <w:tcW w:w="2904" w:type="dxa"/>
          </w:tcPr>
          <w:p w14:paraId="6DFF8001"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Обществени клиенти ДПИ</w:t>
            </w:r>
          </w:p>
        </w:tc>
        <w:tc>
          <w:tcPr>
            <w:tcW w:w="1134" w:type="dxa"/>
          </w:tcPr>
          <w:p w14:paraId="7DDE94F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668 280</w:t>
            </w:r>
          </w:p>
        </w:tc>
        <w:tc>
          <w:tcPr>
            <w:tcW w:w="1276" w:type="dxa"/>
          </w:tcPr>
          <w:p w14:paraId="5F0558B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739 518</w:t>
            </w:r>
          </w:p>
        </w:tc>
        <w:tc>
          <w:tcPr>
            <w:tcW w:w="1304" w:type="dxa"/>
          </w:tcPr>
          <w:p w14:paraId="6B2A2D7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911 296</w:t>
            </w:r>
          </w:p>
        </w:tc>
        <w:tc>
          <w:tcPr>
            <w:tcW w:w="1106" w:type="dxa"/>
          </w:tcPr>
          <w:p w14:paraId="4C2004A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1 275 165</w:t>
            </w:r>
          </w:p>
        </w:tc>
        <w:tc>
          <w:tcPr>
            <w:tcW w:w="1134" w:type="dxa"/>
          </w:tcPr>
          <w:p w14:paraId="035F5868"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1 172 686</w:t>
            </w:r>
          </w:p>
        </w:tc>
        <w:tc>
          <w:tcPr>
            <w:tcW w:w="1202" w:type="dxa"/>
          </w:tcPr>
          <w:p w14:paraId="7BCF4A2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1 952 730</w:t>
            </w:r>
          </w:p>
        </w:tc>
      </w:tr>
      <w:tr w:rsidR="008E188D" w:rsidRPr="008E188D" w14:paraId="06E8854B" w14:textId="77777777" w:rsidTr="008E188D">
        <w:trPr>
          <w:jc w:val="center"/>
        </w:trPr>
        <w:tc>
          <w:tcPr>
            <w:tcW w:w="2904" w:type="dxa"/>
          </w:tcPr>
          <w:p w14:paraId="4BB5BCC2"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Средни обществени клиенти</w:t>
            </w:r>
          </w:p>
        </w:tc>
        <w:tc>
          <w:tcPr>
            <w:tcW w:w="1134" w:type="dxa"/>
          </w:tcPr>
          <w:p w14:paraId="161739E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2 305</w:t>
            </w:r>
          </w:p>
        </w:tc>
        <w:tc>
          <w:tcPr>
            <w:tcW w:w="1276" w:type="dxa"/>
          </w:tcPr>
          <w:p w14:paraId="1414AA63"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3 329</w:t>
            </w:r>
          </w:p>
        </w:tc>
        <w:tc>
          <w:tcPr>
            <w:tcW w:w="1304" w:type="dxa"/>
          </w:tcPr>
          <w:p w14:paraId="77D9412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4 126</w:t>
            </w:r>
          </w:p>
        </w:tc>
        <w:tc>
          <w:tcPr>
            <w:tcW w:w="1106" w:type="dxa"/>
          </w:tcPr>
          <w:p w14:paraId="64A63170"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3 874</w:t>
            </w:r>
          </w:p>
        </w:tc>
        <w:tc>
          <w:tcPr>
            <w:tcW w:w="1134" w:type="dxa"/>
          </w:tcPr>
          <w:p w14:paraId="56C38AA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3 382</w:t>
            </w:r>
          </w:p>
        </w:tc>
        <w:tc>
          <w:tcPr>
            <w:tcW w:w="1202" w:type="dxa"/>
          </w:tcPr>
          <w:p w14:paraId="26AAF0E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3 773</w:t>
            </w:r>
          </w:p>
        </w:tc>
      </w:tr>
      <w:tr w:rsidR="008E188D" w:rsidRPr="008E188D" w14:paraId="1F80D295" w14:textId="77777777" w:rsidTr="008E188D">
        <w:trPr>
          <w:jc w:val="center"/>
        </w:trPr>
        <w:tc>
          <w:tcPr>
            <w:tcW w:w="2904" w:type="dxa"/>
          </w:tcPr>
          <w:p w14:paraId="214E4AA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 xml:space="preserve">Средни стопански клиенти </w:t>
            </w:r>
          </w:p>
        </w:tc>
        <w:tc>
          <w:tcPr>
            <w:tcW w:w="1134" w:type="dxa"/>
          </w:tcPr>
          <w:p w14:paraId="5392387D"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285 136</w:t>
            </w:r>
          </w:p>
        </w:tc>
        <w:tc>
          <w:tcPr>
            <w:tcW w:w="1276" w:type="dxa"/>
          </w:tcPr>
          <w:p w14:paraId="2B8DF51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167 222</w:t>
            </w:r>
          </w:p>
        </w:tc>
        <w:tc>
          <w:tcPr>
            <w:tcW w:w="1304" w:type="dxa"/>
          </w:tcPr>
          <w:p w14:paraId="00015459"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29 097</w:t>
            </w:r>
          </w:p>
        </w:tc>
        <w:tc>
          <w:tcPr>
            <w:tcW w:w="1106" w:type="dxa"/>
          </w:tcPr>
          <w:p w14:paraId="4E0D82A5"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23 984</w:t>
            </w:r>
          </w:p>
        </w:tc>
        <w:tc>
          <w:tcPr>
            <w:tcW w:w="1134" w:type="dxa"/>
          </w:tcPr>
          <w:p w14:paraId="7759C324"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17 702</w:t>
            </w:r>
          </w:p>
        </w:tc>
        <w:tc>
          <w:tcPr>
            <w:tcW w:w="1202" w:type="dxa"/>
          </w:tcPr>
          <w:p w14:paraId="49A0238E"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35 768</w:t>
            </w:r>
          </w:p>
        </w:tc>
      </w:tr>
      <w:tr w:rsidR="008E188D" w:rsidRPr="008E188D" w14:paraId="7945D4BE" w14:textId="77777777" w:rsidTr="008E188D">
        <w:trPr>
          <w:jc w:val="center"/>
        </w:trPr>
        <w:tc>
          <w:tcPr>
            <w:tcW w:w="2904" w:type="dxa"/>
          </w:tcPr>
          <w:p w14:paraId="2C1B695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Обща сума</w:t>
            </w:r>
          </w:p>
        </w:tc>
        <w:tc>
          <w:tcPr>
            <w:tcW w:w="1134" w:type="dxa"/>
          </w:tcPr>
          <w:p w14:paraId="32A5AFF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8 120 260</w:t>
            </w:r>
          </w:p>
        </w:tc>
        <w:tc>
          <w:tcPr>
            <w:tcW w:w="1276" w:type="dxa"/>
          </w:tcPr>
          <w:p w14:paraId="195D2DEA"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8 613 536</w:t>
            </w:r>
          </w:p>
        </w:tc>
        <w:tc>
          <w:tcPr>
            <w:tcW w:w="1304" w:type="dxa"/>
          </w:tcPr>
          <w:p w14:paraId="26B73BE8"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8 656 655</w:t>
            </w:r>
          </w:p>
        </w:tc>
        <w:tc>
          <w:tcPr>
            <w:tcW w:w="1106" w:type="dxa"/>
          </w:tcPr>
          <w:p w14:paraId="5E81FB36"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8 884 169</w:t>
            </w:r>
          </w:p>
        </w:tc>
        <w:tc>
          <w:tcPr>
            <w:tcW w:w="1134" w:type="dxa"/>
          </w:tcPr>
          <w:p w14:paraId="3B8F2ED8"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9 000 903</w:t>
            </w:r>
          </w:p>
        </w:tc>
        <w:tc>
          <w:tcPr>
            <w:tcW w:w="1202" w:type="dxa"/>
          </w:tcPr>
          <w:p w14:paraId="7F04E157"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10 692 233</w:t>
            </w:r>
          </w:p>
        </w:tc>
      </w:tr>
    </w:tbl>
    <w:p w14:paraId="06FF6CE5" w14:textId="77777777" w:rsidR="008E188D" w:rsidRPr="008E188D" w:rsidRDefault="008E188D" w:rsidP="00200148">
      <w:pPr>
        <w:spacing w:line="276" w:lineRule="auto"/>
        <w:ind w:left="1352"/>
        <w:contextualSpacing/>
        <w:rPr>
          <w:rFonts w:ascii="Times New Roman" w:eastAsia="Calibri" w:hAnsi="Times New Roman" w:cs="Times New Roman"/>
          <w:b/>
          <w:i/>
          <w:sz w:val="20"/>
          <w:szCs w:val="20"/>
          <w:lang w:val="bg-BG"/>
        </w:rPr>
      </w:pPr>
      <w:r w:rsidRPr="008E188D">
        <w:rPr>
          <w:rFonts w:ascii="Times New Roman" w:eastAsia="Calibri" w:hAnsi="Times New Roman" w:cs="Times New Roman"/>
          <w:b/>
          <w:i/>
          <w:sz w:val="20"/>
          <w:szCs w:val="20"/>
          <w:lang w:val="bg-BG"/>
        </w:rPr>
        <w:t>Източник: ЕРП Север</w:t>
      </w:r>
    </w:p>
    <w:p w14:paraId="10014803" w14:textId="77777777" w:rsidR="008E188D" w:rsidRPr="008E188D" w:rsidRDefault="008E188D" w:rsidP="00200148">
      <w:pPr>
        <w:spacing w:line="276" w:lineRule="auto"/>
        <w:ind w:left="1352"/>
        <w:contextualSpacing/>
        <w:rPr>
          <w:rFonts w:ascii="Times New Roman" w:eastAsia="Calibri" w:hAnsi="Times New Roman" w:cs="Times New Roman"/>
          <w:sz w:val="24"/>
          <w:szCs w:val="24"/>
          <w:lang w:val="bg-BG"/>
        </w:rPr>
      </w:pPr>
    </w:p>
    <w:p w14:paraId="1C34651F" w14:textId="77777777" w:rsidR="008E188D" w:rsidRPr="008E188D" w:rsidRDefault="008E188D" w:rsidP="00200148">
      <w:pPr>
        <w:spacing w:after="0" w:line="276" w:lineRule="auto"/>
        <w:ind w:left="1349"/>
        <w:contextualSpacing/>
        <w:rPr>
          <w:rFonts w:ascii="Times New Roman" w:eastAsia="Calibri" w:hAnsi="Times New Roman" w:cs="Times New Roman"/>
          <w:sz w:val="20"/>
          <w:szCs w:val="20"/>
          <w:lang w:val="bg-BG"/>
        </w:rPr>
      </w:pPr>
      <w:r w:rsidRPr="008E188D">
        <w:rPr>
          <w:rFonts w:ascii="Times New Roman" w:eastAsia="Calibri" w:hAnsi="Times New Roman" w:cs="Times New Roman"/>
          <w:sz w:val="20"/>
          <w:szCs w:val="20"/>
          <w:lang w:val="bg-BG"/>
        </w:rPr>
        <w:t>Справка за произведена ел.енергия от ВЕИ Община Хитрино</w:t>
      </w:r>
    </w:p>
    <w:tbl>
      <w:tblPr>
        <w:tblStyle w:val="a8"/>
        <w:tblW w:w="0" w:type="auto"/>
        <w:tblLook w:val="04A0" w:firstRow="1" w:lastRow="0" w:firstColumn="1" w:lastColumn="0" w:noHBand="0" w:noVBand="1"/>
      </w:tblPr>
      <w:tblGrid>
        <w:gridCol w:w="1622"/>
        <w:gridCol w:w="1250"/>
        <w:gridCol w:w="1250"/>
        <w:gridCol w:w="1250"/>
        <w:gridCol w:w="1250"/>
        <w:gridCol w:w="1250"/>
        <w:gridCol w:w="1144"/>
      </w:tblGrid>
      <w:tr w:rsidR="008E188D" w:rsidRPr="008E188D" w14:paraId="51DDB6C3" w14:textId="77777777" w:rsidTr="008E188D">
        <w:tc>
          <w:tcPr>
            <w:tcW w:w="1622" w:type="dxa"/>
          </w:tcPr>
          <w:p w14:paraId="21181B6C" w14:textId="77777777" w:rsidR="008E188D" w:rsidRPr="008E188D" w:rsidRDefault="008E188D" w:rsidP="00200148">
            <w:pPr>
              <w:spacing w:line="276" w:lineRule="auto"/>
              <w:rPr>
                <w:rFonts w:ascii="Times New Roman" w:eastAsia="Calibri" w:hAnsi="Times New Roman" w:cs="Times New Roman"/>
                <w:b/>
                <w:sz w:val="20"/>
                <w:szCs w:val="20"/>
                <w:lang w:val="ru-RU"/>
              </w:rPr>
            </w:pPr>
            <w:r w:rsidRPr="008E188D">
              <w:rPr>
                <w:rFonts w:ascii="Times New Roman" w:eastAsia="Calibri" w:hAnsi="Times New Roman" w:cs="Times New Roman"/>
                <w:b/>
                <w:sz w:val="20"/>
                <w:szCs w:val="20"/>
              </w:rPr>
              <w:t>Период</w:t>
            </w:r>
          </w:p>
        </w:tc>
        <w:tc>
          <w:tcPr>
            <w:tcW w:w="1250" w:type="dxa"/>
          </w:tcPr>
          <w:p w14:paraId="34E0CAD0"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2014</w:t>
            </w:r>
          </w:p>
        </w:tc>
        <w:tc>
          <w:tcPr>
            <w:tcW w:w="1250" w:type="dxa"/>
          </w:tcPr>
          <w:p w14:paraId="2ED15977"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2015</w:t>
            </w:r>
          </w:p>
        </w:tc>
        <w:tc>
          <w:tcPr>
            <w:tcW w:w="1250" w:type="dxa"/>
          </w:tcPr>
          <w:p w14:paraId="30620425"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2016</w:t>
            </w:r>
          </w:p>
        </w:tc>
        <w:tc>
          <w:tcPr>
            <w:tcW w:w="1250" w:type="dxa"/>
          </w:tcPr>
          <w:p w14:paraId="3B45D815"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2017</w:t>
            </w:r>
          </w:p>
        </w:tc>
        <w:tc>
          <w:tcPr>
            <w:tcW w:w="1250" w:type="dxa"/>
          </w:tcPr>
          <w:p w14:paraId="017F72E7"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2018</w:t>
            </w:r>
          </w:p>
        </w:tc>
        <w:tc>
          <w:tcPr>
            <w:tcW w:w="1144" w:type="dxa"/>
          </w:tcPr>
          <w:p w14:paraId="1167B028"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2019</w:t>
            </w:r>
          </w:p>
        </w:tc>
      </w:tr>
      <w:tr w:rsidR="008E188D" w:rsidRPr="008E188D" w14:paraId="5E6764D2" w14:textId="77777777" w:rsidTr="008E188D">
        <w:tc>
          <w:tcPr>
            <w:tcW w:w="1622" w:type="dxa"/>
          </w:tcPr>
          <w:p w14:paraId="41B94014"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kWh</w:t>
            </w:r>
          </w:p>
        </w:tc>
        <w:tc>
          <w:tcPr>
            <w:tcW w:w="1250" w:type="dxa"/>
          </w:tcPr>
          <w:p w14:paraId="7ADC0A57"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205 140</w:t>
            </w:r>
          </w:p>
        </w:tc>
        <w:tc>
          <w:tcPr>
            <w:tcW w:w="1250" w:type="dxa"/>
          </w:tcPr>
          <w:p w14:paraId="6685ABF5"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215 965</w:t>
            </w:r>
          </w:p>
        </w:tc>
        <w:tc>
          <w:tcPr>
            <w:tcW w:w="1250" w:type="dxa"/>
          </w:tcPr>
          <w:p w14:paraId="3122B5B0"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243 138</w:t>
            </w:r>
          </w:p>
        </w:tc>
        <w:tc>
          <w:tcPr>
            <w:tcW w:w="1250" w:type="dxa"/>
          </w:tcPr>
          <w:p w14:paraId="1BA0F90E"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251 944</w:t>
            </w:r>
          </w:p>
        </w:tc>
        <w:tc>
          <w:tcPr>
            <w:tcW w:w="1250" w:type="dxa"/>
          </w:tcPr>
          <w:p w14:paraId="097F58F1"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239 637</w:t>
            </w:r>
          </w:p>
        </w:tc>
        <w:tc>
          <w:tcPr>
            <w:tcW w:w="1144" w:type="dxa"/>
          </w:tcPr>
          <w:p w14:paraId="7583DAA2" w14:textId="77777777" w:rsidR="008E188D" w:rsidRPr="008E188D" w:rsidRDefault="008E188D" w:rsidP="00200148">
            <w:pPr>
              <w:spacing w:line="276" w:lineRule="auto"/>
              <w:rPr>
                <w:rFonts w:ascii="Times New Roman" w:eastAsia="Calibri" w:hAnsi="Times New Roman" w:cs="Times New Roman"/>
                <w:b/>
                <w:sz w:val="20"/>
                <w:szCs w:val="20"/>
                <w:lang w:val="tr-TR"/>
              </w:rPr>
            </w:pPr>
            <w:r w:rsidRPr="008E188D">
              <w:rPr>
                <w:rFonts w:ascii="Times New Roman" w:eastAsia="Calibri" w:hAnsi="Times New Roman" w:cs="Times New Roman"/>
                <w:b/>
                <w:sz w:val="20"/>
                <w:szCs w:val="20"/>
                <w:lang w:val="tr-TR"/>
              </w:rPr>
              <w:t>240 561</w:t>
            </w:r>
          </w:p>
        </w:tc>
      </w:tr>
    </w:tbl>
    <w:p w14:paraId="3F93C2C0" w14:textId="77777777" w:rsidR="008E188D" w:rsidRPr="008E188D" w:rsidRDefault="008E188D" w:rsidP="00200148">
      <w:pPr>
        <w:spacing w:line="276" w:lineRule="auto"/>
        <w:ind w:left="1352"/>
        <w:contextualSpacing/>
        <w:rPr>
          <w:rFonts w:ascii="Times New Roman" w:eastAsia="Calibri" w:hAnsi="Times New Roman" w:cs="Times New Roman"/>
          <w:b/>
          <w:i/>
          <w:sz w:val="20"/>
          <w:szCs w:val="20"/>
          <w:lang w:val="bg-BG"/>
        </w:rPr>
      </w:pPr>
      <w:r w:rsidRPr="008E188D">
        <w:rPr>
          <w:rFonts w:ascii="Times New Roman" w:eastAsia="Calibri" w:hAnsi="Times New Roman" w:cs="Times New Roman"/>
          <w:b/>
          <w:i/>
          <w:sz w:val="20"/>
          <w:szCs w:val="20"/>
          <w:lang w:val="bg-BG"/>
        </w:rPr>
        <w:t>Източник: ЕРП Север</w:t>
      </w:r>
    </w:p>
    <w:p w14:paraId="22A32042" w14:textId="77777777" w:rsidR="008E188D" w:rsidRPr="008E188D" w:rsidRDefault="008E188D" w:rsidP="00200148">
      <w:pPr>
        <w:spacing w:line="276" w:lineRule="auto"/>
        <w:ind w:left="1352"/>
        <w:contextualSpacing/>
        <w:rPr>
          <w:rFonts w:ascii="Times New Roman" w:eastAsia="Calibri" w:hAnsi="Times New Roman" w:cs="Times New Roman"/>
          <w:b/>
          <w:i/>
          <w:sz w:val="20"/>
          <w:szCs w:val="20"/>
          <w:lang w:val="bg-BG"/>
        </w:rPr>
      </w:pPr>
    </w:p>
    <w:p w14:paraId="67195C04" w14:textId="77777777" w:rsidR="008E188D" w:rsidRPr="008E188D" w:rsidRDefault="008E188D" w:rsidP="00200148">
      <w:pPr>
        <w:spacing w:line="276" w:lineRule="auto"/>
        <w:contextualSpacing/>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Потреблението на ел енергия от видовете клиенти спрямо произведената ел. енергия от ВЕИ е доста по висака по години на изследвания период</w:t>
      </w:r>
    </w:p>
    <w:p w14:paraId="7B12D3D0" w14:textId="77777777" w:rsidR="008E188D" w:rsidRPr="008E188D" w:rsidRDefault="008E188D" w:rsidP="00200148">
      <w:pPr>
        <w:spacing w:line="276" w:lineRule="auto"/>
        <w:contextualSpacing/>
        <w:rPr>
          <w:rFonts w:ascii="Times New Roman" w:eastAsia="Calibri" w:hAnsi="Times New Roman" w:cs="Times New Roman"/>
          <w:b/>
          <w:i/>
          <w:sz w:val="20"/>
          <w:szCs w:val="20"/>
          <w:lang w:val="bg-BG"/>
        </w:rPr>
      </w:pPr>
    </w:p>
    <w:tbl>
      <w:tblPr>
        <w:tblStyle w:val="a8"/>
        <w:tblW w:w="0" w:type="auto"/>
        <w:jc w:val="center"/>
        <w:tblLook w:val="04A0" w:firstRow="1" w:lastRow="0" w:firstColumn="1" w:lastColumn="0" w:noHBand="0" w:noVBand="1"/>
      </w:tblPr>
      <w:tblGrid>
        <w:gridCol w:w="1316"/>
        <w:gridCol w:w="1316"/>
        <w:gridCol w:w="1316"/>
        <w:gridCol w:w="1316"/>
        <w:gridCol w:w="1316"/>
        <w:gridCol w:w="1316"/>
        <w:gridCol w:w="1316"/>
      </w:tblGrid>
      <w:tr w:rsidR="008E188D" w:rsidRPr="008E188D" w14:paraId="0721A4D7" w14:textId="77777777" w:rsidTr="008E188D">
        <w:trPr>
          <w:jc w:val="center"/>
        </w:trPr>
        <w:tc>
          <w:tcPr>
            <w:tcW w:w="1316" w:type="dxa"/>
          </w:tcPr>
          <w:p w14:paraId="1C54CC79" w14:textId="77777777" w:rsidR="008E188D" w:rsidRPr="008E188D" w:rsidRDefault="008E188D" w:rsidP="00200148">
            <w:pPr>
              <w:spacing w:line="276" w:lineRule="auto"/>
              <w:contextualSpacing/>
              <w:jc w:val="center"/>
              <w:rPr>
                <w:rFonts w:ascii="Times New Roman" w:eastAsia="Calibri" w:hAnsi="Times New Roman" w:cs="Times New Roman"/>
                <w:sz w:val="24"/>
                <w:szCs w:val="24"/>
              </w:rPr>
            </w:pPr>
            <w:r w:rsidRPr="008E188D">
              <w:rPr>
                <w:rFonts w:ascii="Times New Roman" w:eastAsia="Calibri" w:hAnsi="Times New Roman" w:cs="Times New Roman"/>
                <w:sz w:val="24"/>
                <w:szCs w:val="24"/>
              </w:rPr>
              <w:t>период</w:t>
            </w:r>
          </w:p>
        </w:tc>
        <w:tc>
          <w:tcPr>
            <w:tcW w:w="1316" w:type="dxa"/>
          </w:tcPr>
          <w:p w14:paraId="7C3505CF"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2014</w:t>
            </w:r>
          </w:p>
        </w:tc>
        <w:tc>
          <w:tcPr>
            <w:tcW w:w="1316" w:type="dxa"/>
          </w:tcPr>
          <w:p w14:paraId="192CDDD2"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2015</w:t>
            </w:r>
          </w:p>
        </w:tc>
        <w:tc>
          <w:tcPr>
            <w:tcW w:w="1316" w:type="dxa"/>
          </w:tcPr>
          <w:p w14:paraId="6946926F"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2016</w:t>
            </w:r>
          </w:p>
        </w:tc>
        <w:tc>
          <w:tcPr>
            <w:tcW w:w="1316" w:type="dxa"/>
          </w:tcPr>
          <w:p w14:paraId="536CA1A9"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2017</w:t>
            </w:r>
          </w:p>
        </w:tc>
        <w:tc>
          <w:tcPr>
            <w:tcW w:w="1316" w:type="dxa"/>
          </w:tcPr>
          <w:p w14:paraId="0982BB79"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2018</w:t>
            </w:r>
          </w:p>
        </w:tc>
        <w:tc>
          <w:tcPr>
            <w:tcW w:w="1316" w:type="dxa"/>
          </w:tcPr>
          <w:p w14:paraId="775EB3B9"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2019</w:t>
            </w:r>
          </w:p>
        </w:tc>
      </w:tr>
      <w:tr w:rsidR="008E188D" w:rsidRPr="008E188D" w14:paraId="4C448D26" w14:textId="77777777" w:rsidTr="008E188D">
        <w:trPr>
          <w:jc w:val="center"/>
        </w:trPr>
        <w:tc>
          <w:tcPr>
            <w:tcW w:w="1316" w:type="dxa"/>
          </w:tcPr>
          <w:p w14:paraId="30BD7D7C"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Разлика %</w:t>
            </w:r>
          </w:p>
        </w:tc>
        <w:tc>
          <w:tcPr>
            <w:tcW w:w="1316" w:type="dxa"/>
          </w:tcPr>
          <w:p w14:paraId="7083CC6B"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2,53</w:t>
            </w:r>
          </w:p>
        </w:tc>
        <w:tc>
          <w:tcPr>
            <w:tcW w:w="1316" w:type="dxa"/>
          </w:tcPr>
          <w:p w14:paraId="0B4624ED"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2,51</w:t>
            </w:r>
          </w:p>
        </w:tc>
        <w:tc>
          <w:tcPr>
            <w:tcW w:w="1316" w:type="dxa"/>
          </w:tcPr>
          <w:p w14:paraId="1D035BE9"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2,81</w:t>
            </w:r>
          </w:p>
        </w:tc>
        <w:tc>
          <w:tcPr>
            <w:tcW w:w="1316" w:type="dxa"/>
          </w:tcPr>
          <w:p w14:paraId="24E9BBE2"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2,84</w:t>
            </w:r>
          </w:p>
        </w:tc>
        <w:tc>
          <w:tcPr>
            <w:tcW w:w="1316" w:type="dxa"/>
          </w:tcPr>
          <w:p w14:paraId="35D99675"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2,66</w:t>
            </w:r>
          </w:p>
        </w:tc>
        <w:tc>
          <w:tcPr>
            <w:tcW w:w="1316" w:type="dxa"/>
          </w:tcPr>
          <w:p w14:paraId="776DD9AC" w14:textId="77777777" w:rsidR="008E188D" w:rsidRPr="008E188D" w:rsidRDefault="008E188D" w:rsidP="00200148">
            <w:pPr>
              <w:spacing w:line="276" w:lineRule="auto"/>
              <w:contextualSpacing/>
              <w:rPr>
                <w:rFonts w:ascii="Times New Roman" w:eastAsia="Calibri" w:hAnsi="Times New Roman" w:cs="Times New Roman"/>
                <w:sz w:val="24"/>
                <w:szCs w:val="24"/>
              </w:rPr>
            </w:pPr>
            <w:r w:rsidRPr="008E188D">
              <w:rPr>
                <w:rFonts w:ascii="Times New Roman" w:eastAsia="Calibri" w:hAnsi="Times New Roman" w:cs="Times New Roman"/>
                <w:sz w:val="24"/>
                <w:szCs w:val="24"/>
              </w:rPr>
              <w:t>2,25</w:t>
            </w:r>
          </w:p>
        </w:tc>
      </w:tr>
    </w:tbl>
    <w:p w14:paraId="5B66219C" w14:textId="77777777" w:rsidR="00200148" w:rsidRPr="008E188D" w:rsidRDefault="00200148" w:rsidP="00200148">
      <w:pPr>
        <w:spacing w:line="276" w:lineRule="auto"/>
        <w:contextualSpacing/>
        <w:rPr>
          <w:rFonts w:ascii="Times New Roman" w:eastAsia="Calibri" w:hAnsi="Times New Roman" w:cs="Times New Roman"/>
          <w:sz w:val="24"/>
          <w:szCs w:val="24"/>
          <w:lang w:val="bg-BG"/>
        </w:rPr>
      </w:pPr>
    </w:p>
    <w:p w14:paraId="05F77A9E" w14:textId="77777777" w:rsidR="008E188D" w:rsidRPr="008E188D" w:rsidRDefault="008E188D" w:rsidP="00200148">
      <w:pPr>
        <w:numPr>
          <w:ilvl w:val="0"/>
          <w:numId w:val="11"/>
        </w:numPr>
        <w:spacing w:after="200" w:line="276" w:lineRule="auto"/>
        <w:ind w:left="643" w:hanging="360"/>
        <w:contextualSpacing/>
        <w:rPr>
          <w:rFonts w:ascii="Times New Roman" w:eastAsia="Calibri" w:hAnsi="Times New Roman" w:cs="Times New Roman"/>
          <w:sz w:val="24"/>
          <w:szCs w:val="24"/>
        </w:rPr>
      </w:pPr>
      <w:r w:rsidRPr="008E188D">
        <w:rPr>
          <w:rFonts w:ascii="Times New Roman" w:eastAsia="Calibri" w:hAnsi="Times New Roman" w:cs="Times New Roman"/>
          <w:b/>
          <w:bCs/>
          <w:sz w:val="24"/>
          <w:szCs w:val="24"/>
        </w:rPr>
        <w:t>Анализ на административния капацитет на общинската администрация</w:t>
      </w:r>
      <w:r w:rsidRPr="008E188D">
        <w:rPr>
          <w:rFonts w:ascii="Times New Roman" w:eastAsia="Calibri" w:hAnsi="Times New Roman" w:cs="Times New Roman"/>
          <w:sz w:val="24"/>
          <w:szCs w:val="24"/>
        </w:rPr>
        <w:t xml:space="preserve"> за реализация</w:t>
      </w:r>
      <w:r w:rsidRPr="008E188D">
        <w:rPr>
          <w:rFonts w:ascii="Times New Roman" w:eastAsia="Calibri" w:hAnsi="Times New Roman" w:cs="Times New Roman"/>
          <w:sz w:val="24"/>
          <w:szCs w:val="24"/>
          <w:lang w:val="bg-BG"/>
        </w:rPr>
        <w:t xml:space="preserve"> </w:t>
      </w:r>
      <w:r w:rsidRPr="008E188D">
        <w:rPr>
          <w:rFonts w:ascii="Times New Roman" w:eastAsia="Calibri" w:hAnsi="Times New Roman" w:cs="Times New Roman"/>
          <w:sz w:val="24"/>
          <w:szCs w:val="24"/>
        </w:rPr>
        <w:t>на ПИРО, както и необходимостта от укрепването му;</w:t>
      </w:r>
    </w:p>
    <w:p w14:paraId="5F7D83F8" w14:textId="77777777" w:rsidR="00200148" w:rsidRDefault="008E188D" w:rsidP="00200148">
      <w:pPr>
        <w:autoSpaceDE w:val="0"/>
        <w:autoSpaceDN w:val="0"/>
        <w:adjustRightInd w:val="0"/>
        <w:spacing w:after="0" w:line="276" w:lineRule="auto"/>
        <w:ind w:firstLine="708"/>
        <w:jc w:val="both"/>
        <w:rPr>
          <w:rFonts w:ascii="Tahoma" w:eastAsia="Times New Roman" w:hAnsi="Tahoma" w:cs="Tahoma"/>
          <w:color w:val="000000"/>
          <w:sz w:val="24"/>
          <w:szCs w:val="24"/>
          <w:lang w:val="bg-BG" w:eastAsia="bg-BG"/>
        </w:rPr>
      </w:pPr>
      <w:r w:rsidRPr="008E188D">
        <w:rPr>
          <w:rFonts w:ascii="Times New Roman" w:eastAsia="Times New Roman" w:hAnsi="Times New Roman" w:cs="Times New Roman"/>
          <w:bCs/>
          <w:iCs/>
          <w:color w:val="000000"/>
          <w:sz w:val="24"/>
          <w:szCs w:val="24"/>
          <w:lang w:val="bg-BG" w:eastAsia="bg-BG"/>
        </w:rPr>
        <w:t>Община Хитрино разполага с добре изградена административна структура и има нужния човешки ресурс и капацитет за изпълнение на Общинския план за развитие за 2014-2020 г. В Общината е създадена много добра организация за прилагане и изпълнение на ОПР 2014-2020 г. от гледна точка на планирани и реализирани дейности, привличане на средства от фондовете на ЕС и други програми, но липсва</w:t>
      </w:r>
      <w:r w:rsidRPr="008E188D">
        <w:rPr>
          <w:rFonts w:ascii="Times New Roman" w:eastAsia="Times New Roman" w:hAnsi="Times New Roman" w:cs="Times New Roman"/>
          <w:color w:val="000000"/>
          <w:sz w:val="24"/>
          <w:szCs w:val="24"/>
          <w:lang w:val="bg-BG" w:eastAsia="bg-BG"/>
        </w:rPr>
        <w:t xml:space="preserve"> </w:t>
      </w:r>
      <w:r w:rsidRPr="008E188D">
        <w:rPr>
          <w:rFonts w:ascii="Times New Roman" w:eastAsia="Times New Roman" w:hAnsi="Times New Roman" w:cs="Times New Roman"/>
          <w:bCs/>
          <w:iCs/>
          <w:color w:val="000000"/>
          <w:sz w:val="24"/>
          <w:szCs w:val="24"/>
          <w:lang w:val="bg-BG" w:eastAsia="bg-BG"/>
        </w:rPr>
        <w:lastRenderedPageBreak/>
        <w:t>действаща информационна система, която да осигурява данни за мониторинг и оценка.</w:t>
      </w:r>
      <w:r w:rsidRPr="008E188D">
        <w:rPr>
          <w:rFonts w:ascii="Tahoma" w:eastAsia="Times New Roman" w:hAnsi="Tahoma" w:cs="Tahoma"/>
          <w:color w:val="000000"/>
          <w:sz w:val="24"/>
          <w:szCs w:val="24"/>
          <w:lang w:val="bg-BG" w:eastAsia="bg-BG"/>
        </w:rPr>
        <w:t xml:space="preserve"> </w:t>
      </w:r>
      <w:r w:rsidRPr="008E188D">
        <w:rPr>
          <w:rFonts w:ascii="Tahoma" w:eastAsia="Times New Roman" w:hAnsi="Tahoma" w:cs="Tahoma"/>
          <w:noProof/>
          <w:color w:val="000000"/>
          <w:sz w:val="24"/>
          <w:szCs w:val="24"/>
          <w:lang w:val="bg-BG" w:eastAsia="bg-BG"/>
        </w:rPr>
        <w:drawing>
          <wp:inline distT="0" distB="0" distL="0" distR="0" wp14:anchorId="15283D94" wp14:editId="43CF11E2">
            <wp:extent cx="4381500" cy="1905000"/>
            <wp:effectExtent l="0" t="0" r="0" b="0"/>
            <wp:docPr id="3" name="Картина 3" descr="http://www.hitrino.org/raw/uploads/images/struk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trino.org/raw/uploads/images/struktura.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0" cy="1905000"/>
                    </a:xfrm>
                    <a:prstGeom prst="rect">
                      <a:avLst/>
                    </a:prstGeom>
                    <a:noFill/>
                    <a:ln>
                      <a:noFill/>
                    </a:ln>
                  </pic:spPr>
                </pic:pic>
              </a:graphicData>
            </a:graphic>
          </wp:inline>
        </w:drawing>
      </w:r>
    </w:p>
    <w:p w14:paraId="4AD99FEF" w14:textId="77777777" w:rsidR="00200148" w:rsidRDefault="00200148" w:rsidP="00200148">
      <w:pPr>
        <w:autoSpaceDE w:val="0"/>
        <w:autoSpaceDN w:val="0"/>
        <w:adjustRightInd w:val="0"/>
        <w:spacing w:after="0" w:line="276" w:lineRule="auto"/>
        <w:ind w:firstLine="708"/>
        <w:jc w:val="both"/>
        <w:rPr>
          <w:rFonts w:ascii="Tahoma" w:eastAsia="Times New Roman" w:hAnsi="Tahoma" w:cs="Tahoma"/>
          <w:color w:val="000000"/>
          <w:sz w:val="24"/>
          <w:szCs w:val="24"/>
          <w:lang w:val="bg-BG" w:eastAsia="bg-BG"/>
        </w:rPr>
      </w:pPr>
    </w:p>
    <w:p w14:paraId="0227A11F" w14:textId="6D3CA6D8" w:rsidR="008E188D" w:rsidRPr="008E188D" w:rsidRDefault="008E188D" w:rsidP="00200148">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val="ru-RU" w:eastAsia="bg-BG"/>
        </w:rPr>
      </w:pPr>
      <w:r w:rsidRPr="008E188D">
        <w:rPr>
          <w:rFonts w:ascii="Times New Roman" w:eastAsia="Times New Roman" w:hAnsi="Times New Roman" w:cs="Times New Roman"/>
          <w:color w:val="000000"/>
          <w:sz w:val="24"/>
          <w:szCs w:val="24"/>
          <w:lang w:val="ru-RU" w:eastAsia="bg-BG"/>
        </w:rPr>
        <w:t xml:space="preserve">Изпълнението на Общинския план за развитие </w:t>
      </w:r>
      <w:r w:rsidRPr="008E188D">
        <w:rPr>
          <w:rFonts w:ascii="Times New Roman" w:eastAsia="Times New Roman" w:hAnsi="Times New Roman" w:cs="Times New Roman"/>
          <w:color w:val="000000"/>
          <w:sz w:val="24"/>
          <w:szCs w:val="24"/>
          <w:lang w:val="ru-RU" w:eastAsia="bg-BG"/>
        </w:rPr>
        <w:tab/>
        <w:t>(ОПР) в голяма степен зависи от административния капацитет на общинската администрация и постиганата координация и съгласуваност с участниците в процеса на планиране и развитие на местната общност. Повишаването на административния капацитет и координацията е гаранция за стимулиране на процесите, свързани с развитието на общината и засилват приложимостта на ОПР и по-ефективното усвояване на регионалните предимства и потенциали на областта.</w:t>
      </w:r>
    </w:p>
    <w:p w14:paraId="13FF56AB" w14:textId="21DC9DF8" w:rsidR="008E188D" w:rsidRPr="00200148" w:rsidRDefault="008E188D" w:rsidP="00200148">
      <w:pPr>
        <w:spacing w:after="0" w:line="276"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sz w:val="24"/>
          <w:szCs w:val="24"/>
          <w:lang w:val="ru-RU"/>
        </w:rPr>
        <w:t>През изминалия период на действие на документите за регионално планиране на национално, регионално областно и локално общинско ниво участниците в процеса и по-конкретно администрациите натрупаха опит и повишиха значително своя капацитет. Планирането на общинското и местното развитие изисква време, ресурси и сериозни усилия от страна на администрациите. А при допуснати от тяхна страна грешки рязко се увеличават отрицателните последици при планирането на общинското и местното</w:t>
      </w:r>
      <w:r w:rsidR="00200148">
        <w:rPr>
          <w:rFonts w:ascii="Times New Roman" w:eastAsia="Calibri" w:hAnsi="Times New Roman" w:cs="Times New Roman"/>
          <w:bCs/>
          <w:iCs/>
          <w:sz w:val="24"/>
          <w:szCs w:val="24"/>
          <w:lang w:val="ru-RU"/>
        </w:rPr>
        <w:t xml:space="preserve"> </w:t>
      </w:r>
      <w:r w:rsidRPr="008E188D">
        <w:rPr>
          <w:rFonts w:ascii="Times New Roman" w:eastAsia="Times New Roman" w:hAnsi="Times New Roman" w:cs="Times New Roman"/>
          <w:color w:val="000000"/>
          <w:sz w:val="24"/>
          <w:szCs w:val="24"/>
          <w:lang w:val="ru-RU" w:eastAsia="bg-BG"/>
        </w:rPr>
        <w:t xml:space="preserve">развитие. От решаващо значение е осъзнаването от  местните органи и администрации, че стратегическите планови документи са техни собствени, а не привнесени или наложени отвън документи за изпълнение. </w:t>
      </w:r>
    </w:p>
    <w:p w14:paraId="45AC90EC" w14:textId="77777777" w:rsidR="008E188D" w:rsidRPr="008E188D" w:rsidRDefault="008E188D" w:rsidP="00200148">
      <w:pPr>
        <w:autoSpaceDE w:val="0"/>
        <w:autoSpaceDN w:val="0"/>
        <w:adjustRightInd w:val="0"/>
        <w:spacing w:after="0" w:line="276" w:lineRule="auto"/>
        <w:ind w:firstLine="709"/>
        <w:jc w:val="both"/>
        <w:rPr>
          <w:rFonts w:ascii="Times New Roman" w:eastAsia="Times New Roman" w:hAnsi="Times New Roman" w:cs="Times New Roman"/>
          <w:color w:val="000000"/>
          <w:sz w:val="24"/>
          <w:szCs w:val="24"/>
          <w:lang w:val="ru-RU" w:eastAsia="bg-BG"/>
        </w:rPr>
      </w:pPr>
      <w:r w:rsidRPr="008E188D">
        <w:rPr>
          <w:rFonts w:ascii="Times New Roman" w:eastAsia="Times New Roman" w:hAnsi="Times New Roman" w:cs="Times New Roman"/>
          <w:color w:val="000000"/>
          <w:sz w:val="24"/>
          <w:szCs w:val="24"/>
          <w:lang w:val="ru-RU" w:eastAsia="bg-BG"/>
        </w:rPr>
        <w:t xml:space="preserve">Като индикатори за определяне на постигнатото ниво на административния капацитет могат да служат изготвените програми, осъществяваните проекти по линия на европейските фондове, осъществените партньорства, прилагането на информационни системи, качеството на предлаганите услуги от администрациите, разработените и прилагани системи за наблюдение, оценка и контрол на приложението на планове и програми. </w:t>
      </w:r>
    </w:p>
    <w:p w14:paraId="08408D6C" w14:textId="77777777" w:rsidR="008E188D" w:rsidRPr="008E188D" w:rsidRDefault="008E188D" w:rsidP="00200148">
      <w:pPr>
        <w:autoSpaceDE w:val="0"/>
        <w:autoSpaceDN w:val="0"/>
        <w:adjustRightInd w:val="0"/>
        <w:spacing w:after="0" w:line="276" w:lineRule="auto"/>
        <w:ind w:firstLine="709"/>
        <w:jc w:val="both"/>
        <w:rPr>
          <w:rFonts w:ascii="Times New Roman" w:eastAsia="Times New Roman" w:hAnsi="Times New Roman" w:cs="Times New Roman"/>
          <w:sz w:val="24"/>
          <w:szCs w:val="24"/>
          <w:lang w:val="ru-RU" w:eastAsia="bg-BG"/>
        </w:rPr>
      </w:pPr>
      <w:r w:rsidRPr="008E188D">
        <w:rPr>
          <w:rFonts w:ascii="Times New Roman" w:eastAsia="Times New Roman" w:hAnsi="Times New Roman" w:cs="Times New Roman"/>
          <w:color w:val="000000"/>
          <w:sz w:val="24"/>
          <w:szCs w:val="24"/>
          <w:lang w:val="ru-RU" w:eastAsia="bg-BG"/>
        </w:rPr>
        <w:t>В общината са разработени и се изпълняват редица програми, свързани с развитието на инфраструктурата, на социалната сфера, на околната среда и др. (Програма за опазване на околната среда; Програма за управление на отпадъците; Програма за овладяване популацията на безстопанствените кучета на територията на общината; Стратегия за развитие на социалните услуги и др.).</w:t>
      </w:r>
    </w:p>
    <w:p w14:paraId="2F7E19FD" w14:textId="77777777" w:rsidR="008E188D" w:rsidRPr="008E188D" w:rsidRDefault="008E188D" w:rsidP="00200148">
      <w:pPr>
        <w:spacing w:after="0" w:line="276" w:lineRule="auto"/>
        <w:contextualSpacing/>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bg-BG"/>
        </w:rPr>
        <w:t>През периода 2014-2020 г. са изпълнявани редица проекти за изпълнението на заложените мерки, цели и приоритети в Плана за развитие на община Хитрино, а именно:</w:t>
      </w:r>
    </w:p>
    <w:p w14:paraId="0CC4294A" w14:textId="6951D1E8" w:rsidR="008E188D" w:rsidRPr="00200148" w:rsidRDefault="008E188D" w:rsidP="00200148">
      <w:pPr>
        <w:spacing w:after="0" w:line="276" w:lineRule="auto"/>
        <w:contextualSpacing/>
        <w:jc w:val="both"/>
        <w:rPr>
          <w:rFonts w:ascii="Times New Roman" w:eastAsia="Calibri" w:hAnsi="Times New Roman" w:cs="Times New Roman"/>
          <w:b/>
          <w:i/>
          <w:sz w:val="24"/>
          <w:szCs w:val="24"/>
          <w:lang w:val="bg-BG"/>
        </w:rPr>
      </w:pPr>
      <w:r w:rsidRPr="008E188D">
        <w:rPr>
          <w:rFonts w:ascii="Times New Roman" w:eastAsia="Calibri" w:hAnsi="Times New Roman" w:cs="Times New Roman"/>
          <w:b/>
          <w:i/>
          <w:iCs/>
          <w:sz w:val="24"/>
          <w:szCs w:val="24"/>
          <w:lang w:val="bg-BG"/>
        </w:rPr>
        <w:t xml:space="preserve">По Приоритет 1 </w:t>
      </w:r>
      <w:r w:rsidRPr="008E188D">
        <w:rPr>
          <w:rFonts w:ascii="Times New Roman" w:eastAsia="Calibri" w:hAnsi="Times New Roman" w:cs="Times New Roman"/>
          <w:b/>
          <w:i/>
          <w:sz w:val="24"/>
          <w:szCs w:val="24"/>
          <w:lang w:val="ru-RU"/>
        </w:rPr>
        <w:t xml:space="preserve">Развитие на общината, чрез насърчаване на предприемачеството и инвестициите.  </w:t>
      </w:r>
      <w:r w:rsidRPr="008E188D">
        <w:rPr>
          <w:rFonts w:ascii="Times New Roman" w:eastAsia="Calibri" w:hAnsi="Times New Roman" w:cs="Times New Roman"/>
          <w:b/>
          <w:i/>
          <w:iCs/>
          <w:sz w:val="24"/>
          <w:szCs w:val="24"/>
          <w:lang w:val="bg-BG"/>
        </w:rPr>
        <w:t xml:space="preserve">на ОПР на Община Хитрино са </w:t>
      </w:r>
      <w:r w:rsidRPr="008E188D">
        <w:rPr>
          <w:rFonts w:ascii="Times New Roman" w:eastAsia="Calibri" w:hAnsi="Times New Roman" w:cs="Times New Roman"/>
          <w:b/>
          <w:i/>
          <w:iCs/>
          <w:sz w:val="24"/>
          <w:szCs w:val="24"/>
          <w:lang w:val="bg-BG"/>
        </w:rPr>
        <w:lastRenderedPageBreak/>
        <w:t>реализирани 36 проекта, от които 34 бр  от бизнес стректурите на общината и само 2 бр. от самата общинска администрация.</w:t>
      </w:r>
    </w:p>
    <w:tbl>
      <w:tblPr>
        <w:tblStyle w:val="a8"/>
        <w:tblW w:w="9640" w:type="dxa"/>
        <w:tblInd w:w="-289" w:type="dxa"/>
        <w:tblLayout w:type="fixed"/>
        <w:tblLook w:val="04A0" w:firstRow="1" w:lastRow="0" w:firstColumn="1" w:lastColumn="0" w:noHBand="0" w:noVBand="1"/>
      </w:tblPr>
      <w:tblGrid>
        <w:gridCol w:w="2978"/>
        <w:gridCol w:w="1134"/>
        <w:gridCol w:w="992"/>
        <w:gridCol w:w="850"/>
        <w:gridCol w:w="993"/>
        <w:gridCol w:w="1134"/>
        <w:gridCol w:w="992"/>
        <w:gridCol w:w="567"/>
      </w:tblGrid>
      <w:tr w:rsidR="008E188D" w:rsidRPr="008E188D" w14:paraId="733FD690" w14:textId="77777777" w:rsidTr="008E188D">
        <w:trPr>
          <w:trHeight w:val="565"/>
        </w:trPr>
        <w:tc>
          <w:tcPr>
            <w:tcW w:w="2978" w:type="dxa"/>
            <w:hideMark/>
          </w:tcPr>
          <w:p w14:paraId="5C70C17D"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ОБЩА СТОЙНОСТ НА РЕАЛИЗИРАНИТЕ ПРОЕКТИ (ХИЛ.ЛВ.)</w:t>
            </w:r>
          </w:p>
        </w:tc>
        <w:tc>
          <w:tcPr>
            <w:tcW w:w="1134" w:type="dxa"/>
            <w:hideMark/>
          </w:tcPr>
          <w:p w14:paraId="6CBBCECB"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4 594.03</w:t>
            </w:r>
          </w:p>
        </w:tc>
        <w:tc>
          <w:tcPr>
            <w:tcW w:w="992" w:type="dxa"/>
            <w:hideMark/>
          </w:tcPr>
          <w:p w14:paraId="7BF941A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596.48</w:t>
            </w:r>
          </w:p>
        </w:tc>
        <w:tc>
          <w:tcPr>
            <w:tcW w:w="850" w:type="dxa"/>
            <w:hideMark/>
          </w:tcPr>
          <w:p w14:paraId="2458598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w:t>
            </w:r>
          </w:p>
        </w:tc>
        <w:tc>
          <w:tcPr>
            <w:tcW w:w="993" w:type="dxa"/>
            <w:hideMark/>
          </w:tcPr>
          <w:p w14:paraId="6C6FF40C"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2869.06</w:t>
            </w:r>
          </w:p>
        </w:tc>
        <w:tc>
          <w:tcPr>
            <w:tcW w:w="1134" w:type="dxa"/>
            <w:hideMark/>
          </w:tcPr>
          <w:p w14:paraId="1DF2664D"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1128.49</w:t>
            </w:r>
          </w:p>
        </w:tc>
        <w:tc>
          <w:tcPr>
            <w:tcW w:w="992" w:type="dxa"/>
            <w:hideMark/>
          </w:tcPr>
          <w:p w14:paraId="774B47D9"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1E1052A9"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569587B1" w14:textId="77777777" w:rsidTr="008E188D">
        <w:trPr>
          <w:trHeight w:val="465"/>
        </w:trPr>
        <w:tc>
          <w:tcPr>
            <w:tcW w:w="2978" w:type="dxa"/>
            <w:hideMark/>
          </w:tcPr>
          <w:p w14:paraId="731742DA"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ПРИНОС НА ИЗТОЧНИЦИТЕ НА ФИНАНСИРАНЕ /%/</w:t>
            </w:r>
          </w:p>
        </w:tc>
        <w:tc>
          <w:tcPr>
            <w:tcW w:w="1134" w:type="dxa"/>
            <w:hideMark/>
          </w:tcPr>
          <w:p w14:paraId="5E6C9ECD"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100.00%</w:t>
            </w:r>
          </w:p>
        </w:tc>
        <w:tc>
          <w:tcPr>
            <w:tcW w:w="992" w:type="dxa"/>
            <w:hideMark/>
          </w:tcPr>
          <w:p w14:paraId="08151730"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12.98%</w:t>
            </w:r>
          </w:p>
        </w:tc>
        <w:tc>
          <w:tcPr>
            <w:tcW w:w="850" w:type="dxa"/>
            <w:hideMark/>
          </w:tcPr>
          <w:p w14:paraId="2C273174"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0.00%</w:t>
            </w:r>
          </w:p>
        </w:tc>
        <w:tc>
          <w:tcPr>
            <w:tcW w:w="993" w:type="dxa"/>
            <w:hideMark/>
          </w:tcPr>
          <w:p w14:paraId="76A0FEA3"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62.45%</w:t>
            </w:r>
          </w:p>
        </w:tc>
        <w:tc>
          <w:tcPr>
            <w:tcW w:w="1134" w:type="dxa"/>
            <w:hideMark/>
          </w:tcPr>
          <w:p w14:paraId="1955A8B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24.56%</w:t>
            </w:r>
          </w:p>
        </w:tc>
        <w:tc>
          <w:tcPr>
            <w:tcW w:w="992" w:type="dxa"/>
            <w:hideMark/>
          </w:tcPr>
          <w:p w14:paraId="0635D40A"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5A14448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2E2D2A42" w14:textId="77777777" w:rsidTr="008E188D">
        <w:trPr>
          <w:trHeight w:val="620"/>
        </w:trPr>
        <w:tc>
          <w:tcPr>
            <w:tcW w:w="2978" w:type="dxa"/>
            <w:hideMark/>
          </w:tcPr>
          <w:p w14:paraId="4183884A"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ОБЩ БРОЙ РЕАЛИЗИРАНИ ПРОЕКТИ ПО ПРИОРИТЕТ 1 (2014-2020)</w:t>
            </w:r>
          </w:p>
        </w:tc>
        <w:tc>
          <w:tcPr>
            <w:tcW w:w="1134" w:type="dxa"/>
            <w:hideMark/>
          </w:tcPr>
          <w:p w14:paraId="6E104371"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36</w:t>
            </w:r>
          </w:p>
        </w:tc>
        <w:tc>
          <w:tcPr>
            <w:tcW w:w="992" w:type="dxa"/>
            <w:hideMark/>
          </w:tcPr>
          <w:p w14:paraId="00F8279D"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ОБ</w:t>
            </w:r>
          </w:p>
        </w:tc>
        <w:tc>
          <w:tcPr>
            <w:tcW w:w="850" w:type="dxa"/>
            <w:hideMark/>
          </w:tcPr>
          <w:p w14:paraId="4B145254"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ДБ</w:t>
            </w:r>
          </w:p>
        </w:tc>
        <w:tc>
          <w:tcPr>
            <w:tcW w:w="993" w:type="dxa"/>
            <w:hideMark/>
          </w:tcPr>
          <w:p w14:paraId="65A7455E"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ЕС</w:t>
            </w:r>
          </w:p>
        </w:tc>
        <w:tc>
          <w:tcPr>
            <w:tcW w:w="1134" w:type="dxa"/>
            <w:hideMark/>
          </w:tcPr>
          <w:p w14:paraId="5D1D1F2F"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ЧФ</w:t>
            </w:r>
          </w:p>
        </w:tc>
        <w:tc>
          <w:tcPr>
            <w:tcW w:w="992" w:type="dxa"/>
            <w:hideMark/>
          </w:tcPr>
          <w:p w14:paraId="41422777"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21F0CE7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bl>
    <w:p w14:paraId="7EC922B4" w14:textId="77777777" w:rsidR="00200148" w:rsidRDefault="00200148" w:rsidP="00200148">
      <w:pPr>
        <w:spacing w:line="276" w:lineRule="auto"/>
        <w:contextualSpacing/>
        <w:jc w:val="both"/>
        <w:rPr>
          <w:rFonts w:ascii="Times New Roman" w:eastAsia="Calibri" w:hAnsi="Times New Roman" w:cs="Times New Roman"/>
          <w:i/>
          <w:iCs/>
          <w:sz w:val="20"/>
          <w:szCs w:val="20"/>
          <w:lang w:val="bg-BG"/>
        </w:rPr>
      </w:pPr>
    </w:p>
    <w:p w14:paraId="1DCC8D2C" w14:textId="27A4F7F4" w:rsidR="008E188D" w:rsidRPr="008E188D" w:rsidRDefault="008E188D" w:rsidP="00200148">
      <w:pPr>
        <w:spacing w:line="276" w:lineRule="auto"/>
        <w:contextualSpacing/>
        <w:jc w:val="both"/>
        <w:rPr>
          <w:rFonts w:ascii="Times New Roman" w:eastAsia="Calibri" w:hAnsi="Times New Roman" w:cs="Times New Roman"/>
          <w:b/>
          <w:i/>
          <w:iCs/>
          <w:sz w:val="24"/>
          <w:szCs w:val="24"/>
          <w:lang w:val="bg-BG"/>
        </w:rPr>
      </w:pPr>
      <w:r w:rsidRPr="008E188D">
        <w:rPr>
          <w:rFonts w:ascii="Times New Roman" w:eastAsia="Calibri" w:hAnsi="Times New Roman" w:cs="Times New Roman"/>
          <w:b/>
          <w:i/>
          <w:iCs/>
          <w:sz w:val="24"/>
          <w:szCs w:val="24"/>
          <w:lang w:val="bg-BG"/>
        </w:rPr>
        <w:t xml:space="preserve">Приоритет 2 </w:t>
      </w:r>
      <w:r w:rsidRPr="008E188D">
        <w:rPr>
          <w:rFonts w:ascii="Times New Roman" w:eastAsia="Calibri" w:hAnsi="Times New Roman" w:cs="Times New Roman"/>
          <w:b/>
          <w:i/>
          <w:sz w:val="24"/>
          <w:szCs w:val="24"/>
          <w:lang w:val="ru-RU"/>
        </w:rPr>
        <w:t>Изграждане и осъвременяване на инфраструктурата за интегрирано пространствено развитие и опазване на околната среда</w:t>
      </w:r>
      <w:r w:rsidRPr="008E188D">
        <w:rPr>
          <w:rFonts w:ascii="Times New Roman" w:eastAsia="Calibri" w:hAnsi="Times New Roman" w:cs="Times New Roman"/>
          <w:b/>
          <w:i/>
          <w:sz w:val="24"/>
          <w:szCs w:val="24"/>
          <w:lang w:val="bg-BG"/>
        </w:rPr>
        <w:t>.</w:t>
      </w:r>
      <w:r w:rsidRPr="008E188D">
        <w:rPr>
          <w:rFonts w:ascii="Times New Roman" w:eastAsia="Calibri" w:hAnsi="Times New Roman" w:cs="Times New Roman"/>
          <w:b/>
          <w:i/>
          <w:iCs/>
          <w:sz w:val="24"/>
          <w:szCs w:val="24"/>
          <w:lang w:val="bg-BG"/>
        </w:rPr>
        <w:t>на ОПР на Община Хитрино изпълнени са 102 бр. проекти от общинска администрация Хитрино</w:t>
      </w:r>
    </w:p>
    <w:tbl>
      <w:tblPr>
        <w:tblStyle w:val="a8"/>
        <w:tblW w:w="9640" w:type="dxa"/>
        <w:tblInd w:w="-289" w:type="dxa"/>
        <w:tblLayout w:type="fixed"/>
        <w:tblLook w:val="04A0" w:firstRow="1" w:lastRow="0" w:firstColumn="1" w:lastColumn="0" w:noHBand="0" w:noVBand="1"/>
      </w:tblPr>
      <w:tblGrid>
        <w:gridCol w:w="3828"/>
        <w:gridCol w:w="992"/>
        <w:gridCol w:w="993"/>
        <w:gridCol w:w="992"/>
        <w:gridCol w:w="850"/>
        <w:gridCol w:w="709"/>
        <w:gridCol w:w="709"/>
        <w:gridCol w:w="567"/>
      </w:tblGrid>
      <w:tr w:rsidR="008E188D" w:rsidRPr="008E188D" w14:paraId="135F055C" w14:textId="77777777" w:rsidTr="008E188D">
        <w:trPr>
          <w:trHeight w:val="288"/>
        </w:trPr>
        <w:tc>
          <w:tcPr>
            <w:tcW w:w="3828" w:type="dxa"/>
            <w:hideMark/>
          </w:tcPr>
          <w:p w14:paraId="4B509C10" w14:textId="77777777" w:rsidR="008E188D" w:rsidRPr="008E188D" w:rsidRDefault="008E188D" w:rsidP="00200148">
            <w:pPr>
              <w:spacing w:line="276" w:lineRule="auto"/>
              <w:jc w:val="both"/>
              <w:rPr>
                <w:rFonts w:ascii="Times New Roman" w:eastAsia="Calibri" w:hAnsi="Times New Roman" w:cs="Times New Roman"/>
                <w:b/>
                <w:bCs/>
                <w:sz w:val="18"/>
                <w:szCs w:val="18"/>
              </w:rPr>
            </w:pPr>
            <w:r w:rsidRPr="008E188D">
              <w:rPr>
                <w:rFonts w:ascii="Times New Roman" w:eastAsia="Calibri" w:hAnsi="Times New Roman" w:cs="Times New Roman"/>
                <w:b/>
                <w:bCs/>
                <w:sz w:val="18"/>
                <w:szCs w:val="18"/>
              </w:rPr>
              <w:t>ОБЩА СТОЙНОСТ НА РЕАЛИЗИРАНИТЕ ПРОЕКТИ (ХИЛ.ЛВ.)</w:t>
            </w:r>
          </w:p>
        </w:tc>
        <w:tc>
          <w:tcPr>
            <w:tcW w:w="992" w:type="dxa"/>
            <w:hideMark/>
          </w:tcPr>
          <w:p w14:paraId="6E7FEBCD"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22476.9</w:t>
            </w:r>
          </w:p>
        </w:tc>
        <w:tc>
          <w:tcPr>
            <w:tcW w:w="993" w:type="dxa"/>
            <w:hideMark/>
          </w:tcPr>
          <w:p w14:paraId="3C85F71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3941.26</w:t>
            </w:r>
          </w:p>
        </w:tc>
        <w:tc>
          <w:tcPr>
            <w:tcW w:w="992" w:type="dxa"/>
            <w:hideMark/>
          </w:tcPr>
          <w:p w14:paraId="7A64B1C6"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6450.64</w:t>
            </w:r>
          </w:p>
        </w:tc>
        <w:tc>
          <w:tcPr>
            <w:tcW w:w="850" w:type="dxa"/>
            <w:hideMark/>
          </w:tcPr>
          <w:p w14:paraId="0404EE4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12085</w:t>
            </w:r>
          </w:p>
        </w:tc>
        <w:tc>
          <w:tcPr>
            <w:tcW w:w="709" w:type="dxa"/>
            <w:hideMark/>
          </w:tcPr>
          <w:p w14:paraId="4C3591ED"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w:t>
            </w:r>
          </w:p>
        </w:tc>
        <w:tc>
          <w:tcPr>
            <w:tcW w:w="709" w:type="dxa"/>
            <w:hideMark/>
          </w:tcPr>
          <w:p w14:paraId="3E2C082A"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3A420FA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173F39F3" w14:textId="77777777" w:rsidTr="008E188D">
        <w:trPr>
          <w:trHeight w:val="432"/>
        </w:trPr>
        <w:tc>
          <w:tcPr>
            <w:tcW w:w="3828" w:type="dxa"/>
            <w:hideMark/>
          </w:tcPr>
          <w:p w14:paraId="3F5D5AC9" w14:textId="77777777" w:rsidR="008E188D" w:rsidRPr="008E188D" w:rsidRDefault="008E188D" w:rsidP="00200148">
            <w:pPr>
              <w:spacing w:line="276" w:lineRule="auto"/>
              <w:jc w:val="both"/>
              <w:rPr>
                <w:rFonts w:ascii="Times New Roman" w:eastAsia="Calibri" w:hAnsi="Times New Roman" w:cs="Times New Roman"/>
                <w:b/>
                <w:bCs/>
                <w:sz w:val="18"/>
                <w:szCs w:val="18"/>
              </w:rPr>
            </w:pPr>
            <w:r w:rsidRPr="008E188D">
              <w:rPr>
                <w:rFonts w:ascii="Times New Roman" w:eastAsia="Calibri" w:hAnsi="Times New Roman" w:cs="Times New Roman"/>
                <w:b/>
                <w:bCs/>
                <w:sz w:val="18"/>
                <w:szCs w:val="18"/>
              </w:rPr>
              <w:t>ПРИНОС НА ИЗТОЧНИЦИТЕ НА ФИНАНСИРАНЕ /%/</w:t>
            </w:r>
          </w:p>
        </w:tc>
        <w:tc>
          <w:tcPr>
            <w:tcW w:w="992" w:type="dxa"/>
            <w:hideMark/>
          </w:tcPr>
          <w:p w14:paraId="7B70ABF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100.00%</w:t>
            </w:r>
          </w:p>
        </w:tc>
        <w:tc>
          <w:tcPr>
            <w:tcW w:w="993" w:type="dxa"/>
            <w:hideMark/>
          </w:tcPr>
          <w:p w14:paraId="2C82A9A8"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17.53%</w:t>
            </w:r>
          </w:p>
        </w:tc>
        <w:tc>
          <w:tcPr>
            <w:tcW w:w="992" w:type="dxa"/>
            <w:hideMark/>
          </w:tcPr>
          <w:p w14:paraId="2BB3540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28.70%</w:t>
            </w:r>
          </w:p>
        </w:tc>
        <w:tc>
          <w:tcPr>
            <w:tcW w:w="850" w:type="dxa"/>
            <w:hideMark/>
          </w:tcPr>
          <w:p w14:paraId="19AC04D0"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53.77%</w:t>
            </w:r>
          </w:p>
        </w:tc>
        <w:tc>
          <w:tcPr>
            <w:tcW w:w="709" w:type="dxa"/>
            <w:hideMark/>
          </w:tcPr>
          <w:p w14:paraId="774158B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0.00%</w:t>
            </w:r>
          </w:p>
        </w:tc>
        <w:tc>
          <w:tcPr>
            <w:tcW w:w="709" w:type="dxa"/>
            <w:hideMark/>
          </w:tcPr>
          <w:p w14:paraId="20F5EE7A"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15CA9192"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48DC119D" w14:textId="77777777" w:rsidTr="008E188D">
        <w:trPr>
          <w:trHeight w:val="468"/>
        </w:trPr>
        <w:tc>
          <w:tcPr>
            <w:tcW w:w="3828" w:type="dxa"/>
            <w:hideMark/>
          </w:tcPr>
          <w:p w14:paraId="6F9EE3AF" w14:textId="77777777" w:rsidR="008E188D" w:rsidRPr="008E188D" w:rsidRDefault="008E188D" w:rsidP="00200148">
            <w:pPr>
              <w:spacing w:line="276" w:lineRule="auto"/>
              <w:jc w:val="both"/>
              <w:rPr>
                <w:rFonts w:ascii="Times New Roman" w:eastAsia="Calibri" w:hAnsi="Times New Roman" w:cs="Times New Roman"/>
                <w:b/>
                <w:bCs/>
                <w:sz w:val="18"/>
                <w:szCs w:val="18"/>
              </w:rPr>
            </w:pPr>
            <w:r w:rsidRPr="008E188D">
              <w:rPr>
                <w:rFonts w:ascii="Times New Roman" w:eastAsia="Calibri" w:hAnsi="Times New Roman" w:cs="Times New Roman"/>
                <w:b/>
                <w:bCs/>
                <w:sz w:val="18"/>
                <w:szCs w:val="18"/>
              </w:rPr>
              <w:t>ОБЩ БРОЙ РЕАЛИЗИРАНИ ПРОЕКТИ ПО ПРИОРИТЕТ 2 (2014-2020)</w:t>
            </w:r>
          </w:p>
        </w:tc>
        <w:tc>
          <w:tcPr>
            <w:tcW w:w="992" w:type="dxa"/>
            <w:hideMark/>
          </w:tcPr>
          <w:p w14:paraId="3D91AA8F" w14:textId="77777777" w:rsidR="008E188D" w:rsidRPr="008E188D" w:rsidRDefault="008E188D" w:rsidP="00200148">
            <w:pPr>
              <w:spacing w:line="276"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rPr>
              <w:t>1</w:t>
            </w:r>
            <w:r w:rsidRPr="008E188D">
              <w:rPr>
                <w:rFonts w:ascii="Times New Roman" w:eastAsia="Calibri" w:hAnsi="Times New Roman" w:cs="Times New Roman"/>
                <w:b/>
                <w:bCs/>
                <w:sz w:val="20"/>
                <w:szCs w:val="20"/>
                <w:lang w:val="ru-RU"/>
              </w:rPr>
              <w:t>09</w:t>
            </w:r>
          </w:p>
        </w:tc>
        <w:tc>
          <w:tcPr>
            <w:tcW w:w="993" w:type="dxa"/>
            <w:hideMark/>
          </w:tcPr>
          <w:p w14:paraId="1848FEB4"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ОБ</w:t>
            </w:r>
          </w:p>
        </w:tc>
        <w:tc>
          <w:tcPr>
            <w:tcW w:w="992" w:type="dxa"/>
            <w:hideMark/>
          </w:tcPr>
          <w:p w14:paraId="435FEF32"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ДБ</w:t>
            </w:r>
          </w:p>
        </w:tc>
        <w:tc>
          <w:tcPr>
            <w:tcW w:w="850" w:type="dxa"/>
            <w:hideMark/>
          </w:tcPr>
          <w:p w14:paraId="526826A8"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ЕС</w:t>
            </w:r>
          </w:p>
        </w:tc>
        <w:tc>
          <w:tcPr>
            <w:tcW w:w="709" w:type="dxa"/>
            <w:hideMark/>
          </w:tcPr>
          <w:p w14:paraId="009FDE8A"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ЧФ</w:t>
            </w:r>
          </w:p>
        </w:tc>
        <w:tc>
          <w:tcPr>
            <w:tcW w:w="709" w:type="dxa"/>
            <w:hideMark/>
          </w:tcPr>
          <w:p w14:paraId="10291001"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567" w:type="dxa"/>
            <w:hideMark/>
          </w:tcPr>
          <w:p w14:paraId="1257AEDD"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bl>
    <w:p w14:paraId="50067B91" w14:textId="77777777" w:rsidR="00200148" w:rsidRDefault="00200148" w:rsidP="00200148">
      <w:pPr>
        <w:spacing w:line="276" w:lineRule="auto"/>
        <w:contextualSpacing/>
        <w:jc w:val="both"/>
        <w:rPr>
          <w:rFonts w:ascii="Times New Roman" w:eastAsia="Calibri" w:hAnsi="Times New Roman" w:cs="Times New Roman"/>
          <w:i/>
          <w:iCs/>
          <w:sz w:val="20"/>
          <w:szCs w:val="20"/>
          <w:lang w:val="bg-BG"/>
        </w:rPr>
      </w:pPr>
    </w:p>
    <w:p w14:paraId="23F47D24" w14:textId="32A939FD" w:rsidR="008E188D" w:rsidRPr="008E188D" w:rsidRDefault="008E188D" w:rsidP="00200148">
      <w:pPr>
        <w:spacing w:after="0" w:line="276" w:lineRule="auto"/>
        <w:contextualSpacing/>
        <w:jc w:val="both"/>
        <w:rPr>
          <w:rFonts w:ascii="Times New Roman" w:eastAsia="Calibri" w:hAnsi="Times New Roman" w:cs="Times New Roman"/>
          <w:b/>
          <w:i/>
          <w:iCs/>
          <w:sz w:val="24"/>
          <w:szCs w:val="24"/>
          <w:lang w:val="bg-BG"/>
        </w:rPr>
      </w:pPr>
      <w:r w:rsidRPr="008E188D">
        <w:rPr>
          <w:rFonts w:ascii="Times New Roman" w:eastAsia="Calibri" w:hAnsi="Times New Roman" w:cs="Times New Roman"/>
          <w:b/>
          <w:i/>
          <w:iCs/>
          <w:sz w:val="24"/>
          <w:szCs w:val="24"/>
          <w:lang w:val="bg-BG"/>
        </w:rPr>
        <w:t xml:space="preserve">Приоритет 3 </w:t>
      </w:r>
      <w:r w:rsidRPr="008E188D">
        <w:rPr>
          <w:rFonts w:ascii="Times New Roman" w:eastAsia="Calibri" w:hAnsi="Times New Roman" w:cs="Times New Roman"/>
          <w:b/>
          <w:i/>
          <w:sz w:val="24"/>
          <w:szCs w:val="24"/>
          <w:lang w:val="bg-BG"/>
        </w:rPr>
        <w:t>Развитие на човешкия капитал, подобряване стандарта на живот, повишаване на заетостта, доходите и задържане на младите хора в района</w:t>
      </w:r>
      <w:r w:rsidRPr="008E188D">
        <w:rPr>
          <w:rFonts w:ascii="Times New Roman" w:eastAsia="Calibri" w:hAnsi="Times New Roman" w:cs="Times New Roman"/>
          <w:b/>
          <w:i/>
          <w:iCs/>
          <w:sz w:val="24"/>
          <w:szCs w:val="24"/>
          <w:lang w:val="bg-BG"/>
        </w:rPr>
        <w:t xml:space="preserve"> на ОПР на Община Хитрино изпълнени са 46 бр. проекти от общинска администрация Хитрино</w:t>
      </w:r>
    </w:p>
    <w:tbl>
      <w:tblPr>
        <w:tblStyle w:val="a8"/>
        <w:tblW w:w="9640" w:type="dxa"/>
        <w:tblInd w:w="-289" w:type="dxa"/>
        <w:tblLayout w:type="fixed"/>
        <w:tblLook w:val="04A0" w:firstRow="1" w:lastRow="0" w:firstColumn="1" w:lastColumn="0" w:noHBand="0" w:noVBand="1"/>
      </w:tblPr>
      <w:tblGrid>
        <w:gridCol w:w="3589"/>
        <w:gridCol w:w="1090"/>
        <w:gridCol w:w="850"/>
        <w:gridCol w:w="851"/>
        <w:gridCol w:w="850"/>
        <w:gridCol w:w="851"/>
        <w:gridCol w:w="708"/>
        <w:gridCol w:w="851"/>
      </w:tblGrid>
      <w:tr w:rsidR="008E188D" w:rsidRPr="008E188D" w14:paraId="3AF4781E" w14:textId="77777777" w:rsidTr="008E188D">
        <w:trPr>
          <w:trHeight w:val="370"/>
        </w:trPr>
        <w:tc>
          <w:tcPr>
            <w:tcW w:w="3589" w:type="dxa"/>
            <w:hideMark/>
          </w:tcPr>
          <w:p w14:paraId="757185F9"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ОБЩА СТОЙНОСТ НА РЕАЛИЗИРАНИТЕ ПРОЕКТИ (ХИЛ.ЛВ.)</w:t>
            </w:r>
          </w:p>
        </w:tc>
        <w:tc>
          <w:tcPr>
            <w:tcW w:w="1090" w:type="dxa"/>
            <w:hideMark/>
          </w:tcPr>
          <w:p w14:paraId="1F2D8EA1"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6143.24</w:t>
            </w:r>
          </w:p>
        </w:tc>
        <w:tc>
          <w:tcPr>
            <w:tcW w:w="850" w:type="dxa"/>
            <w:hideMark/>
          </w:tcPr>
          <w:p w14:paraId="31C582FE"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2261.9</w:t>
            </w:r>
          </w:p>
        </w:tc>
        <w:tc>
          <w:tcPr>
            <w:tcW w:w="851" w:type="dxa"/>
            <w:hideMark/>
          </w:tcPr>
          <w:p w14:paraId="013F0F36"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3471.3</w:t>
            </w:r>
          </w:p>
        </w:tc>
        <w:tc>
          <w:tcPr>
            <w:tcW w:w="850" w:type="dxa"/>
            <w:hideMark/>
          </w:tcPr>
          <w:p w14:paraId="6B374249"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410</w:t>
            </w:r>
          </w:p>
        </w:tc>
        <w:tc>
          <w:tcPr>
            <w:tcW w:w="851" w:type="dxa"/>
            <w:hideMark/>
          </w:tcPr>
          <w:p w14:paraId="41F6E926"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w:t>
            </w:r>
          </w:p>
        </w:tc>
        <w:tc>
          <w:tcPr>
            <w:tcW w:w="708" w:type="dxa"/>
            <w:hideMark/>
          </w:tcPr>
          <w:p w14:paraId="385B3B22"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851" w:type="dxa"/>
            <w:hideMark/>
          </w:tcPr>
          <w:p w14:paraId="1EF86983"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1020429F" w14:textId="77777777" w:rsidTr="008E188D">
        <w:trPr>
          <w:trHeight w:val="495"/>
        </w:trPr>
        <w:tc>
          <w:tcPr>
            <w:tcW w:w="3589" w:type="dxa"/>
            <w:hideMark/>
          </w:tcPr>
          <w:p w14:paraId="4FB0F336"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ПРИНОС НА ИЗТОЧНИЦИТЕ НА ФИНАНСИРАНЕ /%/</w:t>
            </w:r>
          </w:p>
        </w:tc>
        <w:tc>
          <w:tcPr>
            <w:tcW w:w="1090" w:type="dxa"/>
            <w:hideMark/>
          </w:tcPr>
          <w:p w14:paraId="526F3010"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100.00%</w:t>
            </w:r>
          </w:p>
        </w:tc>
        <w:tc>
          <w:tcPr>
            <w:tcW w:w="850" w:type="dxa"/>
            <w:hideMark/>
          </w:tcPr>
          <w:p w14:paraId="0E93C0AA"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36.82%</w:t>
            </w:r>
          </w:p>
        </w:tc>
        <w:tc>
          <w:tcPr>
            <w:tcW w:w="851" w:type="dxa"/>
            <w:hideMark/>
          </w:tcPr>
          <w:p w14:paraId="5552EDF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56.51%</w:t>
            </w:r>
          </w:p>
        </w:tc>
        <w:tc>
          <w:tcPr>
            <w:tcW w:w="850" w:type="dxa"/>
            <w:hideMark/>
          </w:tcPr>
          <w:p w14:paraId="6980A72C"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6.67%</w:t>
            </w:r>
          </w:p>
        </w:tc>
        <w:tc>
          <w:tcPr>
            <w:tcW w:w="851" w:type="dxa"/>
            <w:hideMark/>
          </w:tcPr>
          <w:p w14:paraId="079A3FE5"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0.00%</w:t>
            </w:r>
          </w:p>
        </w:tc>
        <w:tc>
          <w:tcPr>
            <w:tcW w:w="708" w:type="dxa"/>
            <w:hideMark/>
          </w:tcPr>
          <w:p w14:paraId="4391DFCD"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851" w:type="dxa"/>
            <w:hideMark/>
          </w:tcPr>
          <w:p w14:paraId="4E438A5F"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1C9A05F5" w14:textId="77777777" w:rsidTr="008E188D">
        <w:trPr>
          <w:trHeight w:val="383"/>
        </w:trPr>
        <w:tc>
          <w:tcPr>
            <w:tcW w:w="3589" w:type="dxa"/>
            <w:hideMark/>
          </w:tcPr>
          <w:p w14:paraId="40A874A6"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ОБЩ БРОЙ РЕАЛИЗИРАНИ ПРОЕКТИ ПО ПРИОРИТЕТ 3 (2014-2020)</w:t>
            </w:r>
          </w:p>
        </w:tc>
        <w:tc>
          <w:tcPr>
            <w:tcW w:w="1090" w:type="dxa"/>
            <w:hideMark/>
          </w:tcPr>
          <w:p w14:paraId="198FE890"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46</w:t>
            </w:r>
          </w:p>
        </w:tc>
        <w:tc>
          <w:tcPr>
            <w:tcW w:w="850" w:type="dxa"/>
            <w:hideMark/>
          </w:tcPr>
          <w:p w14:paraId="40D99123"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ОБ</w:t>
            </w:r>
          </w:p>
        </w:tc>
        <w:tc>
          <w:tcPr>
            <w:tcW w:w="851" w:type="dxa"/>
            <w:hideMark/>
          </w:tcPr>
          <w:p w14:paraId="75A1C7B9"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ДБ</w:t>
            </w:r>
          </w:p>
        </w:tc>
        <w:tc>
          <w:tcPr>
            <w:tcW w:w="850" w:type="dxa"/>
            <w:hideMark/>
          </w:tcPr>
          <w:p w14:paraId="5A780682"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ЕС</w:t>
            </w:r>
          </w:p>
        </w:tc>
        <w:tc>
          <w:tcPr>
            <w:tcW w:w="851" w:type="dxa"/>
            <w:hideMark/>
          </w:tcPr>
          <w:p w14:paraId="499E7E45"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ЧФ</w:t>
            </w:r>
          </w:p>
        </w:tc>
        <w:tc>
          <w:tcPr>
            <w:tcW w:w="708" w:type="dxa"/>
            <w:hideMark/>
          </w:tcPr>
          <w:p w14:paraId="605EFD1F"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851" w:type="dxa"/>
            <w:hideMark/>
          </w:tcPr>
          <w:p w14:paraId="37218938"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bl>
    <w:p w14:paraId="5BE34EF6" w14:textId="77777777" w:rsidR="008E188D" w:rsidRPr="008E188D" w:rsidRDefault="008E188D" w:rsidP="00200148">
      <w:pPr>
        <w:spacing w:after="0" w:line="276" w:lineRule="auto"/>
        <w:jc w:val="both"/>
        <w:rPr>
          <w:rFonts w:ascii="Times New Roman" w:eastAsia="Calibri" w:hAnsi="Times New Roman" w:cs="Times New Roman"/>
          <w:sz w:val="24"/>
          <w:szCs w:val="24"/>
          <w:lang w:val="bg-BG"/>
        </w:rPr>
      </w:pPr>
      <w:r w:rsidRPr="008E188D">
        <w:rPr>
          <w:rFonts w:ascii="Times New Roman" w:eastAsia="Calibri" w:hAnsi="Times New Roman" w:cs="Times New Roman"/>
          <w:sz w:val="24"/>
          <w:szCs w:val="24"/>
          <w:lang w:val="ru-RU"/>
        </w:rPr>
        <w:tab/>
      </w:r>
    </w:p>
    <w:p w14:paraId="05709B06" w14:textId="21227C33" w:rsidR="008E188D" w:rsidRPr="008E188D" w:rsidRDefault="008E188D" w:rsidP="00200148">
      <w:pPr>
        <w:spacing w:line="276" w:lineRule="auto"/>
        <w:contextualSpacing/>
        <w:jc w:val="both"/>
        <w:rPr>
          <w:rFonts w:ascii="Times New Roman" w:eastAsia="Calibri" w:hAnsi="Times New Roman" w:cs="Times New Roman"/>
          <w:b/>
          <w:i/>
          <w:iCs/>
          <w:sz w:val="24"/>
          <w:szCs w:val="24"/>
          <w:lang w:val="bg-BG"/>
        </w:rPr>
      </w:pPr>
      <w:r w:rsidRPr="008E188D">
        <w:rPr>
          <w:rFonts w:ascii="Times New Roman" w:eastAsia="Calibri" w:hAnsi="Times New Roman" w:cs="Times New Roman"/>
          <w:b/>
          <w:i/>
          <w:iCs/>
          <w:sz w:val="24"/>
          <w:szCs w:val="24"/>
          <w:lang w:val="bg-BG"/>
        </w:rPr>
        <w:t xml:space="preserve">Приоритет 4 </w:t>
      </w:r>
      <w:r w:rsidRPr="008E188D">
        <w:rPr>
          <w:rFonts w:ascii="Times New Roman" w:eastAsia="Calibri" w:hAnsi="Times New Roman" w:cs="Times New Roman"/>
          <w:b/>
          <w:i/>
          <w:sz w:val="24"/>
          <w:szCs w:val="24"/>
        </w:rPr>
        <w:t>Инвестиции в образование, социални дейности, култура, спорт и младежки дейности.</w:t>
      </w:r>
      <w:r w:rsidRPr="008E188D">
        <w:rPr>
          <w:rFonts w:ascii="Times New Roman" w:eastAsia="Calibri" w:hAnsi="Times New Roman" w:cs="Times New Roman"/>
          <w:b/>
          <w:i/>
          <w:iCs/>
          <w:sz w:val="24"/>
          <w:szCs w:val="24"/>
          <w:lang w:val="bg-BG"/>
        </w:rPr>
        <w:t>на ОПР на Община Хитрино изпълнени са 22 бр. проекти от общинска администрация Хитрино</w:t>
      </w:r>
    </w:p>
    <w:tbl>
      <w:tblPr>
        <w:tblStyle w:val="a8"/>
        <w:tblW w:w="9640" w:type="dxa"/>
        <w:tblInd w:w="-289" w:type="dxa"/>
        <w:tblLayout w:type="fixed"/>
        <w:tblLook w:val="04A0" w:firstRow="1" w:lastRow="0" w:firstColumn="1" w:lastColumn="0" w:noHBand="0" w:noVBand="1"/>
      </w:tblPr>
      <w:tblGrid>
        <w:gridCol w:w="3403"/>
        <w:gridCol w:w="992"/>
        <w:gridCol w:w="851"/>
        <w:gridCol w:w="992"/>
        <w:gridCol w:w="992"/>
        <w:gridCol w:w="851"/>
        <w:gridCol w:w="708"/>
        <w:gridCol w:w="851"/>
      </w:tblGrid>
      <w:tr w:rsidR="008E188D" w:rsidRPr="008E188D" w14:paraId="1274B9E7" w14:textId="77777777" w:rsidTr="008E188D">
        <w:trPr>
          <w:trHeight w:val="738"/>
        </w:trPr>
        <w:tc>
          <w:tcPr>
            <w:tcW w:w="3403" w:type="dxa"/>
            <w:hideMark/>
          </w:tcPr>
          <w:p w14:paraId="4BF7F1B9" w14:textId="77777777" w:rsidR="008E188D" w:rsidRPr="008E188D" w:rsidRDefault="008E188D" w:rsidP="00200148">
            <w:pPr>
              <w:spacing w:line="276" w:lineRule="auto"/>
              <w:jc w:val="both"/>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ОБЩА СТОЙНОСТ НА РЕАЛИЗИРАНИТЕ ПРОЕКТИ (ХИЛ.ЛВ.)</w:t>
            </w:r>
          </w:p>
        </w:tc>
        <w:tc>
          <w:tcPr>
            <w:tcW w:w="992" w:type="dxa"/>
            <w:hideMark/>
          </w:tcPr>
          <w:p w14:paraId="0201170F" w14:textId="77777777" w:rsidR="008E188D" w:rsidRPr="008E188D" w:rsidRDefault="008E188D" w:rsidP="00200148">
            <w:pPr>
              <w:spacing w:line="276"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2956.79</w:t>
            </w:r>
          </w:p>
        </w:tc>
        <w:tc>
          <w:tcPr>
            <w:tcW w:w="851" w:type="dxa"/>
            <w:hideMark/>
          </w:tcPr>
          <w:p w14:paraId="7EDE4D8C"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71.05</w:t>
            </w:r>
          </w:p>
        </w:tc>
        <w:tc>
          <w:tcPr>
            <w:tcW w:w="992" w:type="dxa"/>
            <w:hideMark/>
          </w:tcPr>
          <w:p w14:paraId="3151EF6B"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1643.09</w:t>
            </w:r>
          </w:p>
        </w:tc>
        <w:tc>
          <w:tcPr>
            <w:tcW w:w="992" w:type="dxa"/>
            <w:hideMark/>
          </w:tcPr>
          <w:p w14:paraId="2F5ABA82"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1242.6</w:t>
            </w:r>
          </w:p>
        </w:tc>
        <w:tc>
          <w:tcPr>
            <w:tcW w:w="851" w:type="dxa"/>
            <w:hideMark/>
          </w:tcPr>
          <w:p w14:paraId="46B1D083"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0</w:t>
            </w:r>
          </w:p>
        </w:tc>
        <w:tc>
          <w:tcPr>
            <w:tcW w:w="708" w:type="dxa"/>
            <w:hideMark/>
          </w:tcPr>
          <w:p w14:paraId="2E990FC7"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c>
          <w:tcPr>
            <w:tcW w:w="851" w:type="dxa"/>
            <w:hideMark/>
          </w:tcPr>
          <w:p w14:paraId="40FF0522"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r>
      <w:tr w:rsidR="008E188D" w:rsidRPr="008E188D" w14:paraId="5E0B8805" w14:textId="77777777" w:rsidTr="008E188D">
        <w:trPr>
          <w:trHeight w:val="445"/>
        </w:trPr>
        <w:tc>
          <w:tcPr>
            <w:tcW w:w="3403" w:type="dxa"/>
            <w:hideMark/>
          </w:tcPr>
          <w:p w14:paraId="230C9083" w14:textId="77777777" w:rsidR="008E188D" w:rsidRPr="008E188D" w:rsidRDefault="008E188D" w:rsidP="00200148">
            <w:pPr>
              <w:spacing w:line="276" w:lineRule="auto"/>
              <w:jc w:val="both"/>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ПРИНОС НА ИЗТОЧНИЦИТЕ НА ФИНАНСИРАНЕ /%/</w:t>
            </w:r>
          </w:p>
        </w:tc>
        <w:tc>
          <w:tcPr>
            <w:tcW w:w="992" w:type="dxa"/>
            <w:hideMark/>
          </w:tcPr>
          <w:p w14:paraId="3410B0E8"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100.00%</w:t>
            </w:r>
          </w:p>
        </w:tc>
        <w:tc>
          <w:tcPr>
            <w:tcW w:w="851" w:type="dxa"/>
            <w:hideMark/>
          </w:tcPr>
          <w:p w14:paraId="7F5F7A69"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2.40%</w:t>
            </w:r>
          </w:p>
        </w:tc>
        <w:tc>
          <w:tcPr>
            <w:tcW w:w="992" w:type="dxa"/>
            <w:hideMark/>
          </w:tcPr>
          <w:p w14:paraId="0CE80EF3"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55.57%</w:t>
            </w:r>
          </w:p>
        </w:tc>
        <w:tc>
          <w:tcPr>
            <w:tcW w:w="992" w:type="dxa"/>
            <w:hideMark/>
          </w:tcPr>
          <w:p w14:paraId="3D923D0B"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42.03%</w:t>
            </w:r>
          </w:p>
        </w:tc>
        <w:tc>
          <w:tcPr>
            <w:tcW w:w="851" w:type="dxa"/>
            <w:hideMark/>
          </w:tcPr>
          <w:p w14:paraId="2E3CB4C0"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0.00%</w:t>
            </w:r>
          </w:p>
        </w:tc>
        <w:tc>
          <w:tcPr>
            <w:tcW w:w="708" w:type="dxa"/>
            <w:hideMark/>
          </w:tcPr>
          <w:p w14:paraId="69EEF6D9"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c>
          <w:tcPr>
            <w:tcW w:w="851" w:type="dxa"/>
            <w:hideMark/>
          </w:tcPr>
          <w:p w14:paraId="0F80DF84"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r>
      <w:tr w:rsidR="008E188D" w:rsidRPr="008E188D" w14:paraId="15015D66" w14:textId="77777777" w:rsidTr="008E188D">
        <w:trPr>
          <w:trHeight w:val="498"/>
        </w:trPr>
        <w:tc>
          <w:tcPr>
            <w:tcW w:w="3403" w:type="dxa"/>
            <w:hideMark/>
          </w:tcPr>
          <w:p w14:paraId="7B6E0313" w14:textId="77777777" w:rsidR="008E188D" w:rsidRPr="008E188D" w:rsidRDefault="008E188D" w:rsidP="00200148">
            <w:pPr>
              <w:spacing w:line="276" w:lineRule="auto"/>
              <w:jc w:val="both"/>
              <w:rPr>
                <w:rFonts w:ascii="Times New Roman" w:eastAsia="Calibri" w:hAnsi="Times New Roman" w:cs="Times New Roman"/>
                <w:b/>
                <w:bCs/>
                <w:sz w:val="16"/>
                <w:szCs w:val="16"/>
                <w:lang w:val="ru-RU"/>
              </w:rPr>
            </w:pPr>
            <w:r w:rsidRPr="008E188D">
              <w:rPr>
                <w:rFonts w:ascii="Times New Roman" w:eastAsia="Calibri" w:hAnsi="Times New Roman" w:cs="Times New Roman"/>
                <w:b/>
                <w:bCs/>
                <w:sz w:val="16"/>
                <w:szCs w:val="16"/>
                <w:lang w:val="ru-RU"/>
              </w:rPr>
              <w:t>ОБЩ БРОЙ РЕАЛИЗИРАНИ ПРОЕКТИ ПО ПРИОРИТЕТ 4 (2014-2020)</w:t>
            </w:r>
          </w:p>
        </w:tc>
        <w:tc>
          <w:tcPr>
            <w:tcW w:w="992" w:type="dxa"/>
            <w:hideMark/>
          </w:tcPr>
          <w:p w14:paraId="4678F93F" w14:textId="77777777" w:rsidR="008E188D" w:rsidRPr="008E188D" w:rsidRDefault="008E188D" w:rsidP="00200148">
            <w:pPr>
              <w:spacing w:line="276" w:lineRule="auto"/>
              <w:jc w:val="both"/>
              <w:rPr>
                <w:rFonts w:ascii="Times New Roman" w:eastAsia="Calibri" w:hAnsi="Times New Roman" w:cs="Times New Roman"/>
                <w:b/>
                <w:bCs/>
                <w:sz w:val="20"/>
                <w:szCs w:val="20"/>
                <w:lang w:val="ru-RU"/>
              </w:rPr>
            </w:pPr>
            <w:r w:rsidRPr="008E188D">
              <w:rPr>
                <w:rFonts w:ascii="Times New Roman" w:eastAsia="Calibri" w:hAnsi="Times New Roman" w:cs="Times New Roman"/>
                <w:b/>
                <w:bCs/>
                <w:sz w:val="20"/>
                <w:szCs w:val="20"/>
                <w:lang w:val="ru-RU"/>
              </w:rPr>
              <w:t>22</w:t>
            </w:r>
          </w:p>
        </w:tc>
        <w:tc>
          <w:tcPr>
            <w:tcW w:w="851" w:type="dxa"/>
            <w:hideMark/>
          </w:tcPr>
          <w:p w14:paraId="29FEBDC7"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ОБ</w:t>
            </w:r>
          </w:p>
        </w:tc>
        <w:tc>
          <w:tcPr>
            <w:tcW w:w="992" w:type="dxa"/>
            <w:hideMark/>
          </w:tcPr>
          <w:p w14:paraId="2CC3579B"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ДБ</w:t>
            </w:r>
          </w:p>
        </w:tc>
        <w:tc>
          <w:tcPr>
            <w:tcW w:w="992" w:type="dxa"/>
            <w:hideMark/>
          </w:tcPr>
          <w:p w14:paraId="5D04A6C1"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ЕС</w:t>
            </w:r>
          </w:p>
        </w:tc>
        <w:tc>
          <w:tcPr>
            <w:tcW w:w="851" w:type="dxa"/>
            <w:hideMark/>
          </w:tcPr>
          <w:p w14:paraId="167E24F7"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ЧФ</w:t>
            </w:r>
          </w:p>
        </w:tc>
        <w:tc>
          <w:tcPr>
            <w:tcW w:w="708" w:type="dxa"/>
            <w:hideMark/>
          </w:tcPr>
          <w:p w14:paraId="005CCBF6"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c>
          <w:tcPr>
            <w:tcW w:w="851" w:type="dxa"/>
            <w:hideMark/>
          </w:tcPr>
          <w:p w14:paraId="030940A3" w14:textId="77777777" w:rsidR="008E188D" w:rsidRPr="008E188D" w:rsidRDefault="008E188D" w:rsidP="00200148">
            <w:pPr>
              <w:spacing w:line="276" w:lineRule="auto"/>
              <w:jc w:val="both"/>
              <w:rPr>
                <w:rFonts w:ascii="Times New Roman" w:eastAsia="Calibri" w:hAnsi="Times New Roman" w:cs="Times New Roman"/>
                <w:sz w:val="20"/>
                <w:szCs w:val="20"/>
                <w:lang w:val="ru-RU"/>
              </w:rPr>
            </w:pPr>
            <w:r w:rsidRPr="008E188D">
              <w:rPr>
                <w:rFonts w:ascii="Times New Roman" w:eastAsia="Calibri" w:hAnsi="Times New Roman" w:cs="Times New Roman"/>
                <w:sz w:val="20"/>
                <w:szCs w:val="20"/>
                <w:lang w:val="ru-RU"/>
              </w:rPr>
              <w:t> </w:t>
            </w:r>
          </w:p>
        </w:tc>
      </w:tr>
    </w:tbl>
    <w:p w14:paraId="5153AB88" w14:textId="77777777" w:rsidR="00200148" w:rsidRDefault="00200148" w:rsidP="00200148">
      <w:pPr>
        <w:spacing w:line="276" w:lineRule="auto"/>
        <w:contextualSpacing/>
        <w:jc w:val="both"/>
        <w:rPr>
          <w:rFonts w:ascii="Times New Roman" w:eastAsia="Calibri" w:hAnsi="Times New Roman" w:cs="Times New Roman"/>
          <w:b/>
          <w:i/>
          <w:iCs/>
          <w:sz w:val="24"/>
          <w:szCs w:val="24"/>
          <w:lang w:val="bg-BG"/>
        </w:rPr>
      </w:pPr>
    </w:p>
    <w:p w14:paraId="2F852F8F" w14:textId="523188A3" w:rsidR="008E188D" w:rsidRPr="008E188D" w:rsidRDefault="008E188D" w:rsidP="00200148">
      <w:pPr>
        <w:spacing w:line="276" w:lineRule="auto"/>
        <w:contextualSpacing/>
        <w:jc w:val="both"/>
        <w:rPr>
          <w:rFonts w:ascii="Times New Roman" w:eastAsia="Calibri" w:hAnsi="Times New Roman" w:cs="Times New Roman"/>
          <w:b/>
          <w:i/>
          <w:iCs/>
          <w:sz w:val="24"/>
          <w:szCs w:val="24"/>
          <w:lang w:val="bg-BG"/>
        </w:rPr>
      </w:pPr>
      <w:r w:rsidRPr="008E188D">
        <w:rPr>
          <w:rFonts w:ascii="Times New Roman" w:eastAsia="Calibri" w:hAnsi="Times New Roman" w:cs="Times New Roman"/>
          <w:b/>
          <w:i/>
          <w:iCs/>
          <w:sz w:val="24"/>
          <w:szCs w:val="24"/>
          <w:lang w:val="bg-BG"/>
        </w:rPr>
        <w:t xml:space="preserve">Приоритет 5 </w:t>
      </w:r>
      <w:r w:rsidRPr="008E188D">
        <w:rPr>
          <w:rFonts w:ascii="Times New Roman" w:eastAsia="Calibri" w:hAnsi="Times New Roman" w:cs="Times New Roman"/>
          <w:b/>
          <w:i/>
          <w:sz w:val="24"/>
          <w:szCs w:val="24"/>
          <w:lang w:val="ru-RU"/>
        </w:rPr>
        <w:t>Повишаване капацитета и добро управление в полза на местната общност и бизнеса</w:t>
      </w:r>
      <w:r w:rsidRPr="008E188D">
        <w:rPr>
          <w:rFonts w:ascii="Times New Roman" w:eastAsia="Calibri" w:hAnsi="Times New Roman" w:cs="Times New Roman"/>
          <w:b/>
          <w:i/>
          <w:sz w:val="24"/>
          <w:szCs w:val="24"/>
          <w:lang w:val="bg-BG"/>
        </w:rPr>
        <w:t>.</w:t>
      </w:r>
      <w:r w:rsidRPr="008E188D">
        <w:rPr>
          <w:rFonts w:ascii="Times New Roman" w:eastAsia="Calibri" w:hAnsi="Times New Roman" w:cs="Times New Roman"/>
          <w:b/>
          <w:i/>
          <w:iCs/>
          <w:sz w:val="24"/>
          <w:szCs w:val="24"/>
          <w:lang w:val="bg-BG"/>
        </w:rPr>
        <w:t>на ОПР на Община Хитрино изпълнени са 10 бр. проекти от общинска администрация Хитрино</w:t>
      </w:r>
    </w:p>
    <w:tbl>
      <w:tblPr>
        <w:tblStyle w:val="a8"/>
        <w:tblW w:w="9498" w:type="dxa"/>
        <w:tblInd w:w="-289" w:type="dxa"/>
        <w:tblLayout w:type="fixed"/>
        <w:tblLook w:val="04A0" w:firstRow="1" w:lastRow="0" w:firstColumn="1" w:lastColumn="0" w:noHBand="0" w:noVBand="1"/>
      </w:tblPr>
      <w:tblGrid>
        <w:gridCol w:w="2978"/>
        <w:gridCol w:w="1134"/>
        <w:gridCol w:w="850"/>
        <w:gridCol w:w="851"/>
        <w:gridCol w:w="850"/>
        <w:gridCol w:w="851"/>
        <w:gridCol w:w="992"/>
        <w:gridCol w:w="992"/>
      </w:tblGrid>
      <w:tr w:rsidR="008E188D" w:rsidRPr="008E188D" w14:paraId="034A3041" w14:textId="77777777" w:rsidTr="008E188D">
        <w:trPr>
          <w:trHeight w:val="540"/>
        </w:trPr>
        <w:tc>
          <w:tcPr>
            <w:tcW w:w="2978" w:type="dxa"/>
            <w:hideMark/>
          </w:tcPr>
          <w:p w14:paraId="237E3B65"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ОБЩА СТОЙНОСТ НА РЕАЛИЗИРАНИТЕ ПРОЕКТИ (ХИЛ.ЛВ.)</w:t>
            </w:r>
          </w:p>
        </w:tc>
        <w:tc>
          <w:tcPr>
            <w:tcW w:w="1134" w:type="dxa"/>
            <w:hideMark/>
          </w:tcPr>
          <w:p w14:paraId="3CB95F3E"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1011.8</w:t>
            </w:r>
          </w:p>
        </w:tc>
        <w:tc>
          <w:tcPr>
            <w:tcW w:w="850" w:type="dxa"/>
            <w:hideMark/>
          </w:tcPr>
          <w:p w14:paraId="2E87A74A"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840.04</w:t>
            </w:r>
          </w:p>
        </w:tc>
        <w:tc>
          <w:tcPr>
            <w:tcW w:w="851" w:type="dxa"/>
            <w:hideMark/>
          </w:tcPr>
          <w:p w14:paraId="25298C97"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111.5</w:t>
            </w:r>
          </w:p>
        </w:tc>
        <w:tc>
          <w:tcPr>
            <w:tcW w:w="850" w:type="dxa"/>
            <w:hideMark/>
          </w:tcPr>
          <w:p w14:paraId="46033401"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60.3</w:t>
            </w:r>
          </w:p>
        </w:tc>
        <w:tc>
          <w:tcPr>
            <w:tcW w:w="851" w:type="dxa"/>
            <w:hideMark/>
          </w:tcPr>
          <w:p w14:paraId="03EED838"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0</w:t>
            </w:r>
          </w:p>
        </w:tc>
        <w:tc>
          <w:tcPr>
            <w:tcW w:w="992" w:type="dxa"/>
            <w:hideMark/>
          </w:tcPr>
          <w:p w14:paraId="7CE98540"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992" w:type="dxa"/>
            <w:hideMark/>
          </w:tcPr>
          <w:p w14:paraId="25A9EF33"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56114782" w14:textId="77777777" w:rsidTr="008E188D">
        <w:trPr>
          <w:trHeight w:val="348"/>
        </w:trPr>
        <w:tc>
          <w:tcPr>
            <w:tcW w:w="2978" w:type="dxa"/>
            <w:hideMark/>
          </w:tcPr>
          <w:p w14:paraId="5029CDFB"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t>ПРИНОС НА ИЗТОЧНИЦИТЕ НА ФИНАНСИРАНЕ /%/</w:t>
            </w:r>
          </w:p>
        </w:tc>
        <w:tc>
          <w:tcPr>
            <w:tcW w:w="1134" w:type="dxa"/>
            <w:hideMark/>
          </w:tcPr>
          <w:p w14:paraId="6ED00201"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100.00%</w:t>
            </w:r>
          </w:p>
        </w:tc>
        <w:tc>
          <w:tcPr>
            <w:tcW w:w="850" w:type="dxa"/>
            <w:hideMark/>
          </w:tcPr>
          <w:p w14:paraId="3CE9DFD1"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83.02%</w:t>
            </w:r>
          </w:p>
        </w:tc>
        <w:tc>
          <w:tcPr>
            <w:tcW w:w="851" w:type="dxa"/>
            <w:hideMark/>
          </w:tcPr>
          <w:p w14:paraId="733C2DB7"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11.02%</w:t>
            </w:r>
          </w:p>
        </w:tc>
        <w:tc>
          <w:tcPr>
            <w:tcW w:w="850" w:type="dxa"/>
            <w:hideMark/>
          </w:tcPr>
          <w:p w14:paraId="66B2A8AF"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5.96%</w:t>
            </w:r>
          </w:p>
        </w:tc>
        <w:tc>
          <w:tcPr>
            <w:tcW w:w="851" w:type="dxa"/>
            <w:hideMark/>
          </w:tcPr>
          <w:p w14:paraId="6EFE2E4B"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0.00%</w:t>
            </w:r>
          </w:p>
        </w:tc>
        <w:tc>
          <w:tcPr>
            <w:tcW w:w="992" w:type="dxa"/>
            <w:hideMark/>
          </w:tcPr>
          <w:p w14:paraId="2842E297"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992" w:type="dxa"/>
            <w:hideMark/>
          </w:tcPr>
          <w:p w14:paraId="28FB91B3"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r w:rsidR="008E188D" w:rsidRPr="008E188D" w14:paraId="0E5C9BDF" w14:textId="77777777" w:rsidTr="008E188D">
        <w:trPr>
          <w:trHeight w:val="552"/>
        </w:trPr>
        <w:tc>
          <w:tcPr>
            <w:tcW w:w="2978" w:type="dxa"/>
            <w:hideMark/>
          </w:tcPr>
          <w:p w14:paraId="6FF12B01" w14:textId="77777777" w:rsidR="008E188D" w:rsidRPr="008E188D" w:rsidRDefault="008E188D" w:rsidP="00200148">
            <w:pPr>
              <w:spacing w:line="276" w:lineRule="auto"/>
              <w:jc w:val="both"/>
              <w:rPr>
                <w:rFonts w:ascii="Times New Roman" w:eastAsia="Calibri" w:hAnsi="Times New Roman" w:cs="Times New Roman"/>
                <w:b/>
                <w:bCs/>
                <w:sz w:val="16"/>
                <w:szCs w:val="16"/>
              </w:rPr>
            </w:pPr>
            <w:r w:rsidRPr="008E188D">
              <w:rPr>
                <w:rFonts w:ascii="Times New Roman" w:eastAsia="Calibri" w:hAnsi="Times New Roman" w:cs="Times New Roman"/>
                <w:b/>
                <w:bCs/>
                <w:sz w:val="16"/>
                <w:szCs w:val="16"/>
              </w:rPr>
              <w:lastRenderedPageBreak/>
              <w:t>ОБЩ БРОЙ РЕАЛИЗИРАНИ ПРОЕКТИ ПО ПРИОРИТЕТ 5 (2014-2020)</w:t>
            </w:r>
          </w:p>
        </w:tc>
        <w:tc>
          <w:tcPr>
            <w:tcW w:w="1134" w:type="dxa"/>
            <w:hideMark/>
          </w:tcPr>
          <w:p w14:paraId="120BAAF8"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10</w:t>
            </w:r>
          </w:p>
        </w:tc>
        <w:tc>
          <w:tcPr>
            <w:tcW w:w="850" w:type="dxa"/>
            <w:hideMark/>
          </w:tcPr>
          <w:p w14:paraId="64AAAB42"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ОБ</w:t>
            </w:r>
          </w:p>
        </w:tc>
        <w:tc>
          <w:tcPr>
            <w:tcW w:w="851" w:type="dxa"/>
            <w:hideMark/>
          </w:tcPr>
          <w:p w14:paraId="0278E18A"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ДБ</w:t>
            </w:r>
          </w:p>
        </w:tc>
        <w:tc>
          <w:tcPr>
            <w:tcW w:w="850" w:type="dxa"/>
            <w:hideMark/>
          </w:tcPr>
          <w:p w14:paraId="72712773"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ЕС</w:t>
            </w:r>
          </w:p>
        </w:tc>
        <w:tc>
          <w:tcPr>
            <w:tcW w:w="851" w:type="dxa"/>
            <w:hideMark/>
          </w:tcPr>
          <w:p w14:paraId="7A034915" w14:textId="77777777" w:rsidR="008E188D" w:rsidRPr="008E188D" w:rsidRDefault="008E188D" w:rsidP="00200148">
            <w:pPr>
              <w:spacing w:line="276" w:lineRule="auto"/>
              <w:jc w:val="both"/>
              <w:rPr>
                <w:rFonts w:ascii="Times New Roman" w:eastAsia="Calibri" w:hAnsi="Times New Roman" w:cs="Times New Roman"/>
                <w:b/>
                <w:bCs/>
                <w:sz w:val="20"/>
                <w:szCs w:val="20"/>
              </w:rPr>
            </w:pPr>
            <w:r w:rsidRPr="008E188D">
              <w:rPr>
                <w:rFonts w:ascii="Times New Roman" w:eastAsia="Calibri" w:hAnsi="Times New Roman" w:cs="Times New Roman"/>
                <w:b/>
                <w:bCs/>
                <w:sz w:val="20"/>
                <w:szCs w:val="20"/>
              </w:rPr>
              <w:t>ЧФ</w:t>
            </w:r>
          </w:p>
        </w:tc>
        <w:tc>
          <w:tcPr>
            <w:tcW w:w="992" w:type="dxa"/>
            <w:hideMark/>
          </w:tcPr>
          <w:p w14:paraId="6B17A788"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c>
          <w:tcPr>
            <w:tcW w:w="992" w:type="dxa"/>
            <w:hideMark/>
          </w:tcPr>
          <w:p w14:paraId="058304D2" w14:textId="77777777" w:rsidR="008E188D" w:rsidRPr="008E188D" w:rsidRDefault="008E188D" w:rsidP="00200148">
            <w:pPr>
              <w:spacing w:line="276" w:lineRule="auto"/>
              <w:jc w:val="both"/>
              <w:rPr>
                <w:rFonts w:ascii="Times New Roman" w:eastAsia="Calibri" w:hAnsi="Times New Roman" w:cs="Times New Roman"/>
                <w:sz w:val="20"/>
                <w:szCs w:val="20"/>
              </w:rPr>
            </w:pPr>
            <w:r w:rsidRPr="008E188D">
              <w:rPr>
                <w:rFonts w:ascii="Times New Roman" w:eastAsia="Calibri" w:hAnsi="Times New Roman" w:cs="Times New Roman"/>
                <w:sz w:val="20"/>
                <w:szCs w:val="20"/>
              </w:rPr>
              <w:t> </w:t>
            </w:r>
          </w:p>
        </w:tc>
      </w:tr>
    </w:tbl>
    <w:p w14:paraId="442F7BBB" w14:textId="37419083" w:rsidR="00200148" w:rsidRPr="00200148" w:rsidRDefault="008E188D" w:rsidP="00200148">
      <w:pPr>
        <w:spacing w:after="0" w:line="276" w:lineRule="auto"/>
        <w:jc w:val="both"/>
        <w:rPr>
          <w:rFonts w:ascii="Times New Roman" w:eastAsia="Calibri" w:hAnsi="Times New Roman" w:cs="Times New Roman"/>
          <w:b/>
          <w:bCs/>
          <w:sz w:val="24"/>
          <w:szCs w:val="24"/>
          <w:lang w:val="bg-BG"/>
        </w:rPr>
      </w:pPr>
      <w:r w:rsidRPr="008E188D">
        <w:rPr>
          <w:rFonts w:ascii="Times New Roman" w:eastAsia="Calibri" w:hAnsi="Times New Roman" w:cs="Times New Roman"/>
          <w:sz w:val="24"/>
          <w:szCs w:val="24"/>
          <w:lang w:val="bg-BG"/>
        </w:rPr>
        <w:t xml:space="preserve">Обобщените данни за проектите по петте приоритета на ОПР показва, че </w:t>
      </w:r>
      <w:r w:rsidRPr="008E188D">
        <w:rPr>
          <w:rFonts w:ascii="Times New Roman" w:eastAsia="Calibri" w:hAnsi="Times New Roman" w:cs="Times New Roman"/>
          <w:b/>
          <w:bCs/>
          <w:sz w:val="24"/>
          <w:szCs w:val="24"/>
          <w:lang w:val="bg-BG"/>
        </w:rPr>
        <w:t>за периода 2014-2020 г. Община Хитрино е изпълнила общо 22</w:t>
      </w:r>
      <w:r w:rsidRPr="008E188D">
        <w:rPr>
          <w:rFonts w:ascii="Times New Roman" w:eastAsia="Calibri" w:hAnsi="Times New Roman" w:cs="Times New Roman"/>
          <w:b/>
          <w:bCs/>
          <w:sz w:val="24"/>
          <w:szCs w:val="24"/>
          <w:lang w:val="ru-RU"/>
        </w:rPr>
        <w:t>3</w:t>
      </w:r>
      <w:r w:rsidRPr="008E188D">
        <w:rPr>
          <w:rFonts w:ascii="Times New Roman" w:eastAsia="Calibri" w:hAnsi="Times New Roman" w:cs="Times New Roman"/>
          <w:b/>
          <w:bCs/>
          <w:sz w:val="24"/>
          <w:szCs w:val="24"/>
          <w:lang w:val="bg-BG"/>
        </w:rPr>
        <w:t xml:space="preserve"> проекта на обща стойност </w:t>
      </w:r>
      <w:r w:rsidRPr="008E188D">
        <w:rPr>
          <w:rFonts w:ascii="Times New Roman" w:eastAsia="Calibri" w:hAnsi="Times New Roman" w:cs="Times New Roman"/>
          <w:b/>
          <w:bCs/>
          <w:sz w:val="24"/>
          <w:szCs w:val="24"/>
          <w:lang w:val="ru-RU"/>
        </w:rPr>
        <w:t>37 182</w:t>
      </w:r>
      <w:r w:rsidRPr="008E188D">
        <w:rPr>
          <w:rFonts w:ascii="Times New Roman" w:eastAsia="Calibri" w:hAnsi="Times New Roman" w:cs="Times New Roman"/>
          <w:b/>
          <w:bCs/>
          <w:sz w:val="24"/>
          <w:szCs w:val="24"/>
          <w:lang w:val="bg-BG"/>
        </w:rPr>
        <w:t xml:space="preserve">.7 хил.лв. </w:t>
      </w:r>
    </w:p>
    <w:p w14:paraId="1F702F74" w14:textId="55F21C2B" w:rsidR="008E188D" w:rsidRPr="00200148" w:rsidRDefault="008E188D" w:rsidP="00200148">
      <w:pPr>
        <w:spacing w:after="0" w:line="276" w:lineRule="auto"/>
        <w:jc w:val="both"/>
        <w:rPr>
          <w:rFonts w:ascii="Times New Roman" w:eastAsia="Times New Roman" w:hAnsi="Times New Roman" w:cs="Times New Roman"/>
          <w:b/>
          <w:bCs/>
          <w:i/>
          <w:sz w:val="24"/>
          <w:szCs w:val="24"/>
          <w:lang w:val="ru-RU"/>
        </w:rPr>
      </w:pPr>
      <w:r w:rsidRPr="00200148">
        <w:rPr>
          <w:rFonts w:ascii="Times New Roman" w:eastAsia="Times New Roman" w:hAnsi="Times New Roman" w:cs="Times New Roman"/>
          <w:b/>
          <w:bCs/>
          <w:i/>
          <w:sz w:val="24"/>
          <w:szCs w:val="24"/>
          <w:lang w:val="ru-RU"/>
        </w:rPr>
        <w:t>Общински бюджет и финансов капацитет</w:t>
      </w:r>
    </w:p>
    <w:p w14:paraId="000EDA88" w14:textId="6CAA942A" w:rsidR="008E188D" w:rsidRPr="00200148" w:rsidRDefault="008E188D" w:rsidP="00200148">
      <w:pPr>
        <w:spacing w:after="0" w:line="276" w:lineRule="auto"/>
        <w:ind w:firstLine="709"/>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 xml:space="preserve">Общинският бюджет е основния финансов инструмент и документ на политиката на Общината за разрешаване на текущи потребности и създаване на база за реализиране на дългосрочни цели. Чрез бюджета и управлението на извънбюджетните фондове се реализират инициативи, водещи до постигане на стратегическите цели и визията на Общината. </w:t>
      </w:r>
    </w:p>
    <w:p w14:paraId="54E23652" w14:textId="77777777" w:rsidR="008E188D" w:rsidRPr="008E188D" w:rsidRDefault="008E188D" w:rsidP="00200148">
      <w:pPr>
        <w:spacing w:after="0" w:line="276" w:lineRule="auto"/>
        <w:ind w:firstLine="709"/>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През последните години на национално ниво настъпиха сериозни промени в организацията на бюджетния процес, произтичащи от въвеждането на финансовата децентрализация, по силата на която се прехвърлят пълномощия и отговорности за обществени функции от централните институции към регионални и местни власти. Въведен бе нов механизъм за сформиране на общинските бюджети и бе променен механизмът на бюджетния процес.</w:t>
      </w:r>
    </w:p>
    <w:p w14:paraId="054ADA5C" w14:textId="77777777" w:rsidR="008E188D" w:rsidRPr="008E188D" w:rsidRDefault="008E188D" w:rsidP="00200148">
      <w:pPr>
        <w:spacing w:after="0" w:line="276" w:lineRule="auto"/>
        <w:ind w:firstLine="709"/>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 xml:space="preserve">Бюджетът на община Хитрино се разработва всяка година съгласно утвърдената от Министъра на финансите единна бюджетна класификация, Закона за общинските бюджети, Закона за държавния бюджет и Постановлението за неговото изпълнение. </w:t>
      </w:r>
    </w:p>
    <w:p w14:paraId="23A7B21F" w14:textId="77777777" w:rsidR="008E188D" w:rsidRPr="008E188D" w:rsidRDefault="008E188D" w:rsidP="00200148">
      <w:pPr>
        <w:spacing w:after="0" w:line="276" w:lineRule="auto"/>
        <w:ind w:firstLine="709"/>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 xml:space="preserve">Общинският бюджет e съставен от приходна и разходна част. Приходната част е съвкупност от субсидии от Републиканския бюджет и местни приходи, които се разпределят по параграфи и функции. Разходната част също е разпределена по параграфи и групирана по функции, които включват точно определени дейности. </w:t>
      </w:r>
    </w:p>
    <w:p w14:paraId="736919AA" w14:textId="77777777" w:rsidR="008E188D" w:rsidRPr="008E188D" w:rsidRDefault="008E188D" w:rsidP="00200148">
      <w:pPr>
        <w:numPr>
          <w:ilvl w:val="0"/>
          <w:numId w:val="43"/>
        </w:numPr>
        <w:spacing w:after="0" w:line="276"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делегирани от държавата дейности, или държавни дейности;</w:t>
      </w:r>
    </w:p>
    <w:p w14:paraId="220A76C3" w14:textId="77777777" w:rsidR="008E188D" w:rsidRPr="008E188D" w:rsidRDefault="008E188D" w:rsidP="00200148">
      <w:pPr>
        <w:numPr>
          <w:ilvl w:val="0"/>
          <w:numId w:val="43"/>
        </w:numPr>
        <w:spacing w:after="0" w:line="276"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дейности общинска отговорност, или общински / местни дейности;</w:t>
      </w:r>
    </w:p>
    <w:p w14:paraId="067ACED1" w14:textId="77777777" w:rsidR="008E188D" w:rsidRPr="008E188D" w:rsidRDefault="008E188D" w:rsidP="00200148">
      <w:pPr>
        <w:numPr>
          <w:ilvl w:val="0"/>
          <w:numId w:val="43"/>
        </w:numPr>
        <w:spacing w:after="0" w:line="276" w:lineRule="auto"/>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дофинансирани държавни дейности с общински приходи.</w:t>
      </w:r>
    </w:p>
    <w:p w14:paraId="305CCF57" w14:textId="77777777" w:rsidR="008E188D" w:rsidRPr="008E188D" w:rsidRDefault="008E188D" w:rsidP="00200148">
      <w:pPr>
        <w:spacing w:after="0" w:line="276" w:lineRule="auto"/>
        <w:ind w:firstLine="360"/>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ru-RU"/>
        </w:rPr>
        <w:t>Хитрино е малка община и финансовият й капацитет и възможности за съфинансиране на проекти и самостоятелно изпълнение на дейностите, които ще бъдат Приходната част на бюджета е съставена от собствени приходи – местни и други данъци, местни такси, приходи от предоставяне на концесии, глоби, имуществени санкции и лихви, наеми и други собствени приходи и общи и целеви субсидии и субсидии от Републиканския бюджет.</w:t>
      </w:r>
    </w:p>
    <w:p w14:paraId="738B04E9"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В структурата на разходите са заложени повече средства за издръжка на отделните дейности, но това основно се дължи, че тя е делегирана от държавата дейност. Капиталовите разходи през годините запазват най-високото ниво в общи</w:t>
      </w:r>
      <w:r w:rsidRPr="008E188D">
        <w:rPr>
          <w:rFonts w:ascii="Times New Roman" w:eastAsia="Calibri" w:hAnsi="Times New Roman" w:cs="Times New Roman"/>
          <w:bCs/>
          <w:iCs/>
          <w:sz w:val="24"/>
          <w:szCs w:val="24"/>
          <w:lang w:val="bg-BG"/>
        </w:rPr>
        <w:t>т</w:t>
      </w:r>
      <w:r w:rsidRPr="008E188D">
        <w:rPr>
          <w:rFonts w:ascii="Times New Roman" w:eastAsia="Calibri" w:hAnsi="Times New Roman" w:cs="Times New Roman"/>
          <w:bCs/>
          <w:iCs/>
          <w:sz w:val="24"/>
          <w:szCs w:val="24"/>
          <w:lang w:val="ru-RU"/>
        </w:rPr>
        <w:t xml:space="preserve">е разходи, въпреки, това те са крайно недостатъчни за провеждането на инвестиционна и стимулираща бизнеса политика. </w:t>
      </w:r>
    </w:p>
    <w:p w14:paraId="37484359" w14:textId="77777777" w:rsidR="008E188D" w:rsidRPr="008E188D" w:rsidRDefault="008E188D" w:rsidP="00200148">
      <w:pPr>
        <w:spacing w:after="0" w:line="276" w:lineRule="auto"/>
        <w:ind w:firstLine="600"/>
        <w:jc w:val="both"/>
        <w:rPr>
          <w:rFonts w:ascii="Times New Roman" w:eastAsia="Times New Roman" w:hAnsi="Times New Roman" w:cs="Times New Roman"/>
          <w:sz w:val="24"/>
          <w:szCs w:val="24"/>
          <w:lang w:val="ru-RU"/>
        </w:rPr>
      </w:pPr>
      <w:r w:rsidRPr="008E188D">
        <w:rPr>
          <w:rFonts w:ascii="Times New Roman" w:eastAsia="Times New Roman" w:hAnsi="Times New Roman" w:cs="Times New Roman"/>
          <w:sz w:val="24"/>
          <w:szCs w:val="24"/>
          <w:lang w:val="ru-RU"/>
        </w:rPr>
        <w:t xml:space="preserve">Усилията следва да се насочат към търсене на алтернативни източници на доход от различни национални и международни програми, както и активно привличане на частния сектор в осъществяването на местните инвестиционни инициативи. За изпълнението на ПИРО 2021-2027 г. са важни и частните проекти и инвестиции на </w:t>
      </w:r>
      <w:r w:rsidRPr="008E188D">
        <w:rPr>
          <w:rFonts w:ascii="Times New Roman" w:eastAsia="Times New Roman" w:hAnsi="Times New Roman" w:cs="Times New Roman"/>
          <w:sz w:val="24"/>
          <w:szCs w:val="24"/>
          <w:lang w:val="ru-RU"/>
        </w:rPr>
        <w:lastRenderedPageBreak/>
        <w:t>местния бизнес и НПО, които също създават условия за подобряване на средата и съживяване на района.</w:t>
      </w:r>
    </w:p>
    <w:p w14:paraId="6A4C8BF7"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Необходимо е изработване на програми, планове и проекти за решаване на проблеми от местен характер – заетост, развитие на техническата и социалната инфраструктура, изпълнение на бюджета, алтернативни форми на финансиране на капиталови разходи.</w:t>
      </w:r>
    </w:p>
    <w:p w14:paraId="15A26C62"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Подобряване на финансовото състояние на Общината може да се постигне и чрез повишаване ефективността на управление на общинската собственост, оптимизиране на платените услуги, по-тясно взаимодействие с данъчната администрация във връзка със събираемостта на данъчните приходи, подобряване на оперативното ръководство и обучение на финансовия екип на Общината.</w:t>
      </w:r>
    </w:p>
    <w:p w14:paraId="7F9E4C6F" w14:textId="61901F55" w:rsidR="008E188D" w:rsidRPr="00200148" w:rsidRDefault="008E188D" w:rsidP="00200148">
      <w:pPr>
        <w:spacing w:after="0" w:line="276" w:lineRule="auto"/>
        <w:ind w:firstLine="720"/>
        <w:jc w:val="both"/>
        <w:rPr>
          <w:rFonts w:ascii="Times New Roman" w:eastAsia="Calibri" w:hAnsi="Times New Roman" w:cs="Times New Roman"/>
          <w:bCs/>
          <w:iCs/>
          <w:color w:val="FF0000"/>
          <w:sz w:val="24"/>
          <w:szCs w:val="24"/>
          <w:lang w:val="ru-RU"/>
        </w:rPr>
      </w:pPr>
      <w:r w:rsidRPr="008E188D">
        <w:rPr>
          <w:rFonts w:ascii="Times New Roman" w:eastAsia="Calibri" w:hAnsi="Times New Roman" w:cs="Times New Roman"/>
          <w:bCs/>
          <w:iCs/>
          <w:sz w:val="24"/>
          <w:szCs w:val="24"/>
          <w:lang w:val="ru-RU"/>
        </w:rPr>
        <w:t>Повишаване степента на доверие към местните органи на властта чрез въвеждане на активни форми на контрол, публичност и прозрачност и изграждане на публично-частно партньорство между местната власт, местния бизнес, гражданското общество, неправителствените организации</w:t>
      </w:r>
      <w:r w:rsidRPr="008E188D">
        <w:rPr>
          <w:rFonts w:ascii="Times New Roman" w:eastAsia="Calibri" w:hAnsi="Times New Roman" w:cs="Times New Roman"/>
          <w:bCs/>
          <w:iCs/>
          <w:color w:val="FF0000"/>
          <w:sz w:val="24"/>
          <w:szCs w:val="24"/>
          <w:lang w:val="ru-RU"/>
        </w:rPr>
        <w:t>.</w:t>
      </w:r>
    </w:p>
    <w:p w14:paraId="76E7353B"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bg-BG"/>
        </w:rPr>
      </w:pPr>
      <w:r w:rsidRPr="008E188D">
        <w:rPr>
          <w:rFonts w:ascii="Times New Roman" w:eastAsia="Calibri" w:hAnsi="Times New Roman" w:cs="Times New Roman"/>
          <w:bCs/>
          <w:iCs/>
          <w:sz w:val="24"/>
          <w:szCs w:val="24"/>
          <w:lang w:val="bg-BG"/>
        </w:rPr>
        <w:t>В бюджета на общината през разгледания периода 2015-2019 г.се вижда увеличение с 25,14% или с 2 784 820 лв., но капиталовите разходи намаляват през 2019 г. с 686 053 лв. или13,52%.</w:t>
      </w:r>
    </w:p>
    <w:p w14:paraId="04225CDC" w14:textId="67030A4A" w:rsidR="008E188D" w:rsidRPr="00200148" w:rsidRDefault="008E188D" w:rsidP="00200148">
      <w:pPr>
        <w:spacing w:after="120" w:line="276" w:lineRule="auto"/>
        <w:rPr>
          <w:rFonts w:ascii="Times New Roman" w:eastAsia="Times New Roman" w:hAnsi="Times New Roman" w:cs="Times New Roman"/>
          <w:b/>
          <w:i/>
          <w:iCs/>
          <w:sz w:val="24"/>
          <w:szCs w:val="24"/>
          <w:lang w:val="ru-RU"/>
        </w:rPr>
      </w:pPr>
      <w:r w:rsidRPr="008E188D">
        <w:rPr>
          <w:rFonts w:ascii="Times New Roman" w:eastAsia="Times New Roman" w:hAnsi="Times New Roman" w:cs="Times New Roman"/>
          <w:b/>
          <w:i/>
          <w:iCs/>
          <w:sz w:val="24"/>
          <w:szCs w:val="24"/>
          <w:lang w:val="ru-RU"/>
        </w:rPr>
        <w:t>Структура на разходите по параграфи</w:t>
      </w:r>
    </w:p>
    <w:tbl>
      <w:tblPr>
        <w:tblW w:w="5290" w:type="dxa"/>
        <w:jc w:val="center"/>
        <w:tblLayout w:type="fixed"/>
        <w:tblCellMar>
          <w:left w:w="40" w:type="dxa"/>
          <w:right w:w="40" w:type="dxa"/>
        </w:tblCellMar>
        <w:tblLook w:val="0000" w:firstRow="0" w:lastRow="0" w:firstColumn="0" w:lastColumn="0" w:noHBand="0" w:noVBand="0"/>
      </w:tblPr>
      <w:tblGrid>
        <w:gridCol w:w="2880"/>
        <w:gridCol w:w="1134"/>
        <w:gridCol w:w="1276"/>
      </w:tblGrid>
      <w:tr w:rsidR="008E188D" w:rsidRPr="008E188D" w14:paraId="41973814" w14:textId="77777777" w:rsidTr="008E188D">
        <w:trPr>
          <w:trHeight w:hRule="exact" w:val="745"/>
          <w:jc w:val="center"/>
        </w:trPr>
        <w:tc>
          <w:tcPr>
            <w:tcW w:w="2880" w:type="dxa"/>
            <w:tcBorders>
              <w:top w:val="single" w:sz="6" w:space="0" w:color="auto"/>
              <w:left w:val="single" w:sz="6" w:space="0" w:color="auto"/>
              <w:bottom w:val="single" w:sz="6" w:space="0" w:color="auto"/>
              <w:right w:val="single" w:sz="6" w:space="0" w:color="auto"/>
            </w:tcBorders>
            <w:shd w:val="clear" w:color="auto" w:fill="C2D69B"/>
          </w:tcPr>
          <w:p w14:paraId="35511440"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Наименование на разходите</w:t>
            </w:r>
          </w:p>
        </w:tc>
        <w:tc>
          <w:tcPr>
            <w:tcW w:w="1134" w:type="dxa"/>
            <w:tcBorders>
              <w:top w:val="single" w:sz="6" w:space="0" w:color="auto"/>
              <w:left w:val="single" w:sz="6" w:space="0" w:color="auto"/>
              <w:bottom w:val="single" w:sz="6" w:space="0" w:color="auto"/>
              <w:right w:val="single" w:sz="6" w:space="0" w:color="auto"/>
            </w:tcBorders>
            <w:shd w:val="clear" w:color="auto" w:fill="C2D69B"/>
          </w:tcPr>
          <w:p w14:paraId="0282BB2A"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Бюджет </w:t>
            </w:r>
            <w:r w:rsidRPr="008E188D">
              <w:rPr>
                <w:rFonts w:ascii="Calibri" w:eastAsia="Calibri" w:hAnsi="Calibri" w:cs="Times New Roman"/>
                <w:spacing w:val="-5"/>
                <w:sz w:val="20"/>
                <w:szCs w:val="20"/>
                <w:lang w:val="ru-RU"/>
              </w:rPr>
              <w:t>20</w:t>
            </w:r>
            <w:r w:rsidRPr="008E188D">
              <w:rPr>
                <w:rFonts w:ascii="Calibri" w:eastAsia="Calibri" w:hAnsi="Calibri" w:cs="Times New Roman"/>
                <w:spacing w:val="-5"/>
                <w:sz w:val="20"/>
                <w:szCs w:val="20"/>
                <w:lang w:val="bg-BG"/>
              </w:rPr>
              <w:t>15</w:t>
            </w:r>
            <w:r w:rsidRPr="008E188D">
              <w:rPr>
                <w:rFonts w:ascii="Calibri" w:eastAsia="Calibri" w:hAnsi="Calibri" w:cs="Times New Roman"/>
                <w:spacing w:val="-5"/>
                <w:sz w:val="20"/>
                <w:szCs w:val="20"/>
                <w:lang w:val="ru-RU"/>
              </w:rPr>
              <w:t>г.</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14:paraId="6C52DA8D"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Бюджет </w:t>
            </w:r>
            <w:r w:rsidRPr="008E188D">
              <w:rPr>
                <w:rFonts w:ascii="Calibri" w:eastAsia="Calibri" w:hAnsi="Calibri" w:cs="Times New Roman"/>
                <w:spacing w:val="-3"/>
                <w:sz w:val="20"/>
                <w:szCs w:val="20"/>
                <w:lang w:val="ru-RU"/>
              </w:rPr>
              <w:t>20</w:t>
            </w:r>
            <w:r w:rsidRPr="008E188D">
              <w:rPr>
                <w:rFonts w:ascii="Calibri" w:eastAsia="Calibri" w:hAnsi="Calibri" w:cs="Times New Roman"/>
                <w:spacing w:val="-3"/>
                <w:sz w:val="20"/>
                <w:szCs w:val="20"/>
                <w:lang w:val="bg-BG"/>
              </w:rPr>
              <w:t>19</w:t>
            </w:r>
            <w:r w:rsidRPr="008E188D">
              <w:rPr>
                <w:rFonts w:ascii="Calibri" w:eastAsia="Calibri" w:hAnsi="Calibri" w:cs="Times New Roman"/>
                <w:spacing w:val="-3"/>
                <w:sz w:val="20"/>
                <w:szCs w:val="20"/>
                <w:lang w:val="ru-RU"/>
              </w:rPr>
              <w:t>г.</w:t>
            </w:r>
          </w:p>
        </w:tc>
      </w:tr>
      <w:tr w:rsidR="008E188D" w:rsidRPr="008E188D" w14:paraId="700DB274" w14:textId="77777777" w:rsidTr="008E188D">
        <w:trPr>
          <w:trHeight w:hRule="exact" w:val="31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14F348D"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 Заплати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69FE488"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1 377 329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F0F110B"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1 950 086</w:t>
            </w:r>
          </w:p>
        </w:tc>
      </w:tr>
      <w:tr w:rsidR="008E188D" w:rsidRPr="008E188D" w14:paraId="112E05FA" w14:textId="77777777" w:rsidTr="008E188D">
        <w:trPr>
          <w:trHeight w:hRule="exact" w:val="38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5883F5B7"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2. Други плащания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97644C5"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250 194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9392ADC"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618 472</w:t>
            </w:r>
          </w:p>
        </w:tc>
      </w:tr>
      <w:tr w:rsidR="008E188D" w:rsidRPr="008E188D" w14:paraId="0F2B1A01" w14:textId="77777777" w:rsidTr="008E188D">
        <w:trPr>
          <w:trHeight w:hRule="exact" w:val="31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2DA8094F"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3.Осигуровки оооосигуровкиосигуровки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79EC19"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318 025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A63511A"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525 396</w:t>
            </w:r>
          </w:p>
        </w:tc>
      </w:tr>
      <w:tr w:rsidR="008E188D" w:rsidRPr="008E188D" w14:paraId="15B78F43" w14:textId="77777777" w:rsidTr="008E188D">
        <w:trPr>
          <w:trHeight w:hRule="exact" w:val="31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3915DC0"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6. Медикаменти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AC649DD"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193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40CAF8E"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247</w:t>
            </w:r>
          </w:p>
        </w:tc>
      </w:tr>
      <w:tr w:rsidR="008E188D" w:rsidRPr="008E188D" w14:paraId="69652FA9" w14:textId="77777777" w:rsidTr="008E188D">
        <w:trPr>
          <w:trHeight w:hRule="exact" w:val="32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3DFFCB6A"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7. Облекло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92B85B1"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18 122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5B48528"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32 077</w:t>
            </w:r>
          </w:p>
        </w:tc>
      </w:tr>
      <w:tr w:rsidR="008E188D" w:rsidRPr="008E188D" w14:paraId="4FB6F940" w14:textId="77777777" w:rsidTr="008E188D">
        <w:trPr>
          <w:trHeight w:hRule="exact" w:val="32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9E26851"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8. Командировки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DC8EA48"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3 156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FD0937E"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2 196</w:t>
            </w:r>
          </w:p>
        </w:tc>
      </w:tr>
      <w:tr w:rsidR="008E188D" w:rsidRPr="008E188D" w14:paraId="7314582F" w14:textId="77777777" w:rsidTr="008E188D">
        <w:trPr>
          <w:trHeight w:hRule="exact" w:val="389"/>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3984FA18"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sz w:val="20"/>
                <w:szCs w:val="20"/>
                <w:lang w:val="ru-RU"/>
              </w:rPr>
              <w:t xml:space="preserve">9.Материали,горива, енергия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D7B4F7F"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517 285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EA5A0BD"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640 417</w:t>
            </w:r>
          </w:p>
        </w:tc>
      </w:tr>
      <w:tr w:rsidR="008E188D" w:rsidRPr="008E188D" w14:paraId="7541347C" w14:textId="77777777" w:rsidTr="008E188D">
        <w:trPr>
          <w:trHeight w:hRule="exact" w:val="31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E8807FF"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10. Външни услуги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3A7A477"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363 409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15D598D"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302 637</w:t>
            </w:r>
          </w:p>
        </w:tc>
      </w:tr>
      <w:tr w:rsidR="008E188D" w:rsidRPr="008E188D" w14:paraId="7B033721" w14:textId="77777777" w:rsidTr="008E188D">
        <w:trPr>
          <w:trHeight w:hRule="exact" w:val="32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1877713"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 1. Текущ ремонт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4F00D37"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39 102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837AD61"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901 755</w:t>
            </w:r>
          </w:p>
        </w:tc>
      </w:tr>
      <w:tr w:rsidR="008E188D" w:rsidRPr="008E188D" w14:paraId="122CE0AD" w14:textId="77777777" w:rsidTr="008E188D">
        <w:trPr>
          <w:trHeight w:hRule="exact" w:val="32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566E579"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12. Други разходи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77E2FCC"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5520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EFC5A9B"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10</w:t>
            </w:r>
          </w:p>
        </w:tc>
      </w:tr>
      <w:tr w:rsidR="008E188D" w:rsidRPr="008E188D" w14:paraId="0CC52E59" w14:textId="77777777" w:rsidTr="008E188D">
        <w:trPr>
          <w:trHeight w:hRule="exact" w:val="317"/>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5EB403B2"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13. Стипендии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AFE9C01"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20 035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B3B21F"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570</w:t>
            </w:r>
          </w:p>
        </w:tc>
      </w:tr>
      <w:tr w:rsidR="008E188D" w:rsidRPr="008E188D" w14:paraId="4FB46586" w14:textId="77777777" w:rsidTr="008E188D">
        <w:trPr>
          <w:trHeight w:hRule="exact" w:val="474"/>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38FD311"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14.Помощи на ОбС</w:t>
            </w:r>
          </w:p>
          <w:p w14:paraId="3FA0F8A2"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соц.гр.-ОЗг.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D6F474E"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22 998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10F36C1"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1 339 015</w:t>
            </w:r>
          </w:p>
        </w:tc>
      </w:tr>
      <w:tr w:rsidR="008E188D" w:rsidRPr="008E188D" w14:paraId="2A82BFBA" w14:textId="77777777" w:rsidTr="008E188D">
        <w:trPr>
          <w:trHeight w:hRule="exact" w:val="373"/>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56A7B698"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15. Храна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B14DB27"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82 715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A28639F"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73 321</w:t>
            </w:r>
          </w:p>
        </w:tc>
      </w:tr>
      <w:tr w:rsidR="008E188D" w:rsidRPr="008E188D" w14:paraId="14EA11E0" w14:textId="77777777" w:rsidTr="008E188D">
        <w:trPr>
          <w:trHeight w:hRule="exact" w:val="32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5020ACC"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16. Субсидии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A653835"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175 240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2A2C16"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186 075</w:t>
            </w:r>
          </w:p>
        </w:tc>
      </w:tr>
      <w:tr w:rsidR="008E188D" w:rsidRPr="008E188D" w14:paraId="00636F00" w14:textId="77777777" w:rsidTr="008E188D">
        <w:trPr>
          <w:trHeight w:hRule="exact" w:val="371"/>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2BC7598"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17. Капиталови разходи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2F84367"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5 074 457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93E9192"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4 388 404</w:t>
            </w:r>
          </w:p>
        </w:tc>
      </w:tr>
      <w:tr w:rsidR="008E188D" w:rsidRPr="008E188D" w14:paraId="6CBEF922" w14:textId="77777777" w:rsidTr="008E188D">
        <w:trPr>
          <w:trHeight w:hRule="exact" w:val="431"/>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1A60821"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 xml:space="preserve">18. Учебни разходи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9928526"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14 508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50ADCA1"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9 787</w:t>
            </w:r>
          </w:p>
        </w:tc>
      </w:tr>
      <w:tr w:rsidR="008E188D" w:rsidRPr="008E188D" w14:paraId="795698A7" w14:textId="77777777" w:rsidTr="008E188D">
        <w:trPr>
          <w:trHeight w:hRule="exact" w:val="431"/>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56875B9"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19.Платени данъци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3793B75"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28 695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CEADE15"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18 618</w:t>
            </w:r>
          </w:p>
        </w:tc>
      </w:tr>
      <w:tr w:rsidR="008E188D" w:rsidRPr="008E188D" w14:paraId="387B3B76" w14:textId="77777777" w:rsidTr="008E188D">
        <w:trPr>
          <w:trHeight w:hRule="exact" w:val="431"/>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A2B3462" w14:textId="77777777" w:rsidR="008E188D" w:rsidRPr="008E188D" w:rsidRDefault="008E188D" w:rsidP="00200148">
            <w:pPr>
              <w:spacing w:after="200" w:line="276" w:lineRule="auto"/>
              <w:rPr>
                <w:rFonts w:ascii="Calibri" w:eastAsia="Calibri" w:hAnsi="Calibri" w:cs="Times New Roman"/>
                <w:b/>
                <w:bCs/>
                <w:i/>
                <w:iCs/>
                <w:sz w:val="20"/>
                <w:szCs w:val="20"/>
                <w:lang w:val="ru-RU"/>
              </w:rPr>
            </w:pPr>
            <w:r w:rsidRPr="008E188D">
              <w:rPr>
                <w:rFonts w:ascii="Calibri" w:eastAsia="Calibri" w:hAnsi="Calibri" w:cs="Times New Roman"/>
                <w:sz w:val="20"/>
                <w:szCs w:val="20"/>
                <w:lang w:val="ru-RU"/>
              </w:rPr>
              <w:t>20.Разх. застраховки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68554DD" w14:textId="77777777" w:rsidR="008E188D" w:rsidRPr="008E188D" w:rsidRDefault="008E188D" w:rsidP="00200148">
            <w:pPr>
              <w:spacing w:after="200" w:line="276" w:lineRule="auto"/>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35 762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4158424" w14:textId="77777777" w:rsidR="008E188D" w:rsidRPr="008E188D" w:rsidRDefault="008E188D" w:rsidP="00200148">
            <w:pPr>
              <w:spacing w:after="200" w:line="276" w:lineRule="auto"/>
              <w:jc w:val="right"/>
              <w:rPr>
                <w:rFonts w:ascii="Calibri" w:eastAsia="Calibri" w:hAnsi="Calibri" w:cs="Times New Roman"/>
                <w:b/>
                <w:bCs/>
                <w:i/>
                <w:iCs/>
                <w:sz w:val="20"/>
                <w:szCs w:val="20"/>
                <w:lang w:val="bg-BG"/>
              </w:rPr>
            </w:pPr>
            <w:r w:rsidRPr="008E188D">
              <w:rPr>
                <w:rFonts w:ascii="Calibri" w:eastAsia="Calibri" w:hAnsi="Calibri" w:cs="Times New Roman"/>
                <w:b/>
                <w:bCs/>
                <w:i/>
                <w:iCs/>
                <w:sz w:val="20"/>
                <w:szCs w:val="20"/>
                <w:lang w:val="bg-BG"/>
              </w:rPr>
              <w:t>16 415</w:t>
            </w:r>
          </w:p>
        </w:tc>
      </w:tr>
      <w:tr w:rsidR="008E188D" w:rsidRPr="008E188D" w14:paraId="1CE5559F" w14:textId="77777777" w:rsidTr="008E188D">
        <w:trPr>
          <w:trHeight w:hRule="exact" w:val="312"/>
          <w:jc w:val="center"/>
        </w:trPr>
        <w:tc>
          <w:tcPr>
            <w:tcW w:w="2880" w:type="dxa"/>
            <w:tcBorders>
              <w:top w:val="single" w:sz="6" w:space="0" w:color="auto"/>
              <w:left w:val="single" w:sz="6" w:space="0" w:color="auto"/>
              <w:bottom w:val="single" w:sz="6" w:space="0" w:color="auto"/>
              <w:right w:val="single" w:sz="6" w:space="0" w:color="auto"/>
            </w:tcBorders>
            <w:shd w:val="clear" w:color="auto" w:fill="C2D69B"/>
          </w:tcPr>
          <w:p w14:paraId="6AA4E44C" w14:textId="77777777" w:rsidR="008E188D" w:rsidRPr="008E188D" w:rsidRDefault="008E188D" w:rsidP="00200148">
            <w:pPr>
              <w:spacing w:after="200" w:line="276" w:lineRule="auto"/>
              <w:rPr>
                <w:rFonts w:ascii="Calibri" w:eastAsia="Calibri" w:hAnsi="Calibri" w:cs="Times New Roman"/>
                <w:i/>
                <w:iCs/>
                <w:sz w:val="20"/>
                <w:szCs w:val="20"/>
                <w:lang w:val="ru-RU"/>
              </w:rPr>
            </w:pPr>
            <w:r w:rsidRPr="008E188D">
              <w:rPr>
                <w:rFonts w:ascii="Calibri" w:eastAsia="Calibri" w:hAnsi="Calibri" w:cs="Times New Roman"/>
                <w:sz w:val="20"/>
                <w:szCs w:val="20"/>
                <w:lang w:val="ru-RU"/>
              </w:rPr>
              <w:t xml:space="preserve">ОБЩО: </w:t>
            </w:r>
          </w:p>
        </w:tc>
        <w:tc>
          <w:tcPr>
            <w:tcW w:w="1134" w:type="dxa"/>
            <w:tcBorders>
              <w:top w:val="single" w:sz="6" w:space="0" w:color="auto"/>
              <w:left w:val="single" w:sz="6" w:space="0" w:color="auto"/>
              <w:bottom w:val="single" w:sz="6" w:space="0" w:color="auto"/>
              <w:right w:val="single" w:sz="6" w:space="0" w:color="auto"/>
            </w:tcBorders>
            <w:shd w:val="clear" w:color="auto" w:fill="C2D69B"/>
          </w:tcPr>
          <w:p w14:paraId="52D72DEC" w14:textId="77777777" w:rsidR="008E188D" w:rsidRPr="008E188D" w:rsidRDefault="008E188D" w:rsidP="00200148">
            <w:pPr>
              <w:spacing w:after="200" w:line="276" w:lineRule="auto"/>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8 293 717</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14:paraId="2409894F" w14:textId="77777777" w:rsidR="008E188D" w:rsidRPr="008E188D" w:rsidRDefault="008E188D" w:rsidP="00200148">
            <w:pPr>
              <w:spacing w:after="200" w:line="276" w:lineRule="auto"/>
              <w:jc w:val="right"/>
              <w:rPr>
                <w:rFonts w:ascii="Calibri" w:eastAsia="Calibri" w:hAnsi="Calibri" w:cs="Times New Roman"/>
                <w:i/>
                <w:iCs/>
                <w:sz w:val="20"/>
                <w:szCs w:val="20"/>
                <w:lang w:val="bg-BG"/>
              </w:rPr>
            </w:pPr>
            <w:r w:rsidRPr="008E188D">
              <w:rPr>
                <w:rFonts w:ascii="Calibri" w:eastAsia="Calibri" w:hAnsi="Calibri" w:cs="Times New Roman"/>
                <w:i/>
                <w:iCs/>
                <w:sz w:val="20"/>
                <w:szCs w:val="20"/>
                <w:lang w:val="bg-BG"/>
              </w:rPr>
              <w:t>11 078 537</w:t>
            </w:r>
          </w:p>
        </w:tc>
      </w:tr>
    </w:tbl>
    <w:p w14:paraId="00CA078B" w14:textId="77777777" w:rsidR="00200148" w:rsidRDefault="00200148" w:rsidP="00200148">
      <w:pPr>
        <w:spacing w:after="0" w:line="240" w:lineRule="auto"/>
        <w:rPr>
          <w:rFonts w:ascii="Times New Roman" w:eastAsia="Calibri" w:hAnsi="Times New Roman" w:cs="Times New Roman"/>
          <w:b/>
          <w:i/>
          <w:sz w:val="24"/>
          <w:szCs w:val="24"/>
          <w:lang w:val="ru-RU"/>
        </w:rPr>
      </w:pPr>
    </w:p>
    <w:p w14:paraId="508E82CD" w14:textId="04B72318" w:rsidR="008E188D" w:rsidRPr="008E188D" w:rsidRDefault="008E188D" w:rsidP="00200148">
      <w:pPr>
        <w:spacing w:after="0" w:line="240" w:lineRule="auto"/>
        <w:rPr>
          <w:rFonts w:ascii="Times New Roman" w:eastAsia="Calibri" w:hAnsi="Times New Roman" w:cs="Times New Roman"/>
          <w:b/>
          <w:i/>
          <w:sz w:val="24"/>
          <w:szCs w:val="24"/>
          <w:lang w:val="ru-RU"/>
        </w:rPr>
      </w:pPr>
      <w:r w:rsidRPr="008E188D">
        <w:rPr>
          <w:rFonts w:ascii="Times New Roman" w:eastAsia="Calibri" w:hAnsi="Times New Roman" w:cs="Times New Roman"/>
          <w:b/>
          <w:i/>
          <w:sz w:val="24"/>
          <w:szCs w:val="24"/>
          <w:lang w:val="ru-RU"/>
        </w:rPr>
        <w:t>Отчет</w:t>
      </w:r>
      <w:r w:rsidRPr="008E188D">
        <w:rPr>
          <w:rFonts w:ascii="Times New Roman" w:eastAsia="Calibri" w:hAnsi="Times New Roman" w:cs="Times New Roman"/>
          <w:b/>
          <w:i/>
          <w:sz w:val="24"/>
          <w:szCs w:val="24"/>
          <w:lang w:val="bg-BG"/>
        </w:rPr>
        <w:t xml:space="preserve"> </w:t>
      </w:r>
      <w:r w:rsidRPr="008E188D">
        <w:rPr>
          <w:rFonts w:ascii="Times New Roman" w:eastAsia="Calibri" w:hAnsi="Times New Roman" w:cs="Times New Roman"/>
          <w:b/>
          <w:i/>
          <w:sz w:val="24"/>
          <w:szCs w:val="24"/>
          <w:lang w:val="ru-RU"/>
        </w:rPr>
        <w:t>на бюджета за периода 201</w:t>
      </w:r>
      <w:r w:rsidRPr="008E188D">
        <w:rPr>
          <w:rFonts w:ascii="Times New Roman" w:eastAsia="Calibri" w:hAnsi="Times New Roman" w:cs="Times New Roman"/>
          <w:b/>
          <w:i/>
          <w:sz w:val="24"/>
          <w:szCs w:val="24"/>
          <w:lang w:val="bg-BG"/>
        </w:rPr>
        <w:t>5</w:t>
      </w:r>
      <w:r w:rsidRPr="008E188D">
        <w:rPr>
          <w:rFonts w:ascii="Times New Roman" w:eastAsia="Calibri" w:hAnsi="Times New Roman" w:cs="Times New Roman"/>
          <w:b/>
          <w:i/>
          <w:sz w:val="24"/>
          <w:szCs w:val="24"/>
          <w:lang w:val="ru-RU"/>
        </w:rPr>
        <w:t xml:space="preserve"> – 2019 г.</w:t>
      </w:r>
    </w:p>
    <w:tbl>
      <w:tblPr>
        <w:tblpPr w:leftFromText="141" w:rightFromText="141" w:vertAnchor="text" w:horzAnchor="margin" w:tblpXSpec="center" w:tblpY="866"/>
        <w:tblW w:w="4792" w:type="dxa"/>
        <w:tblCellMar>
          <w:left w:w="70" w:type="dxa"/>
          <w:right w:w="70" w:type="dxa"/>
        </w:tblCellMar>
        <w:tblLook w:val="00A0" w:firstRow="1" w:lastRow="0" w:firstColumn="1" w:lastColumn="0" w:noHBand="0" w:noVBand="0"/>
      </w:tblPr>
      <w:tblGrid>
        <w:gridCol w:w="2620"/>
        <w:gridCol w:w="1180"/>
        <w:gridCol w:w="992"/>
      </w:tblGrid>
      <w:tr w:rsidR="008E188D" w:rsidRPr="008E188D" w14:paraId="25E5E0ED" w14:textId="77777777" w:rsidTr="008E188D">
        <w:trPr>
          <w:trHeight w:val="270"/>
        </w:trPr>
        <w:tc>
          <w:tcPr>
            <w:tcW w:w="2620" w:type="dxa"/>
            <w:tcBorders>
              <w:top w:val="single" w:sz="8" w:space="0" w:color="auto"/>
              <w:left w:val="single" w:sz="8" w:space="0" w:color="auto"/>
              <w:bottom w:val="single" w:sz="8" w:space="0" w:color="auto"/>
              <w:right w:val="single" w:sz="8" w:space="0" w:color="auto"/>
            </w:tcBorders>
            <w:shd w:val="clear" w:color="auto" w:fill="C2D69B"/>
            <w:vAlign w:val="bottom"/>
          </w:tcPr>
          <w:p w14:paraId="063CE0EC" w14:textId="77777777" w:rsidR="008E188D" w:rsidRPr="008E188D" w:rsidRDefault="008E188D" w:rsidP="00200148">
            <w:pPr>
              <w:spacing w:after="0" w:line="240"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 </w:t>
            </w:r>
          </w:p>
        </w:tc>
        <w:tc>
          <w:tcPr>
            <w:tcW w:w="1180" w:type="dxa"/>
            <w:tcBorders>
              <w:top w:val="single" w:sz="8" w:space="0" w:color="auto"/>
              <w:left w:val="nil"/>
              <w:bottom w:val="single" w:sz="8" w:space="0" w:color="auto"/>
              <w:right w:val="single" w:sz="8" w:space="0" w:color="auto"/>
            </w:tcBorders>
            <w:shd w:val="clear" w:color="auto" w:fill="C2D69B"/>
            <w:vAlign w:val="bottom"/>
          </w:tcPr>
          <w:p w14:paraId="688D672B" w14:textId="77777777" w:rsidR="008E188D" w:rsidRPr="008E188D" w:rsidRDefault="008E188D" w:rsidP="00200148">
            <w:pPr>
              <w:spacing w:after="0" w:line="240"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2015</w:t>
            </w:r>
          </w:p>
        </w:tc>
        <w:tc>
          <w:tcPr>
            <w:tcW w:w="992" w:type="dxa"/>
            <w:tcBorders>
              <w:top w:val="single" w:sz="8" w:space="0" w:color="auto"/>
              <w:left w:val="nil"/>
              <w:bottom w:val="single" w:sz="8" w:space="0" w:color="auto"/>
              <w:right w:val="single" w:sz="8" w:space="0" w:color="auto"/>
            </w:tcBorders>
            <w:shd w:val="clear" w:color="auto" w:fill="C2D69B"/>
          </w:tcPr>
          <w:p w14:paraId="13BBC79F" w14:textId="77777777" w:rsidR="008E188D" w:rsidRPr="008E188D" w:rsidRDefault="008E188D" w:rsidP="00200148">
            <w:pPr>
              <w:spacing w:after="0" w:line="240"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2019</w:t>
            </w:r>
          </w:p>
        </w:tc>
      </w:tr>
      <w:tr w:rsidR="008E188D" w:rsidRPr="008E188D" w14:paraId="39D341B1" w14:textId="77777777" w:rsidTr="008E188D">
        <w:trPr>
          <w:trHeight w:val="270"/>
        </w:trPr>
        <w:tc>
          <w:tcPr>
            <w:tcW w:w="2620" w:type="dxa"/>
            <w:tcBorders>
              <w:top w:val="nil"/>
              <w:left w:val="single" w:sz="8" w:space="0" w:color="auto"/>
              <w:bottom w:val="single" w:sz="8" w:space="0" w:color="auto"/>
              <w:right w:val="single" w:sz="8" w:space="0" w:color="auto"/>
            </w:tcBorders>
            <w:shd w:val="clear" w:color="auto" w:fill="C2D69B"/>
            <w:vAlign w:val="bottom"/>
          </w:tcPr>
          <w:p w14:paraId="7EF2A67B"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Приходи</w:t>
            </w:r>
          </w:p>
        </w:tc>
        <w:tc>
          <w:tcPr>
            <w:tcW w:w="1180" w:type="dxa"/>
            <w:tcBorders>
              <w:top w:val="nil"/>
              <w:left w:val="nil"/>
              <w:bottom w:val="single" w:sz="8" w:space="0" w:color="auto"/>
              <w:right w:val="single" w:sz="8" w:space="0" w:color="auto"/>
            </w:tcBorders>
            <w:shd w:val="clear" w:color="auto" w:fill="C2D69B"/>
            <w:vAlign w:val="bottom"/>
          </w:tcPr>
          <w:p w14:paraId="3DE9BA57"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 xml:space="preserve"> лева</w:t>
            </w:r>
          </w:p>
        </w:tc>
        <w:tc>
          <w:tcPr>
            <w:tcW w:w="992" w:type="dxa"/>
            <w:tcBorders>
              <w:top w:val="nil"/>
              <w:left w:val="nil"/>
              <w:bottom w:val="single" w:sz="8" w:space="0" w:color="auto"/>
              <w:right w:val="single" w:sz="8" w:space="0" w:color="auto"/>
            </w:tcBorders>
            <w:shd w:val="clear" w:color="auto" w:fill="C2D69B"/>
          </w:tcPr>
          <w:p w14:paraId="4A9E669C"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sz w:val="20"/>
                <w:szCs w:val="20"/>
                <w:lang w:val="bg-BG" w:eastAsia="bg-BG"/>
              </w:rPr>
              <w:t>лева</w:t>
            </w:r>
          </w:p>
        </w:tc>
      </w:tr>
      <w:tr w:rsidR="008E188D" w:rsidRPr="008E188D" w14:paraId="16B867D0" w14:textId="77777777" w:rsidTr="008E188D">
        <w:trPr>
          <w:trHeight w:val="499"/>
        </w:trPr>
        <w:tc>
          <w:tcPr>
            <w:tcW w:w="2620" w:type="dxa"/>
            <w:tcBorders>
              <w:top w:val="nil"/>
              <w:left w:val="single" w:sz="8" w:space="0" w:color="auto"/>
              <w:bottom w:val="single" w:sz="8" w:space="0" w:color="000000"/>
              <w:right w:val="single" w:sz="8" w:space="0" w:color="auto"/>
            </w:tcBorders>
            <w:vAlign w:val="bottom"/>
          </w:tcPr>
          <w:p w14:paraId="788C0707"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Собствени приходи</w:t>
            </w:r>
          </w:p>
        </w:tc>
        <w:tc>
          <w:tcPr>
            <w:tcW w:w="1180" w:type="dxa"/>
            <w:tcBorders>
              <w:top w:val="nil"/>
              <w:left w:val="single" w:sz="8" w:space="0" w:color="auto"/>
              <w:bottom w:val="single" w:sz="8" w:space="0" w:color="000000"/>
              <w:right w:val="single" w:sz="8" w:space="0" w:color="auto"/>
            </w:tcBorders>
            <w:vAlign w:val="bottom"/>
          </w:tcPr>
          <w:p w14:paraId="2EF68EAE"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1692180</w:t>
            </w:r>
          </w:p>
        </w:tc>
        <w:tc>
          <w:tcPr>
            <w:tcW w:w="992" w:type="dxa"/>
            <w:tcBorders>
              <w:top w:val="nil"/>
              <w:left w:val="single" w:sz="8" w:space="0" w:color="auto"/>
              <w:bottom w:val="single" w:sz="4" w:space="0" w:color="auto"/>
              <w:right w:val="single" w:sz="8" w:space="0" w:color="auto"/>
            </w:tcBorders>
          </w:tcPr>
          <w:p w14:paraId="43CC7BDB"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1725400</w:t>
            </w:r>
          </w:p>
        </w:tc>
      </w:tr>
      <w:tr w:rsidR="008E188D" w:rsidRPr="008E188D" w14:paraId="0B6BBD06"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3B735594"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Данъчни, в т. ч.</w:t>
            </w:r>
          </w:p>
        </w:tc>
        <w:tc>
          <w:tcPr>
            <w:tcW w:w="1180" w:type="dxa"/>
            <w:tcBorders>
              <w:top w:val="nil"/>
              <w:left w:val="nil"/>
              <w:bottom w:val="single" w:sz="8" w:space="0" w:color="auto"/>
              <w:right w:val="single" w:sz="8" w:space="0" w:color="auto"/>
            </w:tcBorders>
            <w:vAlign w:val="bottom"/>
          </w:tcPr>
          <w:p w14:paraId="52A6DF63"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292942</w:t>
            </w:r>
          </w:p>
        </w:tc>
        <w:tc>
          <w:tcPr>
            <w:tcW w:w="992" w:type="dxa"/>
            <w:tcBorders>
              <w:top w:val="single" w:sz="4" w:space="0" w:color="auto"/>
              <w:left w:val="nil"/>
              <w:bottom w:val="single" w:sz="8" w:space="0" w:color="auto"/>
              <w:right w:val="single" w:sz="8" w:space="0" w:color="auto"/>
            </w:tcBorders>
          </w:tcPr>
          <w:p w14:paraId="66D4C3E3"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310124</w:t>
            </w:r>
          </w:p>
        </w:tc>
      </w:tr>
      <w:tr w:rsidR="008E188D" w:rsidRPr="008E188D" w14:paraId="14AC5C76" w14:textId="77777777" w:rsidTr="008E188D">
        <w:trPr>
          <w:trHeight w:val="300"/>
        </w:trPr>
        <w:tc>
          <w:tcPr>
            <w:tcW w:w="2620" w:type="dxa"/>
            <w:tcBorders>
              <w:top w:val="nil"/>
              <w:left w:val="single" w:sz="8" w:space="0" w:color="auto"/>
              <w:bottom w:val="single" w:sz="8" w:space="0" w:color="auto"/>
              <w:right w:val="single" w:sz="8" w:space="0" w:color="auto"/>
            </w:tcBorders>
            <w:vAlign w:val="bottom"/>
          </w:tcPr>
          <w:p w14:paraId="3F3F55B0"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в/у доходи на физ. лица</w:t>
            </w:r>
          </w:p>
        </w:tc>
        <w:tc>
          <w:tcPr>
            <w:tcW w:w="1180" w:type="dxa"/>
            <w:tcBorders>
              <w:top w:val="nil"/>
              <w:left w:val="nil"/>
              <w:bottom w:val="single" w:sz="8" w:space="0" w:color="auto"/>
              <w:right w:val="single" w:sz="8" w:space="0" w:color="auto"/>
            </w:tcBorders>
            <w:vAlign w:val="bottom"/>
          </w:tcPr>
          <w:p w14:paraId="7BC717DA"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3524</w:t>
            </w:r>
          </w:p>
        </w:tc>
        <w:tc>
          <w:tcPr>
            <w:tcW w:w="992" w:type="dxa"/>
            <w:tcBorders>
              <w:top w:val="nil"/>
              <w:left w:val="nil"/>
              <w:bottom w:val="single" w:sz="8" w:space="0" w:color="auto"/>
              <w:right w:val="single" w:sz="8" w:space="0" w:color="auto"/>
            </w:tcBorders>
          </w:tcPr>
          <w:p w14:paraId="1FEAFB03"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2140</w:t>
            </w:r>
          </w:p>
        </w:tc>
      </w:tr>
      <w:tr w:rsidR="008E188D" w:rsidRPr="008E188D" w14:paraId="4BE0E706"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3363E173"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Имущ. данъци</w:t>
            </w:r>
          </w:p>
        </w:tc>
        <w:tc>
          <w:tcPr>
            <w:tcW w:w="1180" w:type="dxa"/>
            <w:tcBorders>
              <w:top w:val="nil"/>
              <w:left w:val="nil"/>
              <w:bottom w:val="single" w:sz="8" w:space="0" w:color="auto"/>
              <w:right w:val="single" w:sz="8" w:space="0" w:color="auto"/>
            </w:tcBorders>
            <w:vAlign w:val="bottom"/>
          </w:tcPr>
          <w:p w14:paraId="19CCD6AA"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289418</w:t>
            </w:r>
          </w:p>
        </w:tc>
        <w:tc>
          <w:tcPr>
            <w:tcW w:w="992" w:type="dxa"/>
            <w:tcBorders>
              <w:top w:val="nil"/>
              <w:left w:val="nil"/>
              <w:bottom w:val="single" w:sz="8" w:space="0" w:color="auto"/>
              <w:right w:val="single" w:sz="8" w:space="0" w:color="auto"/>
            </w:tcBorders>
          </w:tcPr>
          <w:p w14:paraId="62540216"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307984</w:t>
            </w:r>
          </w:p>
        </w:tc>
      </w:tr>
      <w:tr w:rsidR="008E188D" w:rsidRPr="008E188D" w14:paraId="666A8204"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0E0BB3A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Други данъци</w:t>
            </w:r>
          </w:p>
        </w:tc>
        <w:tc>
          <w:tcPr>
            <w:tcW w:w="1180" w:type="dxa"/>
            <w:tcBorders>
              <w:top w:val="nil"/>
              <w:left w:val="nil"/>
              <w:bottom w:val="single" w:sz="8" w:space="0" w:color="auto"/>
              <w:right w:val="single" w:sz="8" w:space="0" w:color="auto"/>
            </w:tcBorders>
            <w:vAlign w:val="bottom"/>
          </w:tcPr>
          <w:p w14:paraId="71F7419D"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143</w:t>
            </w:r>
          </w:p>
        </w:tc>
        <w:tc>
          <w:tcPr>
            <w:tcW w:w="992" w:type="dxa"/>
            <w:tcBorders>
              <w:top w:val="nil"/>
              <w:left w:val="nil"/>
              <w:bottom w:val="single" w:sz="8" w:space="0" w:color="auto"/>
              <w:right w:val="single" w:sz="8" w:space="0" w:color="auto"/>
            </w:tcBorders>
          </w:tcPr>
          <w:p w14:paraId="359D163A"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w:t>
            </w:r>
          </w:p>
        </w:tc>
      </w:tr>
      <w:tr w:rsidR="008E188D" w:rsidRPr="008E188D" w14:paraId="22366DFA"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1F0AB037" w14:textId="77777777" w:rsidR="008E188D" w:rsidRPr="008E188D" w:rsidRDefault="008E188D" w:rsidP="00200148">
            <w:pPr>
              <w:spacing w:line="276" w:lineRule="auto"/>
              <w:rPr>
                <w:rFonts w:ascii="Calibri" w:eastAsia="Calibri" w:hAnsi="Calibri" w:cs="Times New Roman"/>
                <w:b/>
                <w:i/>
                <w:iCs/>
                <w:sz w:val="20"/>
                <w:szCs w:val="20"/>
                <w:lang w:val="ru-RU" w:eastAsia="bg-BG"/>
              </w:rPr>
            </w:pPr>
            <w:r w:rsidRPr="008E188D">
              <w:rPr>
                <w:rFonts w:ascii="Calibri" w:eastAsia="Calibri" w:hAnsi="Calibri" w:cs="Times New Roman"/>
                <w:b/>
                <w:sz w:val="20"/>
                <w:szCs w:val="20"/>
                <w:lang w:val="ru-RU" w:eastAsia="bg-BG"/>
              </w:rPr>
              <w:t>Неданъчни, в т. ч.</w:t>
            </w:r>
          </w:p>
        </w:tc>
        <w:tc>
          <w:tcPr>
            <w:tcW w:w="1180" w:type="dxa"/>
            <w:tcBorders>
              <w:top w:val="nil"/>
              <w:left w:val="nil"/>
              <w:bottom w:val="single" w:sz="8" w:space="0" w:color="auto"/>
              <w:right w:val="single" w:sz="8" w:space="0" w:color="auto"/>
            </w:tcBorders>
            <w:vAlign w:val="bottom"/>
          </w:tcPr>
          <w:p w14:paraId="781702DF" w14:textId="77777777" w:rsidR="008E188D" w:rsidRPr="008E188D" w:rsidRDefault="008E188D" w:rsidP="00200148">
            <w:pPr>
              <w:spacing w:line="276" w:lineRule="auto"/>
              <w:rPr>
                <w:rFonts w:ascii="Calibri" w:eastAsia="Calibri" w:hAnsi="Calibri" w:cs="Times New Roman"/>
                <w:color w:val="000000"/>
                <w:lang w:val="bg-BG"/>
              </w:rPr>
            </w:pPr>
            <w:r w:rsidRPr="008E188D">
              <w:rPr>
                <w:rFonts w:ascii="Calibri" w:eastAsia="Calibri" w:hAnsi="Calibri" w:cs="Times New Roman"/>
                <w:color w:val="000000"/>
                <w:lang w:val="ru-RU"/>
              </w:rPr>
              <w:t>1421149</w:t>
            </w:r>
          </w:p>
        </w:tc>
        <w:tc>
          <w:tcPr>
            <w:tcW w:w="992" w:type="dxa"/>
            <w:tcBorders>
              <w:top w:val="nil"/>
              <w:left w:val="nil"/>
              <w:bottom w:val="single" w:sz="8" w:space="0" w:color="auto"/>
              <w:right w:val="single" w:sz="8" w:space="0" w:color="auto"/>
            </w:tcBorders>
          </w:tcPr>
          <w:p w14:paraId="25D61D80"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1415276</w:t>
            </w:r>
          </w:p>
        </w:tc>
      </w:tr>
      <w:tr w:rsidR="008E188D" w:rsidRPr="008E188D" w14:paraId="492DE18F"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1D25C552"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b/>
                <w:sz w:val="20"/>
                <w:szCs w:val="20"/>
                <w:lang w:val="ru-RU" w:eastAsia="bg-BG"/>
              </w:rPr>
              <w:t>от собственост</w:t>
            </w:r>
          </w:p>
        </w:tc>
        <w:tc>
          <w:tcPr>
            <w:tcW w:w="1180" w:type="dxa"/>
            <w:tcBorders>
              <w:top w:val="nil"/>
              <w:left w:val="nil"/>
              <w:bottom w:val="single" w:sz="8" w:space="0" w:color="auto"/>
              <w:right w:val="single" w:sz="8" w:space="0" w:color="auto"/>
            </w:tcBorders>
            <w:vAlign w:val="bottom"/>
          </w:tcPr>
          <w:p w14:paraId="4D0FA8CA"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733306</w:t>
            </w:r>
          </w:p>
        </w:tc>
        <w:tc>
          <w:tcPr>
            <w:tcW w:w="992" w:type="dxa"/>
            <w:tcBorders>
              <w:top w:val="nil"/>
              <w:left w:val="nil"/>
              <w:bottom w:val="single" w:sz="8" w:space="0" w:color="auto"/>
              <w:right w:val="single" w:sz="8" w:space="0" w:color="auto"/>
            </w:tcBorders>
          </w:tcPr>
          <w:p w14:paraId="6CCB2A97"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732004</w:t>
            </w:r>
          </w:p>
        </w:tc>
      </w:tr>
      <w:tr w:rsidR="008E188D" w:rsidRPr="008E188D" w14:paraId="25414228"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00330AC9"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общински такси</w:t>
            </w:r>
          </w:p>
        </w:tc>
        <w:tc>
          <w:tcPr>
            <w:tcW w:w="1180" w:type="dxa"/>
            <w:tcBorders>
              <w:top w:val="nil"/>
              <w:left w:val="nil"/>
              <w:bottom w:val="single" w:sz="8" w:space="0" w:color="auto"/>
              <w:right w:val="single" w:sz="8" w:space="0" w:color="auto"/>
            </w:tcBorders>
            <w:vAlign w:val="bottom"/>
          </w:tcPr>
          <w:p w14:paraId="413180B5"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254416</w:t>
            </w:r>
          </w:p>
        </w:tc>
        <w:tc>
          <w:tcPr>
            <w:tcW w:w="992" w:type="dxa"/>
            <w:tcBorders>
              <w:top w:val="nil"/>
              <w:left w:val="nil"/>
              <w:bottom w:val="single" w:sz="8" w:space="0" w:color="auto"/>
              <w:right w:val="single" w:sz="8" w:space="0" w:color="auto"/>
            </w:tcBorders>
          </w:tcPr>
          <w:p w14:paraId="232388BB"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218485</w:t>
            </w:r>
          </w:p>
        </w:tc>
      </w:tr>
      <w:tr w:rsidR="008E188D" w:rsidRPr="008E188D" w14:paraId="492178AC"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5393B24D"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глоби и санкции</w:t>
            </w:r>
          </w:p>
        </w:tc>
        <w:tc>
          <w:tcPr>
            <w:tcW w:w="1180" w:type="dxa"/>
            <w:tcBorders>
              <w:top w:val="nil"/>
              <w:left w:val="nil"/>
              <w:bottom w:val="single" w:sz="8" w:space="0" w:color="auto"/>
              <w:right w:val="single" w:sz="8" w:space="0" w:color="auto"/>
            </w:tcBorders>
            <w:vAlign w:val="bottom"/>
          </w:tcPr>
          <w:p w14:paraId="642C0F88"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42427</w:t>
            </w:r>
          </w:p>
        </w:tc>
        <w:tc>
          <w:tcPr>
            <w:tcW w:w="992" w:type="dxa"/>
            <w:tcBorders>
              <w:top w:val="nil"/>
              <w:left w:val="nil"/>
              <w:bottom w:val="single" w:sz="8" w:space="0" w:color="auto"/>
              <w:right w:val="single" w:sz="8" w:space="0" w:color="auto"/>
            </w:tcBorders>
          </w:tcPr>
          <w:p w14:paraId="095CD343"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17135</w:t>
            </w:r>
          </w:p>
        </w:tc>
      </w:tr>
      <w:tr w:rsidR="008E188D" w:rsidRPr="008E188D" w14:paraId="3B46A51C"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41F355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др.нед. приходи</w:t>
            </w:r>
          </w:p>
        </w:tc>
        <w:tc>
          <w:tcPr>
            <w:tcW w:w="1180" w:type="dxa"/>
            <w:tcBorders>
              <w:top w:val="nil"/>
              <w:left w:val="nil"/>
              <w:bottom w:val="single" w:sz="8" w:space="0" w:color="auto"/>
              <w:right w:val="single" w:sz="8" w:space="0" w:color="auto"/>
            </w:tcBorders>
            <w:vAlign w:val="bottom"/>
          </w:tcPr>
          <w:p w14:paraId="5C4D9EFF"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7861</w:t>
            </w:r>
          </w:p>
        </w:tc>
        <w:tc>
          <w:tcPr>
            <w:tcW w:w="992" w:type="dxa"/>
            <w:tcBorders>
              <w:top w:val="nil"/>
              <w:left w:val="nil"/>
              <w:bottom w:val="single" w:sz="8" w:space="0" w:color="auto"/>
              <w:right w:val="single" w:sz="8" w:space="0" w:color="auto"/>
            </w:tcBorders>
          </w:tcPr>
          <w:p w14:paraId="28D9816B"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25132</w:t>
            </w:r>
          </w:p>
        </w:tc>
      </w:tr>
      <w:tr w:rsidR="008E188D" w:rsidRPr="008E188D" w14:paraId="2CEE644B"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03908B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внесени ДДС и др.данъци</w:t>
            </w:r>
          </w:p>
        </w:tc>
        <w:tc>
          <w:tcPr>
            <w:tcW w:w="1180" w:type="dxa"/>
            <w:tcBorders>
              <w:top w:val="nil"/>
              <w:left w:val="nil"/>
              <w:bottom w:val="single" w:sz="8" w:space="0" w:color="auto"/>
              <w:right w:val="single" w:sz="8" w:space="0" w:color="auto"/>
            </w:tcBorders>
            <w:vAlign w:val="bottom"/>
          </w:tcPr>
          <w:p w14:paraId="470F9996"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-33179</w:t>
            </w:r>
          </w:p>
        </w:tc>
        <w:tc>
          <w:tcPr>
            <w:tcW w:w="992" w:type="dxa"/>
            <w:tcBorders>
              <w:top w:val="nil"/>
              <w:left w:val="nil"/>
              <w:bottom w:val="single" w:sz="8" w:space="0" w:color="auto"/>
              <w:right w:val="single" w:sz="8" w:space="0" w:color="auto"/>
            </w:tcBorders>
          </w:tcPr>
          <w:p w14:paraId="3C83F22C"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-65078</w:t>
            </w:r>
          </w:p>
        </w:tc>
      </w:tr>
      <w:tr w:rsidR="008E188D" w:rsidRPr="008E188D" w14:paraId="4EBE3BA8"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508A50B6"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от продажби</w:t>
            </w:r>
          </w:p>
        </w:tc>
        <w:tc>
          <w:tcPr>
            <w:tcW w:w="1180" w:type="dxa"/>
            <w:tcBorders>
              <w:top w:val="nil"/>
              <w:left w:val="nil"/>
              <w:bottom w:val="single" w:sz="8" w:space="0" w:color="auto"/>
              <w:right w:val="single" w:sz="8" w:space="0" w:color="auto"/>
            </w:tcBorders>
            <w:vAlign w:val="bottom"/>
          </w:tcPr>
          <w:p w14:paraId="65472A2F"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185461</w:t>
            </w:r>
          </w:p>
        </w:tc>
        <w:tc>
          <w:tcPr>
            <w:tcW w:w="992" w:type="dxa"/>
            <w:tcBorders>
              <w:top w:val="nil"/>
              <w:left w:val="nil"/>
              <w:bottom w:val="single" w:sz="8" w:space="0" w:color="auto"/>
              <w:right w:val="single" w:sz="8" w:space="0" w:color="auto"/>
            </w:tcBorders>
          </w:tcPr>
          <w:p w14:paraId="762A45A1"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32042</w:t>
            </w:r>
          </w:p>
        </w:tc>
      </w:tr>
      <w:tr w:rsidR="008E188D" w:rsidRPr="008E188D" w14:paraId="07CEBB06"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730373C5"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приходи от концесии</w:t>
            </w:r>
          </w:p>
        </w:tc>
        <w:tc>
          <w:tcPr>
            <w:tcW w:w="1180" w:type="dxa"/>
            <w:tcBorders>
              <w:top w:val="nil"/>
              <w:left w:val="nil"/>
              <w:bottom w:val="single" w:sz="8" w:space="0" w:color="auto"/>
              <w:right w:val="single" w:sz="8" w:space="0" w:color="auto"/>
            </w:tcBorders>
            <w:vAlign w:val="bottom"/>
          </w:tcPr>
          <w:p w14:paraId="667D414D"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31876</w:t>
            </w:r>
          </w:p>
        </w:tc>
        <w:tc>
          <w:tcPr>
            <w:tcW w:w="992" w:type="dxa"/>
            <w:tcBorders>
              <w:top w:val="nil"/>
              <w:left w:val="nil"/>
              <w:bottom w:val="single" w:sz="8" w:space="0" w:color="auto"/>
              <w:right w:val="single" w:sz="8" w:space="0" w:color="auto"/>
            </w:tcBorders>
          </w:tcPr>
          <w:p w14:paraId="6E3F272C"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20098</w:t>
            </w:r>
          </w:p>
        </w:tc>
      </w:tr>
      <w:tr w:rsidR="008E188D" w:rsidRPr="008E188D" w14:paraId="62C6E612"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0E9885C"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дарение</w:t>
            </w:r>
          </w:p>
        </w:tc>
        <w:tc>
          <w:tcPr>
            <w:tcW w:w="1180" w:type="dxa"/>
            <w:tcBorders>
              <w:top w:val="nil"/>
              <w:left w:val="nil"/>
              <w:bottom w:val="single" w:sz="8" w:space="0" w:color="auto"/>
              <w:right w:val="single" w:sz="8" w:space="0" w:color="auto"/>
            </w:tcBorders>
            <w:vAlign w:val="bottom"/>
          </w:tcPr>
          <w:p w14:paraId="3A20E739"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198981</w:t>
            </w:r>
          </w:p>
        </w:tc>
        <w:tc>
          <w:tcPr>
            <w:tcW w:w="992" w:type="dxa"/>
            <w:tcBorders>
              <w:top w:val="nil"/>
              <w:left w:val="nil"/>
              <w:bottom w:val="single" w:sz="8" w:space="0" w:color="auto"/>
              <w:right w:val="single" w:sz="8" w:space="0" w:color="auto"/>
            </w:tcBorders>
          </w:tcPr>
          <w:p w14:paraId="1B533938"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147458</w:t>
            </w:r>
          </w:p>
        </w:tc>
      </w:tr>
      <w:tr w:rsidR="008E188D" w:rsidRPr="008E188D" w14:paraId="2E05877F" w14:textId="77777777" w:rsidTr="008E188D">
        <w:trPr>
          <w:trHeight w:val="315"/>
        </w:trPr>
        <w:tc>
          <w:tcPr>
            <w:tcW w:w="2620" w:type="dxa"/>
            <w:tcBorders>
              <w:top w:val="nil"/>
              <w:left w:val="single" w:sz="8" w:space="0" w:color="auto"/>
              <w:bottom w:val="single" w:sz="8" w:space="0" w:color="auto"/>
              <w:right w:val="single" w:sz="8" w:space="0" w:color="auto"/>
            </w:tcBorders>
            <w:vAlign w:val="bottom"/>
          </w:tcPr>
          <w:p w14:paraId="03751A62"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Субсидии от Цент.бюджет</w:t>
            </w:r>
          </w:p>
        </w:tc>
        <w:tc>
          <w:tcPr>
            <w:tcW w:w="1180" w:type="dxa"/>
            <w:tcBorders>
              <w:top w:val="nil"/>
              <w:left w:val="nil"/>
              <w:bottom w:val="single" w:sz="8" w:space="0" w:color="auto"/>
              <w:right w:val="single" w:sz="8" w:space="0" w:color="auto"/>
            </w:tcBorders>
            <w:vAlign w:val="bottom"/>
          </w:tcPr>
          <w:p w14:paraId="3E81CCE9"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2718192</w:t>
            </w:r>
          </w:p>
        </w:tc>
        <w:tc>
          <w:tcPr>
            <w:tcW w:w="992" w:type="dxa"/>
            <w:tcBorders>
              <w:top w:val="nil"/>
              <w:left w:val="nil"/>
              <w:bottom w:val="single" w:sz="8" w:space="0" w:color="auto"/>
              <w:right w:val="single" w:sz="8" w:space="0" w:color="auto"/>
            </w:tcBorders>
          </w:tcPr>
          <w:p w14:paraId="149EE009"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4125720</w:t>
            </w:r>
          </w:p>
        </w:tc>
      </w:tr>
      <w:tr w:rsidR="008E188D" w:rsidRPr="008E188D" w14:paraId="7F2F465C"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52BDEE4"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трансфери от ЦБ</w:t>
            </w:r>
          </w:p>
        </w:tc>
        <w:tc>
          <w:tcPr>
            <w:tcW w:w="1180" w:type="dxa"/>
            <w:tcBorders>
              <w:top w:val="nil"/>
              <w:left w:val="nil"/>
              <w:bottom w:val="single" w:sz="8" w:space="0" w:color="auto"/>
              <w:right w:val="single" w:sz="8" w:space="0" w:color="auto"/>
            </w:tcBorders>
            <w:vAlign w:val="bottom"/>
          </w:tcPr>
          <w:p w14:paraId="1F129CCF"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1222108</w:t>
            </w:r>
          </w:p>
        </w:tc>
        <w:tc>
          <w:tcPr>
            <w:tcW w:w="992" w:type="dxa"/>
            <w:tcBorders>
              <w:top w:val="nil"/>
              <w:left w:val="nil"/>
              <w:bottom w:val="single" w:sz="8" w:space="0" w:color="auto"/>
              <w:right w:val="single" w:sz="8" w:space="0" w:color="auto"/>
            </w:tcBorders>
          </w:tcPr>
          <w:p w14:paraId="28166BB8"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2007400</w:t>
            </w:r>
          </w:p>
        </w:tc>
      </w:tr>
      <w:tr w:rsidR="008E188D" w:rsidRPr="008E188D" w14:paraId="4A6F3043"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53AB336D"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временни безлихвени заеми</w:t>
            </w:r>
          </w:p>
        </w:tc>
        <w:tc>
          <w:tcPr>
            <w:tcW w:w="1180" w:type="dxa"/>
            <w:tcBorders>
              <w:top w:val="nil"/>
              <w:left w:val="nil"/>
              <w:bottom w:val="single" w:sz="8" w:space="0" w:color="auto"/>
              <w:right w:val="single" w:sz="8" w:space="0" w:color="auto"/>
            </w:tcBorders>
            <w:vAlign w:val="bottom"/>
          </w:tcPr>
          <w:p w14:paraId="69E0CE1D"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4276</w:t>
            </w:r>
          </w:p>
        </w:tc>
        <w:tc>
          <w:tcPr>
            <w:tcW w:w="992" w:type="dxa"/>
            <w:tcBorders>
              <w:top w:val="nil"/>
              <w:left w:val="nil"/>
              <w:bottom w:val="single" w:sz="8" w:space="0" w:color="auto"/>
              <w:right w:val="single" w:sz="8" w:space="0" w:color="auto"/>
            </w:tcBorders>
          </w:tcPr>
          <w:p w14:paraId="70500F7D"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19006</w:t>
            </w:r>
          </w:p>
        </w:tc>
      </w:tr>
      <w:tr w:rsidR="008E188D" w:rsidRPr="008E188D" w14:paraId="10195A33"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69B4BF0"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Заеми от банки</w:t>
            </w:r>
          </w:p>
        </w:tc>
        <w:tc>
          <w:tcPr>
            <w:tcW w:w="1180" w:type="dxa"/>
            <w:tcBorders>
              <w:top w:val="nil"/>
              <w:left w:val="nil"/>
              <w:bottom w:val="single" w:sz="8" w:space="0" w:color="auto"/>
              <w:right w:val="single" w:sz="8" w:space="0" w:color="auto"/>
            </w:tcBorders>
            <w:vAlign w:val="bottom"/>
          </w:tcPr>
          <w:p w14:paraId="2EBD089C"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w:t>
            </w:r>
          </w:p>
        </w:tc>
        <w:tc>
          <w:tcPr>
            <w:tcW w:w="992" w:type="dxa"/>
            <w:tcBorders>
              <w:top w:val="nil"/>
              <w:left w:val="nil"/>
              <w:bottom w:val="single" w:sz="8" w:space="0" w:color="auto"/>
              <w:right w:val="single" w:sz="8" w:space="0" w:color="auto"/>
            </w:tcBorders>
          </w:tcPr>
          <w:p w14:paraId="25001B05"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2499998</w:t>
            </w:r>
          </w:p>
        </w:tc>
      </w:tr>
      <w:tr w:rsidR="008E188D" w:rsidRPr="008E188D" w14:paraId="27EBF9B7"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37A5FFAA"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временно съхр.на средства</w:t>
            </w:r>
          </w:p>
        </w:tc>
        <w:tc>
          <w:tcPr>
            <w:tcW w:w="1180" w:type="dxa"/>
            <w:tcBorders>
              <w:top w:val="nil"/>
              <w:left w:val="nil"/>
              <w:bottom w:val="single" w:sz="8" w:space="0" w:color="auto"/>
              <w:right w:val="single" w:sz="8" w:space="0" w:color="auto"/>
            </w:tcBorders>
            <w:vAlign w:val="bottom"/>
          </w:tcPr>
          <w:p w14:paraId="764DEBE1"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44114</w:t>
            </w:r>
          </w:p>
        </w:tc>
        <w:tc>
          <w:tcPr>
            <w:tcW w:w="992" w:type="dxa"/>
            <w:tcBorders>
              <w:top w:val="nil"/>
              <w:left w:val="nil"/>
              <w:bottom w:val="single" w:sz="8" w:space="0" w:color="auto"/>
              <w:right w:val="single" w:sz="8" w:space="0" w:color="auto"/>
            </w:tcBorders>
          </w:tcPr>
          <w:p w14:paraId="265F0FC0"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30941</w:t>
            </w:r>
          </w:p>
        </w:tc>
      </w:tr>
      <w:tr w:rsidR="008E188D" w:rsidRPr="008E188D" w14:paraId="6152EE78"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2D7A777"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преходен остатък</w:t>
            </w:r>
          </w:p>
        </w:tc>
        <w:tc>
          <w:tcPr>
            <w:tcW w:w="1180" w:type="dxa"/>
            <w:tcBorders>
              <w:top w:val="nil"/>
              <w:left w:val="nil"/>
              <w:bottom w:val="single" w:sz="8" w:space="0" w:color="auto"/>
              <w:right w:val="single" w:sz="8" w:space="0" w:color="auto"/>
            </w:tcBorders>
            <w:vAlign w:val="bottom"/>
          </w:tcPr>
          <w:p w14:paraId="46404CBB"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3756899</w:t>
            </w:r>
          </w:p>
        </w:tc>
        <w:tc>
          <w:tcPr>
            <w:tcW w:w="992" w:type="dxa"/>
            <w:tcBorders>
              <w:top w:val="nil"/>
              <w:left w:val="nil"/>
              <w:bottom w:val="single" w:sz="8" w:space="0" w:color="auto"/>
              <w:right w:val="single" w:sz="8" w:space="0" w:color="auto"/>
            </w:tcBorders>
          </w:tcPr>
          <w:p w14:paraId="2BCC8D3C"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7649413</w:t>
            </w:r>
          </w:p>
        </w:tc>
      </w:tr>
      <w:tr w:rsidR="008E188D" w:rsidRPr="008E188D" w14:paraId="6036D882" w14:textId="77777777" w:rsidTr="008E188D">
        <w:trPr>
          <w:trHeight w:val="270"/>
        </w:trPr>
        <w:tc>
          <w:tcPr>
            <w:tcW w:w="2620" w:type="dxa"/>
            <w:tcBorders>
              <w:top w:val="nil"/>
              <w:left w:val="single" w:sz="8" w:space="0" w:color="auto"/>
              <w:bottom w:val="single" w:sz="8" w:space="0" w:color="auto"/>
              <w:right w:val="single" w:sz="8" w:space="0" w:color="auto"/>
            </w:tcBorders>
            <w:shd w:val="clear" w:color="auto" w:fill="C2D69B"/>
            <w:vAlign w:val="bottom"/>
          </w:tcPr>
          <w:p w14:paraId="459349DC"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Всичко приходи</w:t>
            </w:r>
          </w:p>
        </w:tc>
        <w:tc>
          <w:tcPr>
            <w:tcW w:w="1180" w:type="dxa"/>
            <w:tcBorders>
              <w:top w:val="nil"/>
              <w:left w:val="nil"/>
              <w:bottom w:val="single" w:sz="8" w:space="0" w:color="auto"/>
              <w:right w:val="single" w:sz="8" w:space="0" w:color="auto"/>
            </w:tcBorders>
            <w:shd w:val="clear" w:color="auto" w:fill="C2D69B"/>
            <w:vAlign w:val="bottom"/>
          </w:tcPr>
          <w:p w14:paraId="3E8555B6"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17142236</w:t>
            </w:r>
          </w:p>
        </w:tc>
        <w:tc>
          <w:tcPr>
            <w:tcW w:w="992" w:type="dxa"/>
            <w:tcBorders>
              <w:top w:val="nil"/>
              <w:left w:val="nil"/>
              <w:bottom w:val="single" w:sz="8" w:space="0" w:color="auto"/>
              <w:right w:val="single" w:sz="8" w:space="0" w:color="auto"/>
            </w:tcBorders>
            <w:shd w:val="clear" w:color="auto" w:fill="C2D69B"/>
          </w:tcPr>
          <w:p w14:paraId="1C360A53" w14:textId="77777777" w:rsidR="008E188D" w:rsidRPr="008E188D" w:rsidRDefault="008E188D" w:rsidP="00200148">
            <w:pPr>
              <w:spacing w:line="276" w:lineRule="auto"/>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11078537</w:t>
            </w:r>
          </w:p>
        </w:tc>
      </w:tr>
      <w:tr w:rsidR="008E188D" w:rsidRPr="008E188D" w14:paraId="59836F20" w14:textId="77777777" w:rsidTr="008E188D">
        <w:trPr>
          <w:trHeight w:val="285"/>
        </w:trPr>
        <w:tc>
          <w:tcPr>
            <w:tcW w:w="2620" w:type="dxa"/>
            <w:tcBorders>
              <w:top w:val="nil"/>
              <w:left w:val="single" w:sz="8" w:space="0" w:color="auto"/>
              <w:bottom w:val="single" w:sz="8" w:space="0" w:color="auto"/>
              <w:right w:val="single" w:sz="8" w:space="0" w:color="auto"/>
            </w:tcBorders>
            <w:vAlign w:val="bottom"/>
          </w:tcPr>
          <w:p w14:paraId="331CE292" w14:textId="77777777" w:rsidR="008E188D" w:rsidRPr="008E188D" w:rsidRDefault="008E188D" w:rsidP="00200148">
            <w:pPr>
              <w:spacing w:line="276" w:lineRule="auto"/>
              <w:rPr>
                <w:rFonts w:ascii="Calibri" w:eastAsia="Calibri" w:hAnsi="Calibri" w:cs="Times New Roman"/>
                <w:sz w:val="20"/>
                <w:szCs w:val="20"/>
                <w:lang w:val="ru-RU" w:eastAsia="bg-BG"/>
              </w:rPr>
            </w:pPr>
            <w:r w:rsidRPr="008E188D">
              <w:rPr>
                <w:rFonts w:ascii="Calibri" w:eastAsia="Calibri" w:hAnsi="Calibri" w:cs="Times New Roman"/>
                <w:sz w:val="20"/>
                <w:szCs w:val="20"/>
                <w:lang w:val="ru-RU" w:eastAsia="bg-BG"/>
              </w:rPr>
              <w:t>Дефицит/излишък/</w:t>
            </w:r>
          </w:p>
        </w:tc>
        <w:tc>
          <w:tcPr>
            <w:tcW w:w="1180" w:type="dxa"/>
            <w:tcBorders>
              <w:top w:val="nil"/>
              <w:left w:val="nil"/>
              <w:bottom w:val="single" w:sz="8" w:space="0" w:color="auto"/>
              <w:right w:val="single" w:sz="8" w:space="0" w:color="auto"/>
            </w:tcBorders>
          </w:tcPr>
          <w:p w14:paraId="762CD1BA" w14:textId="77777777" w:rsidR="008E188D" w:rsidRPr="008E188D" w:rsidRDefault="008E188D" w:rsidP="00200148">
            <w:pPr>
              <w:spacing w:line="276" w:lineRule="auto"/>
              <w:jc w:val="right"/>
              <w:rPr>
                <w:rFonts w:ascii="Calibri" w:eastAsia="Calibri" w:hAnsi="Calibri" w:cs="Times New Roman"/>
                <w:sz w:val="20"/>
                <w:szCs w:val="20"/>
                <w:lang w:val="bg-BG" w:eastAsia="bg-BG"/>
              </w:rPr>
            </w:pPr>
            <w:r w:rsidRPr="008E188D">
              <w:rPr>
                <w:rFonts w:ascii="Calibri" w:eastAsia="Calibri" w:hAnsi="Calibri" w:cs="Times New Roman"/>
                <w:sz w:val="20"/>
                <w:szCs w:val="20"/>
                <w:lang w:val="bg-BG" w:eastAsia="bg-BG"/>
              </w:rPr>
              <w:t>3045099</w:t>
            </w:r>
          </w:p>
        </w:tc>
        <w:tc>
          <w:tcPr>
            <w:tcW w:w="992" w:type="dxa"/>
            <w:tcBorders>
              <w:top w:val="nil"/>
              <w:left w:val="nil"/>
              <w:bottom w:val="single" w:sz="8" w:space="0" w:color="auto"/>
              <w:right w:val="single" w:sz="8" w:space="0" w:color="auto"/>
            </w:tcBorders>
          </w:tcPr>
          <w:p w14:paraId="3076D2D8" w14:textId="77777777" w:rsidR="008E188D" w:rsidRPr="008E188D" w:rsidRDefault="008E188D" w:rsidP="00200148">
            <w:pPr>
              <w:spacing w:line="276" w:lineRule="auto"/>
              <w:jc w:val="right"/>
              <w:rPr>
                <w:rFonts w:ascii="Calibri" w:eastAsia="Calibri" w:hAnsi="Calibri" w:cs="Times New Roman"/>
                <w:sz w:val="20"/>
                <w:szCs w:val="20"/>
                <w:lang w:val="bg-BG" w:eastAsia="bg-BG"/>
              </w:rPr>
            </w:pPr>
            <w:r w:rsidRPr="008E188D">
              <w:rPr>
                <w:rFonts w:ascii="Calibri" w:eastAsia="Calibri" w:hAnsi="Calibri" w:cs="Times New Roman"/>
                <w:sz w:val="20"/>
                <w:szCs w:val="20"/>
                <w:lang w:val="bg-BG" w:eastAsia="bg-BG"/>
              </w:rPr>
              <w:t>5106063</w:t>
            </w:r>
          </w:p>
        </w:tc>
      </w:tr>
      <w:tr w:rsidR="008E188D" w:rsidRPr="008E188D" w14:paraId="56A81BBB"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224B037B"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Разходи</w:t>
            </w:r>
          </w:p>
        </w:tc>
        <w:tc>
          <w:tcPr>
            <w:tcW w:w="1180" w:type="dxa"/>
            <w:tcBorders>
              <w:top w:val="nil"/>
              <w:left w:val="nil"/>
              <w:bottom w:val="single" w:sz="8" w:space="0" w:color="auto"/>
              <w:right w:val="single" w:sz="8" w:space="0" w:color="auto"/>
            </w:tcBorders>
          </w:tcPr>
          <w:p w14:paraId="32D14BE4" w14:textId="77777777" w:rsidR="008E188D" w:rsidRPr="008E188D" w:rsidRDefault="008E188D" w:rsidP="00200148">
            <w:pPr>
              <w:spacing w:line="276" w:lineRule="auto"/>
              <w:jc w:val="right"/>
              <w:rPr>
                <w:rFonts w:ascii="Calibri" w:eastAsia="Calibri" w:hAnsi="Calibri" w:cs="Times New Roman"/>
                <w:i/>
                <w:iCs/>
                <w:sz w:val="20"/>
                <w:szCs w:val="20"/>
                <w:lang w:val="ru-RU" w:eastAsia="bg-BG"/>
              </w:rPr>
            </w:pPr>
          </w:p>
        </w:tc>
        <w:tc>
          <w:tcPr>
            <w:tcW w:w="992" w:type="dxa"/>
            <w:tcBorders>
              <w:top w:val="nil"/>
              <w:left w:val="nil"/>
              <w:bottom w:val="single" w:sz="8" w:space="0" w:color="auto"/>
              <w:right w:val="single" w:sz="8" w:space="0" w:color="auto"/>
            </w:tcBorders>
          </w:tcPr>
          <w:p w14:paraId="22594B3D" w14:textId="77777777" w:rsidR="008E188D" w:rsidRPr="008E188D" w:rsidRDefault="008E188D" w:rsidP="00200148">
            <w:pPr>
              <w:spacing w:line="276" w:lineRule="auto"/>
              <w:jc w:val="right"/>
              <w:rPr>
                <w:rFonts w:ascii="Calibri" w:eastAsia="Calibri" w:hAnsi="Calibri" w:cs="Times New Roman"/>
                <w:i/>
                <w:iCs/>
                <w:sz w:val="20"/>
                <w:szCs w:val="20"/>
                <w:lang w:val="ru-RU" w:eastAsia="bg-BG"/>
              </w:rPr>
            </w:pPr>
          </w:p>
        </w:tc>
      </w:tr>
      <w:tr w:rsidR="008E188D" w:rsidRPr="008E188D" w14:paraId="314393DD"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0A3CB419"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Здравеопазване</w:t>
            </w:r>
          </w:p>
        </w:tc>
        <w:tc>
          <w:tcPr>
            <w:tcW w:w="1180" w:type="dxa"/>
            <w:tcBorders>
              <w:top w:val="nil"/>
              <w:left w:val="nil"/>
              <w:bottom w:val="single" w:sz="8" w:space="0" w:color="auto"/>
              <w:right w:val="single" w:sz="8" w:space="0" w:color="auto"/>
            </w:tcBorders>
            <w:vAlign w:val="bottom"/>
          </w:tcPr>
          <w:p w14:paraId="55D5CA6B"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25428</w:t>
            </w:r>
          </w:p>
        </w:tc>
        <w:tc>
          <w:tcPr>
            <w:tcW w:w="992" w:type="dxa"/>
            <w:tcBorders>
              <w:top w:val="nil"/>
              <w:left w:val="nil"/>
              <w:bottom w:val="single" w:sz="8" w:space="0" w:color="auto"/>
              <w:right w:val="single" w:sz="8" w:space="0" w:color="auto"/>
            </w:tcBorders>
          </w:tcPr>
          <w:p w14:paraId="05C35293"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26660</w:t>
            </w:r>
          </w:p>
        </w:tc>
      </w:tr>
      <w:tr w:rsidR="008E188D" w:rsidRPr="008E188D" w14:paraId="55329330"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088C638C"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Образование</w:t>
            </w:r>
          </w:p>
        </w:tc>
        <w:tc>
          <w:tcPr>
            <w:tcW w:w="1180" w:type="dxa"/>
            <w:tcBorders>
              <w:top w:val="nil"/>
              <w:left w:val="nil"/>
              <w:bottom w:val="single" w:sz="8" w:space="0" w:color="auto"/>
              <w:right w:val="single" w:sz="8" w:space="0" w:color="auto"/>
            </w:tcBorders>
            <w:vAlign w:val="bottom"/>
          </w:tcPr>
          <w:p w14:paraId="0CD3B8AC"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1239711</w:t>
            </w:r>
          </w:p>
        </w:tc>
        <w:tc>
          <w:tcPr>
            <w:tcW w:w="992" w:type="dxa"/>
            <w:tcBorders>
              <w:top w:val="nil"/>
              <w:left w:val="nil"/>
              <w:bottom w:val="single" w:sz="8" w:space="0" w:color="auto"/>
              <w:right w:val="single" w:sz="8" w:space="0" w:color="auto"/>
            </w:tcBorders>
          </w:tcPr>
          <w:p w14:paraId="3160448D"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1622257</w:t>
            </w:r>
          </w:p>
        </w:tc>
      </w:tr>
      <w:tr w:rsidR="008E188D" w:rsidRPr="008E188D" w14:paraId="5B6BB57E"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10457A99"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lastRenderedPageBreak/>
              <w:t>Соц.подпомагане</w:t>
            </w:r>
          </w:p>
        </w:tc>
        <w:tc>
          <w:tcPr>
            <w:tcW w:w="1180" w:type="dxa"/>
            <w:tcBorders>
              <w:top w:val="nil"/>
              <w:left w:val="nil"/>
              <w:bottom w:val="single" w:sz="8" w:space="0" w:color="auto"/>
              <w:right w:val="single" w:sz="8" w:space="0" w:color="auto"/>
            </w:tcBorders>
            <w:vAlign w:val="bottom"/>
          </w:tcPr>
          <w:p w14:paraId="547CF11C"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101885</w:t>
            </w:r>
          </w:p>
        </w:tc>
        <w:tc>
          <w:tcPr>
            <w:tcW w:w="992" w:type="dxa"/>
            <w:tcBorders>
              <w:top w:val="nil"/>
              <w:left w:val="nil"/>
              <w:bottom w:val="single" w:sz="8" w:space="0" w:color="auto"/>
              <w:right w:val="single" w:sz="8" w:space="0" w:color="auto"/>
            </w:tcBorders>
          </w:tcPr>
          <w:p w14:paraId="583A9B7B"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1787790</w:t>
            </w:r>
          </w:p>
        </w:tc>
      </w:tr>
      <w:tr w:rsidR="008E188D" w:rsidRPr="008E188D" w14:paraId="2C3270B2"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4E1E8D9F"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Жил. строителство</w:t>
            </w:r>
          </w:p>
        </w:tc>
        <w:tc>
          <w:tcPr>
            <w:tcW w:w="1180" w:type="dxa"/>
            <w:tcBorders>
              <w:top w:val="nil"/>
              <w:left w:val="nil"/>
              <w:bottom w:val="single" w:sz="8" w:space="0" w:color="auto"/>
              <w:right w:val="single" w:sz="8" w:space="0" w:color="auto"/>
            </w:tcBorders>
            <w:vAlign w:val="bottom"/>
          </w:tcPr>
          <w:p w14:paraId="052BE75B"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4214368</w:t>
            </w:r>
          </w:p>
        </w:tc>
        <w:tc>
          <w:tcPr>
            <w:tcW w:w="992" w:type="dxa"/>
            <w:tcBorders>
              <w:top w:val="nil"/>
              <w:left w:val="nil"/>
              <w:bottom w:val="single" w:sz="8" w:space="0" w:color="auto"/>
              <w:right w:val="single" w:sz="8" w:space="0" w:color="auto"/>
            </w:tcBorders>
          </w:tcPr>
          <w:p w14:paraId="00573254"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4798547</w:t>
            </w:r>
          </w:p>
        </w:tc>
      </w:tr>
      <w:tr w:rsidR="008E188D" w:rsidRPr="008E188D" w14:paraId="621A99D6" w14:textId="77777777" w:rsidTr="008E188D">
        <w:trPr>
          <w:trHeight w:val="285"/>
        </w:trPr>
        <w:tc>
          <w:tcPr>
            <w:tcW w:w="2620" w:type="dxa"/>
            <w:tcBorders>
              <w:top w:val="nil"/>
              <w:left w:val="single" w:sz="8" w:space="0" w:color="auto"/>
              <w:bottom w:val="single" w:sz="8" w:space="0" w:color="auto"/>
              <w:right w:val="single" w:sz="8" w:space="0" w:color="auto"/>
            </w:tcBorders>
            <w:vAlign w:val="bottom"/>
          </w:tcPr>
          <w:p w14:paraId="261A2EA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Общ.администрация</w:t>
            </w:r>
          </w:p>
        </w:tc>
        <w:tc>
          <w:tcPr>
            <w:tcW w:w="1180" w:type="dxa"/>
            <w:tcBorders>
              <w:top w:val="nil"/>
              <w:left w:val="nil"/>
              <w:bottom w:val="single" w:sz="8" w:space="0" w:color="auto"/>
              <w:right w:val="single" w:sz="8" w:space="0" w:color="auto"/>
            </w:tcBorders>
            <w:vAlign w:val="bottom"/>
          </w:tcPr>
          <w:p w14:paraId="557C0080"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1258735</w:t>
            </w:r>
          </w:p>
        </w:tc>
        <w:tc>
          <w:tcPr>
            <w:tcW w:w="992" w:type="dxa"/>
            <w:tcBorders>
              <w:top w:val="nil"/>
              <w:left w:val="nil"/>
              <w:bottom w:val="single" w:sz="8" w:space="0" w:color="auto"/>
              <w:right w:val="single" w:sz="8" w:space="0" w:color="auto"/>
            </w:tcBorders>
          </w:tcPr>
          <w:p w14:paraId="112C0DD0"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1910085</w:t>
            </w:r>
          </w:p>
        </w:tc>
      </w:tr>
      <w:tr w:rsidR="008E188D" w:rsidRPr="008E188D" w14:paraId="008AA5B9" w14:textId="77777777" w:rsidTr="008E188D">
        <w:trPr>
          <w:trHeight w:val="330"/>
        </w:trPr>
        <w:tc>
          <w:tcPr>
            <w:tcW w:w="2620" w:type="dxa"/>
            <w:tcBorders>
              <w:top w:val="nil"/>
              <w:left w:val="single" w:sz="8" w:space="0" w:color="auto"/>
              <w:bottom w:val="single" w:sz="8" w:space="0" w:color="auto"/>
              <w:right w:val="single" w:sz="8" w:space="0" w:color="auto"/>
            </w:tcBorders>
            <w:vAlign w:val="bottom"/>
          </w:tcPr>
          <w:p w14:paraId="318C863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Отбрана и сигурност</w:t>
            </w:r>
          </w:p>
        </w:tc>
        <w:tc>
          <w:tcPr>
            <w:tcW w:w="1180" w:type="dxa"/>
            <w:tcBorders>
              <w:top w:val="nil"/>
              <w:left w:val="nil"/>
              <w:bottom w:val="single" w:sz="8" w:space="0" w:color="auto"/>
              <w:right w:val="single" w:sz="8" w:space="0" w:color="auto"/>
            </w:tcBorders>
            <w:vAlign w:val="bottom"/>
          </w:tcPr>
          <w:p w14:paraId="77053C19"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40451</w:t>
            </w:r>
          </w:p>
        </w:tc>
        <w:tc>
          <w:tcPr>
            <w:tcW w:w="992" w:type="dxa"/>
            <w:tcBorders>
              <w:top w:val="nil"/>
              <w:left w:val="nil"/>
              <w:bottom w:val="single" w:sz="8" w:space="0" w:color="auto"/>
              <w:right w:val="single" w:sz="8" w:space="0" w:color="auto"/>
            </w:tcBorders>
          </w:tcPr>
          <w:p w14:paraId="1EDF88AA"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534734</w:t>
            </w:r>
          </w:p>
        </w:tc>
      </w:tr>
      <w:tr w:rsidR="008E188D" w:rsidRPr="008E188D" w14:paraId="6CF42A12" w14:textId="77777777" w:rsidTr="008E188D">
        <w:trPr>
          <w:trHeight w:val="315"/>
        </w:trPr>
        <w:tc>
          <w:tcPr>
            <w:tcW w:w="2620" w:type="dxa"/>
            <w:tcBorders>
              <w:top w:val="nil"/>
              <w:left w:val="single" w:sz="8" w:space="0" w:color="auto"/>
              <w:bottom w:val="single" w:sz="8" w:space="0" w:color="auto"/>
              <w:right w:val="single" w:sz="8" w:space="0" w:color="auto"/>
            </w:tcBorders>
            <w:vAlign w:val="bottom"/>
          </w:tcPr>
          <w:p w14:paraId="62045404"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Почивно дело ,култура</w:t>
            </w:r>
          </w:p>
        </w:tc>
        <w:tc>
          <w:tcPr>
            <w:tcW w:w="1180" w:type="dxa"/>
            <w:tcBorders>
              <w:top w:val="nil"/>
              <w:left w:val="nil"/>
              <w:bottom w:val="single" w:sz="8" w:space="0" w:color="auto"/>
              <w:right w:val="single" w:sz="8" w:space="0" w:color="auto"/>
            </w:tcBorders>
            <w:vAlign w:val="bottom"/>
          </w:tcPr>
          <w:p w14:paraId="5B1804EE"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802631</w:t>
            </w:r>
          </w:p>
        </w:tc>
        <w:tc>
          <w:tcPr>
            <w:tcW w:w="992" w:type="dxa"/>
            <w:tcBorders>
              <w:top w:val="nil"/>
              <w:left w:val="nil"/>
              <w:bottom w:val="single" w:sz="8" w:space="0" w:color="auto"/>
              <w:right w:val="single" w:sz="8" w:space="0" w:color="auto"/>
            </w:tcBorders>
          </w:tcPr>
          <w:p w14:paraId="4381FDD8"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199822</w:t>
            </w:r>
          </w:p>
        </w:tc>
      </w:tr>
      <w:tr w:rsidR="008E188D" w:rsidRPr="008E188D" w14:paraId="7C360120"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6DFEF63D"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Физк. и спорт</w:t>
            </w:r>
          </w:p>
        </w:tc>
        <w:tc>
          <w:tcPr>
            <w:tcW w:w="1180" w:type="dxa"/>
            <w:tcBorders>
              <w:top w:val="nil"/>
              <w:left w:val="nil"/>
              <w:bottom w:val="single" w:sz="8" w:space="0" w:color="auto"/>
              <w:right w:val="single" w:sz="8" w:space="0" w:color="auto"/>
            </w:tcBorders>
            <w:vAlign w:val="bottom"/>
          </w:tcPr>
          <w:p w14:paraId="69396C2E"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31803</w:t>
            </w:r>
          </w:p>
        </w:tc>
        <w:tc>
          <w:tcPr>
            <w:tcW w:w="992" w:type="dxa"/>
            <w:tcBorders>
              <w:top w:val="nil"/>
              <w:left w:val="nil"/>
              <w:bottom w:val="single" w:sz="8" w:space="0" w:color="auto"/>
              <w:right w:val="single" w:sz="8" w:space="0" w:color="auto"/>
            </w:tcBorders>
          </w:tcPr>
          <w:p w14:paraId="5AF821D0"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82301</w:t>
            </w:r>
          </w:p>
        </w:tc>
      </w:tr>
      <w:tr w:rsidR="008E188D" w:rsidRPr="008E188D" w14:paraId="695BD267"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3ED61D4A"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Иконом.дейности</w:t>
            </w:r>
          </w:p>
        </w:tc>
        <w:tc>
          <w:tcPr>
            <w:tcW w:w="1180" w:type="dxa"/>
            <w:tcBorders>
              <w:top w:val="nil"/>
              <w:left w:val="nil"/>
              <w:bottom w:val="single" w:sz="8" w:space="0" w:color="auto"/>
              <w:right w:val="single" w:sz="8" w:space="0" w:color="auto"/>
            </w:tcBorders>
            <w:vAlign w:val="bottom"/>
          </w:tcPr>
          <w:p w14:paraId="372E72AE" w14:textId="77777777" w:rsidR="008E188D" w:rsidRPr="008E188D" w:rsidRDefault="008E188D" w:rsidP="00200148">
            <w:pPr>
              <w:spacing w:line="276" w:lineRule="auto"/>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578705</w:t>
            </w:r>
          </w:p>
        </w:tc>
        <w:tc>
          <w:tcPr>
            <w:tcW w:w="992" w:type="dxa"/>
            <w:tcBorders>
              <w:top w:val="nil"/>
              <w:left w:val="nil"/>
              <w:bottom w:val="single" w:sz="8" w:space="0" w:color="auto"/>
              <w:right w:val="single" w:sz="8" w:space="0" w:color="auto"/>
            </w:tcBorders>
          </w:tcPr>
          <w:p w14:paraId="0BF24C0A"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90684</w:t>
            </w:r>
          </w:p>
        </w:tc>
      </w:tr>
      <w:tr w:rsidR="008E188D" w:rsidRPr="008E188D" w14:paraId="49C1C3CC" w14:textId="77777777" w:rsidTr="008E188D">
        <w:trPr>
          <w:trHeight w:val="270"/>
        </w:trPr>
        <w:tc>
          <w:tcPr>
            <w:tcW w:w="2620" w:type="dxa"/>
            <w:tcBorders>
              <w:top w:val="nil"/>
              <w:left w:val="single" w:sz="8" w:space="0" w:color="auto"/>
              <w:bottom w:val="single" w:sz="8" w:space="0" w:color="auto"/>
              <w:right w:val="single" w:sz="8" w:space="0" w:color="auto"/>
            </w:tcBorders>
            <w:vAlign w:val="bottom"/>
          </w:tcPr>
          <w:p w14:paraId="02A3B128"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r w:rsidRPr="008E188D">
              <w:rPr>
                <w:rFonts w:ascii="Calibri" w:eastAsia="Calibri" w:hAnsi="Calibri" w:cs="Times New Roman"/>
                <w:sz w:val="20"/>
                <w:szCs w:val="20"/>
                <w:lang w:val="ru-RU" w:eastAsia="bg-BG"/>
              </w:rPr>
              <w:t>Разходи за лихви</w:t>
            </w:r>
          </w:p>
        </w:tc>
        <w:tc>
          <w:tcPr>
            <w:tcW w:w="1180" w:type="dxa"/>
            <w:tcBorders>
              <w:top w:val="nil"/>
              <w:left w:val="nil"/>
              <w:bottom w:val="single" w:sz="8" w:space="0" w:color="auto"/>
              <w:right w:val="single" w:sz="8" w:space="0" w:color="auto"/>
            </w:tcBorders>
            <w:vAlign w:val="bottom"/>
          </w:tcPr>
          <w:p w14:paraId="5CD0090C" w14:textId="77777777" w:rsidR="008E188D" w:rsidRPr="008E188D" w:rsidRDefault="008E188D" w:rsidP="00200148">
            <w:pPr>
              <w:spacing w:line="276" w:lineRule="auto"/>
              <w:rPr>
                <w:rFonts w:ascii="Calibri" w:eastAsia="Calibri" w:hAnsi="Calibri" w:cs="Times New Roman"/>
                <w:b/>
                <w:bCs/>
                <w:i/>
                <w:iCs/>
                <w:sz w:val="20"/>
                <w:szCs w:val="20"/>
                <w:lang w:val="ru-RU" w:eastAsia="bg-BG"/>
              </w:rPr>
            </w:pPr>
          </w:p>
        </w:tc>
        <w:tc>
          <w:tcPr>
            <w:tcW w:w="992" w:type="dxa"/>
            <w:tcBorders>
              <w:top w:val="nil"/>
              <w:left w:val="nil"/>
              <w:bottom w:val="single" w:sz="8" w:space="0" w:color="auto"/>
              <w:right w:val="single" w:sz="8" w:space="0" w:color="auto"/>
            </w:tcBorders>
          </w:tcPr>
          <w:p w14:paraId="33F7F012" w14:textId="77777777" w:rsidR="008E188D" w:rsidRPr="008E188D" w:rsidRDefault="008E188D" w:rsidP="00200148">
            <w:pPr>
              <w:spacing w:line="276" w:lineRule="auto"/>
              <w:jc w:val="right"/>
              <w:rPr>
                <w:rFonts w:ascii="Calibri" w:eastAsia="Calibri" w:hAnsi="Calibri" w:cs="Times New Roman"/>
                <w:b/>
                <w:bCs/>
                <w:i/>
                <w:iCs/>
                <w:sz w:val="20"/>
                <w:szCs w:val="20"/>
                <w:lang w:val="bg-BG" w:eastAsia="bg-BG"/>
              </w:rPr>
            </w:pPr>
            <w:r w:rsidRPr="008E188D">
              <w:rPr>
                <w:rFonts w:ascii="Calibri" w:eastAsia="Calibri" w:hAnsi="Calibri" w:cs="Times New Roman"/>
                <w:b/>
                <w:bCs/>
                <w:i/>
                <w:iCs/>
                <w:sz w:val="20"/>
                <w:szCs w:val="20"/>
                <w:lang w:val="bg-BG" w:eastAsia="bg-BG"/>
              </w:rPr>
              <w:t>25546</w:t>
            </w:r>
          </w:p>
        </w:tc>
      </w:tr>
      <w:tr w:rsidR="008E188D" w:rsidRPr="008E188D" w14:paraId="2F1D6A6C" w14:textId="77777777" w:rsidTr="008E188D">
        <w:trPr>
          <w:trHeight w:val="270"/>
        </w:trPr>
        <w:tc>
          <w:tcPr>
            <w:tcW w:w="2620" w:type="dxa"/>
            <w:tcBorders>
              <w:top w:val="nil"/>
              <w:left w:val="single" w:sz="8" w:space="0" w:color="auto"/>
              <w:bottom w:val="single" w:sz="8" w:space="0" w:color="auto"/>
              <w:right w:val="single" w:sz="8" w:space="0" w:color="auto"/>
            </w:tcBorders>
            <w:shd w:val="clear" w:color="auto" w:fill="C2D69B"/>
            <w:vAlign w:val="bottom"/>
          </w:tcPr>
          <w:p w14:paraId="29813A1C" w14:textId="77777777" w:rsidR="008E188D" w:rsidRPr="008E188D" w:rsidRDefault="008E188D" w:rsidP="00200148">
            <w:pPr>
              <w:spacing w:line="276" w:lineRule="auto"/>
              <w:rPr>
                <w:rFonts w:ascii="Calibri" w:eastAsia="Calibri" w:hAnsi="Calibri" w:cs="Times New Roman"/>
                <w:i/>
                <w:iCs/>
                <w:sz w:val="20"/>
                <w:szCs w:val="20"/>
                <w:lang w:val="ru-RU" w:eastAsia="bg-BG"/>
              </w:rPr>
            </w:pPr>
            <w:r w:rsidRPr="008E188D">
              <w:rPr>
                <w:rFonts w:ascii="Calibri" w:eastAsia="Calibri" w:hAnsi="Calibri" w:cs="Times New Roman"/>
                <w:sz w:val="20"/>
                <w:szCs w:val="20"/>
                <w:lang w:val="ru-RU" w:eastAsia="bg-BG"/>
              </w:rPr>
              <w:t>Всичко разходи</w:t>
            </w:r>
          </w:p>
        </w:tc>
        <w:tc>
          <w:tcPr>
            <w:tcW w:w="1180" w:type="dxa"/>
            <w:tcBorders>
              <w:top w:val="nil"/>
              <w:left w:val="nil"/>
              <w:bottom w:val="single" w:sz="8" w:space="0" w:color="auto"/>
              <w:right w:val="single" w:sz="8" w:space="0" w:color="auto"/>
            </w:tcBorders>
            <w:shd w:val="clear" w:color="auto" w:fill="C2D69B"/>
          </w:tcPr>
          <w:p w14:paraId="5D9F0535"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8293717</w:t>
            </w:r>
          </w:p>
        </w:tc>
        <w:tc>
          <w:tcPr>
            <w:tcW w:w="992" w:type="dxa"/>
            <w:tcBorders>
              <w:top w:val="nil"/>
              <w:left w:val="nil"/>
              <w:bottom w:val="single" w:sz="8" w:space="0" w:color="auto"/>
              <w:right w:val="single" w:sz="8" w:space="0" w:color="auto"/>
            </w:tcBorders>
            <w:shd w:val="clear" w:color="auto" w:fill="C2D69B"/>
          </w:tcPr>
          <w:p w14:paraId="3897B592" w14:textId="77777777" w:rsidR="008E188D" w:rsidRPr="008E188D" w:rsidRDefault="008E188D" w:rsidP="00200148">
            <w:pPr>
              <w:spacing w:line="276" w:lineRule="auto"/>
              <w:jc w:val="right"/>
              <w:rPr>
                <w:rFonts w:ascii="Calibri" w:eastAsia="Calibri" w:hAnsi="Calibri" w:cs="Times New Roman"/>
                <w:i/>
                <w:iCs/>
                <w:sz w:val="20"/>
                <w:szCs w:val="20"/>
                <w:lang w:val="bg-BG" w:eastAsia="bg-BG"/>
              </w:rPr>
            </w:pPr>
            <w:r w:rsidRPr="008E188D">
              <w:rPr>
                <w:rFonts w:ascii="Calibri" w:eastAsia="Calibri" w:hAnsi="Calibri" w:cs="Times New Roman"/>
                <w:i/>
                <w:iCs/>
                <w:sz w:val="20"/>
                <w:szCs w:val="20"/>
                <w:lang w:val="bg-BG" w:eastAsia="bg-BG"/>
              </w:rPr>
              <w:t>11078537</w:t>
            </w:r>
          </w:p>
        </w:tc>
      </w:tr>
    </w:tbl>
    <w:p w14:paraId="1688768C" w14:textId="77777777" w:rsidR="008E188D" w:rsidRPr="008E188D" w:rsidRDefault="008E188D" w:rsidP="00200148">
      <w:pPr>
        <w:spacing w:line="276" w:lineRule="auto"/>
        <w:jc w:val="both"/>
        <w:rPr>
          <w:rFonts w:ascii="Times New Roman" w:eastAsia="Calibri" w:hAnsi="Times New Roman" w:cs="Times New Roman"/>
          <w:i/>
          <w:iCs/>
          <w:sz w:val="20"/>
          <w:szCs w:val="20"/>
          <w:lang w:val="bg-BG"/>
        </w:rPr>
      </w:pPr>
    </w:p>
    <w:p w14:paraId="0C388D03" w14:textId="77777777" w:rsidR="008E188D" w:rsidRPr="008E188D" w:rsidRDefault="008E188D" w:rsidP="00200148">
      <w:pPr>
        <w:tabs>
          <w:tab w:val="left" w:pos="1755"/>
        </w:tabs>
        <w:spacing w:line="276" w:lineRule="auto"/>
        <w:ind w:left="643"/>
        <w:contextualSpacing/>
        <w:rPr>
          <w:rFonts w:ascii="Times New Roman" w:eastAsia="Calibri" w:hAnsi="Times New Roman" w:cs="Times New Roman"/>
          <w:sz w:val="24"/>
          <w:szCs w:val="24"/>
        </w:rPr>
      </w:pPr>
    </w:p>
    <w:p w14:paraId="70866FBF"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7079F369"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117BFB42"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5C62CD0B"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5561166E"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08A66856"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72FD4DB5"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7A9B07DF"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2889DE3D"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4C1F971C"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72F4FBEA" w14:textId="77777777" w:rsidR="008E188D" w:rsidRPr="008E188D" w:rsidRDefault="008E188D" w:rsidP="00200148">
      <w:pPr>
        <w:spacing w:line="276" w:lineRule="auto"/>
        <w:ind w:left="643"/>
        <w:contextualSpacing/>
        <w:rPr>
          <w:rFonts w:ascii="Times New Roman" w:eastAsia="Calibri" w:hAnsi="Times New Roman" w:cs="Times New Roman"/>
          <w:i/>
          <w:iCs/>
          <w:sz w:val="24"/>
          <w:szCs w:val="24"/>
        </w:rPr>
      </w:pPr>
    </w:p>
    <w:p w14:paraId="30EA5B70" w14:textId="77777777" w:rsidR="008E188D" w:rsidRPr="008E188D" w:rsidRDefault="008E188D" w:rsidP="00200148">
      <w:pPr>
        <w:spacing w:after="0" w:line="276" w:lineRule="auto"/>
        <w:jc w:val="both"/>
        <w:rPr>
          <w:rFonts w:ascii="Times New Roman" w:eastAsia="Calibri" w:hAnsi="Times New Roman" w:cs="Times New Roman"/>
          <w:bCs/>
          <w:iCs/>
          <w:sz w:val="24"/>
          <w:szCs w:val="24"/>
          <w:lang w:val="bg-BG"/>
        </w:rPr>
      </w:pPr>
    </w:p>
    <w:p w14:paraId="29C294C1"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Анализът на данните за бюджетните приходи показва, че субсидиите от Централния бюджет на Община Хитрино за периода 20</w:t>
      </w:r>
      <w:r w:rsidRPr="008E188D">
        <w:rPr>
          <w:rFonts w:ascii="Times New Roman" w:eastAsia="Calibri" w:hAnsi="Times New Roman" w:cs="Times New Roman"/>
          <w:bCs/>
          <w:iCs/>
          <w:sz w:val="24"/>
          <w:szCs w:val="24"/>
          <w:lang w:val="bg-BG"/>
        </w:rPr>
        <w:t>15</w:t>
      </w:r>
      <w:r w:rsidRPr="008E188D">
        <w:rPr>
          <w:rFonts w:ascii="Times New Roman" w:eastAsia="Calibri" w:hAnsi="Times New Roman" w:cs="Times New Roman"/>
          <w:bCs/>
          <w:iCs/>
          <w:sz w:val="24"/>
          <w:szCs w:val="24"/>
          <w:lang w:val="ru-RU"/>
        </w:rPr>
        <w:t>– 201</w:t>
      </w:r>
      <w:r w:rsidRPr="008E188D">
        <w:rPr>
          <w:rFonts w:ascii="Times New Roman" w:eastAsia="Calibri" w:hAnsi="Times New Roman" w:cs="Times New Roman"/>
          <w:bCs/>
          <w:iCs/>
          <w:sz w:val="24"/>
          <w:szCs w:val="24"/>
          <w:lang w:val="bg-BG"/>
        </w:rPr>
        <w:t>9</w:t>
      </w:r>
      <w:r w:rsidRPr="008E188D">
        <w:rPr>
          <w:rFonts w:ascii="Times New Roman" w:eastAsia="Calibri" w:hAnsi="Times New Roman" w:cs="Times New Roman"/>
          <w:bCs/>
          <w:iCs/>
          <w:sz w:val="24"/>
          <w:szCs w:val="24"/>
          <w:lang w:val="ru-RU"/>
        </w:rPr>
        <w:t xml:space="preserve"> г. се </w:t>
      </w:r>
      <w:r w:rsidRPr="008E188D">
        <w:rPr>
          <w:rFonts w:ascii="Times New Roman" w:eastAsia="Calibri" w:hAnsi="Times New Roman" w:cs="Times New Roman"/>
          <w:bCs/>
          <w:iCs/>
          <w:sz w:val="24"/>
          <w:szCs w:val="24"/>
          <w:lang w:val="bg-BG"/>
        </w:rPr>
        <w:t>увеличават 65,88%</w:t>
      </w:r>
      <w:r w:rsidRPr="008E188D">
        <w:rPr>
          <w:rFonts w:ascii="Times New Roman" w:eastAsia="Calibri" w:hAnsi="Times New Roman" w:cs="Times New Roman"/>
          <w:bCs/>
          <w:iCs/>
          <w:sz w:val="24"/>
          <w:szCs w:val="24"/>
          <w:lang w:val="ru-RU"/>
        </w:rPr>
        <w:t xml:space="preserve">. За сметка на тях собствените приходи бележат </w:t>
      </w:r>
      <w:r w:rsidRPr="008E188D">
        <w:rPr>
          <w:rFonts w:ascii="Times New Roman" w:eastAsia="Calibri" w:hAnsi="Times New Roman" w:cs="Times New Roman"/>
          <w:bCs/>
          <w:iCs/>
          <w:sz w:val="24"/>
          <w:szCs w:val="24"/>
          <w:lang w:val="bg-BG"/>
        </w:rPr>
        <w:t>по - малък ръст от 33 220 лв.</w:t>
      </w:r>
      <w:r w:rsidRPr="008E188D">
        <w:rPr>
          <w:rFonts w:ascii="Times New Roman" w:eastAsia="Calibri" w:hAnsi="Times New Roman" w:cs="Times New Roman"/>
          <w:bCs/>
          <w:iCs/>
          <w:sz w:val="24"/>
          <w:szCs w:val="24"/>
          <w:lang w:val="ru-RU"/>
        </w:rPr>
        <w:t>, ка</w:t>
      </w:r>
      <w:r w:rsidRPr="008E188D">
        <w:rPr>
          <w:rFonts w:ascii="Times New Roman" w:eastAsia="Calibri" w:hAnsi="Times New Roman" w:cs="Times New Roman"/>
          <w:bCs/>
          <w:iCs/>
          <w:sz w:val="24"/>
          <w:szCs w:val="24"/>
          <w:lang w:val="bg-BG"/>
        </w:rPr>
        <w:t>к</w:t>
      </w:r>
      <w:r w:rsidRPr="008E188D">
        <w:rPr>
          <w:rFonts w:ascii="Times New Roman" w:eastAsia="Calibri" w:hAnsi="Times New Roman" w:cs="Times New Roman"/>
          <w:bCs/>
          <w:iCs/>
          <w:sz w:val="24"/>
          <w:szCs w:val="24"/>
          <w:lang w:val="ru-RU"/>
        </w:rPr>
        <w:t xml:space="preserve">то в неданъчните, така и в данъчните приходи. Това основно се дължи на увеличаване данъците на общините, </w:t>
      </w:r>
      <w:r w:rsidRPr="008E188D">
        <w:rPr>
          <w:rFonts w:ascii="Times New Roman" w:eastAsia="Calibri" w:hAnsi="Times New Roman" w:cs="Times New Roman"/>
          <w:bCs/>
          <w:iCs/>
          <w:spacing w:val="-3"/>
          <w:sz w:val="24"/>
          <w:szCs w:val="24"/>
          <w:lang w:val="ru-RU"/>
        </w:rPr>
        <w:t>приходите от наем на земеделска земя и имуществените данъци.</w:t>
      </w:r>
    </w:p>
    <w:p w14:paraId="28D18B61"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Като цяло, през последните три години в сравнение с предходните, независимо от финансово-икономическата криза се забелязва тенденция за увеличение в общата сума на приходите.</w:t>
      </w:r>
    </w:p>
    <w:p w14:paraId="09DCC4DC"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 xml:space="preserve">В структурата на разходите са заложени повече средства за издръжка на отделните дейности, но това основно се дължи, че тя е делегирана от държавата дейност. Капиталовите разходи през годините запазват най-високото ниво в общине разходи, въпреки, това те са крайно недостатъчни за провеждането на инвестиционна и стимулираща бизнеса политика. </w:t>
      </w:r>
    </w:p>
    <w:p w14:paraId="7578DD5F"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Необходимо е изработване на програми, планове и проекти за решаване на проблеми от местен характер – заетост, развитие на техническата и социалната инфраструктура, изпълнение на бюджета, алтернативни форми на финансиране на капиталови разходи.</w:t>
      </w:r>
    </w:p>
    <w:p w14:paraId="38D18138" w14:textId="77777777" w:rsidR="008E188D" w:rsidRPr="008E188D" w:rsidRDefault="008E188D" w:rsidP="00200148">
      <w:pPr>
        <w:spacing w:after="0" w:line="276" w:lineRule="auto"/>
        <w:ind w:firstLine="720"/>
        <w:jc w:val="both"/>
        <w:rPr>
          <w:rFonts w:ascii="Times New Roman" w:eastAsia="Calibri" w:hAnsi="Times New Roman" w:cs="Times New Roman"/>
          <w:bCs/>
          <w:iCs/>
          <w:sz w:val="24"/>
          <w:szCs w:val="24"/>
          <w:lang w:val="ru-RU"/>
        </w:rPr>
      </w:pPr>
      <w:r w:rsidRPr="008E188D">
        <w:rPr>
          <w:rFonts w:ascii="Times New Roman" w:eastAsia="Calibri" w:hAnsi="Times New Roman" w:cs="Times New Roman"/>
          <w:bCs/>
          <w:iCs/>
          <w:sz w:val="24"/>
          <w:szCs w:val="24"/>
          <w:lang w:val="ru-RU"/>
        </w:rPr>
        <w:t>Подобряване на финансовото състояние на Общината може да се постигне и чрез повишаване ефективността на управление на общинската собственост, оптимизиране на платените услуги, по-тясно взаимодействие с данъчната администрация във връзка със събираемостта на данъчните приходи, подобряване на оперативното ръководство и обучение на финансовия екип на Общината.</w:t>
      </w:r>
    </w:p>
    <w:p w14:paraId="585716FC" w14:textId="77777777" w:rsidR="008E188D" w:rsidRPr="008E188D" w:rsidRDefault="008E188D" w:rsidP="00200148">
      <w:pPr>
        <w:spacing w:after="0" w:line="276" w:lineRule="auto"/>
        <w:ind w:firstLine="720"/>
        <w:jc w:val="both"/>
        <w:rPr>
          <w:rFonts w:ascii="Times New Roman" w:eastAsia="Calibri" w:hAnsi="Times New Roman" w:cs="Times New Roman"/>
          <w:bCs/>
          <w:iCs/>
          <w:color w:val="FF0000"/>
          <w:sz w:val="24"/>
          <w:szCs w:val="24"/>
          <w:lang w:val="ru-RU"/>
        </w:rPr>
      </w:pPr>
      <w:r w:rsidRPr="008E188D">
        <w:rPr>
          <w:rFonts w:ascii="Times New Roman" w:eastAsia="Calibri" w:hAnsi="Times New Roman" w:cs="Times New Roman"/>
          <w:bCs/>
          <w:iCs/>
          <w:sz w:val="24"/>
          <w:szCs w:val="24"/>
          <w:lang w:val="ru-RU"/>
        </w:rPr>
        <w:t>Повишаване степента на доверие към местните органи на властта чрез въвеждане на активни форми на контрол, публичност и прозрачност и изграждане на публично-частно партньорство между местната власт, местния бизнес, гражданското общество, неправителствените организации</w:t>
      </w:r>
      <w:r w:rsidRPr="008E188D">
        <w:rPr>
          <w:rFonts w:ascii="Times New Roman" w:eastAsia="Calibri" w:hAnsi="Times New Roman" w:cs="Times New Roman"/>
          <w:bCs/>
          <w:iCs/>
          <w:color w:val="FF0000"/>
          <w:sz w:val="24"/>
          <w:szCs w:val="24"/>
          <w:lang w:val="ru-RU"/>
        </w:rPr>
        <w:t>.</w:t>
      </w:r>
    </w:p>
    <w:p w14:paraId="332A3C2F" w14:textId="77777777" w:rsidR="008E188D" w:rsidRDefault="008E188D" w:rsidP="008E188D">
      <w:pPr>
        <w:rPr>
          <w:rFonts w:ascii="Times New Roman" w:hAnsi="Times New Roman" w:cs="Times New Roman"/>
          <w:sz w:val="24"/>
          <w:szCs w:val="24"/>
          <w:lang w:val="bg-BG"/>
        </w:rPr>
      </w:pPr>
    </w:p>
    <w:sectPr w:rsidR="008E188D">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65920" w14:textId="77777777" w:rsidR="00BD0DE6" w:rsidRDefault="00BD0DE6" w:rsidP="008E188D">
      <w:pPr>
        <w:spacing w:after="0" w:line="240" w:lineRule="auto"/>
      </w:pPr>
      <w:r>
        <w:separator/>
      </w:r>
    </w:p>
  </w:endnote>
  <w:endnote w:type="continuationSeparator" w:id="0">
    <w:p w14:paraId="0F58E8B3" w14:textId="77777777" w:rsidR="00BD0DE6" w:rsidRDefault="00BD0DE6" w:rsidP="008E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288164"/>
      <w:docPartObj>
        <w:docPartGallery w:val="Page Numbers (Bottom of Page)"/>
        <w:docPartUnique/>
      </w:docPartObj>
    </w:sdtPr>
    <w:sdtEndPr>
      <w:rPr>
        <w:noProof/>
      </w:rPr>
    </w:sdtEndPr>
    <w:sdtContent>
      <w:p w14:paraId="2866C01F" w14:textId="5AFAF96A" w:rsidR="00B700EE" w:rsidRDefault="00B700EE">
        <w:pPr>
          <w:pStyle w:val="a6"/>
          <w:jc w:val="right"/>
        </w:pPr>
        <w:r>
          <w:fldChar w:fldCharType="begin"/>
        </w:r>
        <w:r>
          <w:instrText xml:space="preserve"> PAGE   \* MERGEFORMAT </w:instrText>
        </w:r>
        <w:r>
          <w:fldChar w:fldCharType="separate"/>
        </w:r>
        <w:r w:rsidR="00234169">
          <w:rPr>
            <w:noProof/>
          </w:rPr>
          <w:t>81</w:t>
        </w:r>
        <w:r>
          <w:rPr>
            <w:noProof/>
          </w:rPr>
          <w:fldChar w:fldCharType="end"/>
        </w:r>
      </w:p>
    </w:sdtContent>
  </w:sdt>
  <w:p w14:paraId="3869A77B" w14:textId="77777777" w:rsidR="00B700EE" w:rsidRDefault="00B700E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2BE6C" w14:textId="77777777" w:rsidR="00BD0DE6" w:rsidRDefault="00BD0DE6" w:rsidP="008E188D">
      <w:pPr>
        <w:spacing w:after="0" w:line="240" w:lineRule="auto"/>
      </w:pPr>
      <w:r>
        <w:separator/>
      </w:r>
    </w:p>
  </w:footnote>
  <w:footnote w:type="continuationSeparator" w:id="0">
    <w:p w14:paraId="7B3B3EDE" w14:textId="77777777" w:rsidR="00BD0DE6" w:rsidRDefault="00BD0DE6" w:rsidP="008E18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ECC918"/>
    <w:lvl w:ilvl="0">
      <w:numFmt w:val="bullet"/>
      <w:lvlText w:val="*"/>
      <w:lvlJc w:val="left"/>
    </w:lvl>
  </w:abstractNum>
  <w:abstractNum w:abstractNumId="1">
    <w:nsid w:val="013F773B"/>
    <w:multiLevelType w:val="hybridMultilevel"/>
    <w:tmpl w:val="F4363F94"/>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2D900B7"/>
    <w:multiLevelType w:val="hybridMultilevel"/>
    <w:tmpl w:val="2E608B80"/>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048F1AB2"/>
    <w:multiLevelType w:val="hybridMultilevel"/>
    <w:tmpl w:val="CD8E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1D3D07"/>
    <w:multiLevelType w:val="hybridMultilevel"/>
    <w:tmpl w:val="0A98EEB6"/>
    <w:lvl w:ilvl="0" w:tplc="04020005">
      <w:start w:val="1"/>
      <w:numFmt w:val="bullet"/>
      <w:lvlText w:val=""/>
      <w:lvlJc w:val="left"/>
      <w:pPr>
        <w:ind w:left="1287" w:hanging="360"/>
      </w:pPr>
      <w:rPr>
        <w:rFonts w:ascii="Wingdings" w:hAnsi="Wingdings" w:hint="default"/>
        <w:color w:val="auto"/>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0AB57678"/>
    <w:multiLevelType w:val="hybridMultilevel"/>
    <w:tmpl w:val="22D21D84"/>
    <w:lvl w:ilvl="0" w:tplc="0A1C3EA2">
      <w:start w:val="1"/>
      <w:numFmt w:val="decimal"/>
      <w:lvlText w:val="%1."/>
      <w:lvlJc w:val="left"/>
      <w:pPr>
        <w:ind w:left="720" w:hanging="360"/>
      </w:pPr>
      <w:rPr>
        <w:rFonts w:eastAsiaTheme="minorHAnsi"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C152946"/>
    <w:multiLevelType w:val="hybridMultilevel"/>
    <w:tmpl w:val="421474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CDD3E93"/>
    <w:multiLevelType w:val="hybridMultilevel"/>
    <w:tmpl w:val="83609166"/>
    <w:lvl w:ilvl="0" w:tplc="04020009">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0E592640"/>
    <w:multiLevelType w:val="hybridMultilevel"/>
    <w:tmpl w:val="776267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E9B7F50"/>
    <w:multiLevelType w:val="multilevel"/>
    <w:tmpl w:val="7B0C0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8B1856"/>
    <w:multiLevelType w:val="multilevel"/>
    <w:tmpl w:val="C3367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42729C"/>
    <w:multiLevelType w:val="hybridMultilevel"/>
    <w:tmpl w:val="5678AD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94350B4"/>
    <w:multiLevelType w:val="hybridMultilevel"/>
    <w:tmpl w:val="8848A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B401339"/>
    <w:multiLevelType w:val="hybridMultilevel"/>
    <w:tmpl w:val="96AEF5BA"/>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24365EB9"/>
    <w:multiLevelType w:val="hybridMultilevel"/>
    <w:tmpl w:val="62EC804E"/>
    <w:lvl w:ilvl="0" w:tplc="0402000D">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5">
    <w:nsid w:val="26EF67C6"/>
    <w:multiLevelType w:val="hybridMultilevel"/>
    <w:tmpl w:val="C7B86DF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nsid w:val="2A06660D"/>
    <w:multiLevelType w:val="hybridMultilevel"/>
    <w:tmpl w:val="B2AE6220"/>
    <w:lvl w:ilvl="0" w:tplc="04020001">
      <w:start w:val="1"/>
      <w:numFmt w:val="bullet"/>
      <w:lvlText w:val=""/>
      <w:lvlJc w:val="left"/>
      <w:pPr>
        <w:tabs>
          <w:tab w:val="num" w:pos="1080"/>
        </w:tabs>
        <w:ind w:left="1080" w:hanging="360"/>
      </w:pPr>
      <w:rPr>
        <w:rFonts w:ascii="Symbol" w:hAnsi="Symbol" w:hint="default"/>
      </w:rPr>
    </w:lvl>
    <w:lvl w:ilvl="1" w:tplc="3B48C4FC">
      <w:start w:val="1"/>
      <w:numFmt w:val="bullet"/>
      <w:lvlText w:val=""/>
      <w:lvlJc w:val="left"/>
      <w:pPr>
        <w:tabs>
          <w:tab w:val="num" w:pos="1800"/>
        </w:tabs>
        <w:ind w:left="1800" w:hanging="360"/>
      </w:pPr>
      <w:rPr>
        <w:rFonts w:ascii="Wingdings" w:hAnsi="Wingdings" w:hint="default"/>
      </w:rPr>
    </w:lvl>
    <w:lvl w:ilvl="2" w:tplc="04020005">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nsid w:val="316704CF"/>
    <w:multiLevelType w:val="hybridMultilevel"/>
    <w:tmpl w:val="9E9E9808"/>
    <w:lvl w:ilvl="0" w:tplc="BC7EB836">
      <w:start w:val="20"/>
      <w:numFmt w:val="decimal"/>
      <w:lvlText w:val="%1"/>
      <w:lvlJc w:val="left"/>
      <w:pPr>
        <w:ind w:left="2125" w:hanging="360"/>
      </w:pPr>
      <w:rPr>
        <w:rFonts w:hint="default"/>
      </w:rPr>
    </w:lvl>
    <w:lvl w:ilvl="1" w:tplc="04020019" w:tentative="1">
      <w:start w:val="1"/>
      <w:numFmt w:val="lowerLetter"/>
      <w:lvlText w:val="%2."/>
      <w:lvlJc w:val="left"/>
      <w:pPr>
        <w:ind w:left="2845" w:hanging="360"/>
      </w:pPr>
    </w:lvl>
    <w:lvl w:ilvl="2" w:tplc="0402001B" w:tentative="1">
      <w:start w:val="1"/>
      <w:numFmt w:val="lowerRoman"/>
      <w:lvlText w:val="%3."/>
      <w:lvlJc w:val="right"/>
      <w:pPr>
        <w:ind w:left="3565" w:hanging="180"/>
      </w:pPr>
    </w:lvl>
    <w:lvl w:ilvl="3" w:tplc="0402000F" w:tentative="1">
      <w:start w:val="1"/>
      <w:numFmt w:val="decimal"/>
      <w:lvlText w:val="%4."/>
      <w:lvlJc w:val="left"/>
      <w:pPr>
        <w:ind w:left="4285" w:hanging="360"/>
      </w:pPr>
    </w:lvl>
    <w:lvl w:ilvl="4" w:tplc="04020019" w:tentative="1">
      <w:start w:val="1"/>
      <w:numFmt w:val="lowerLetter"/>
      <w:lvlText w:val="%5."/>
      <w:lvlJc w:val="left"/>
      <w:pPr>
        <w:ind w:left="5005" w:hanging="360"/>
      </w:pPr>
    </w:lvl>
    <w:lvl w:ilvl="5" w:tplc="0402001B" w:tentative="1">
      <w:start w:val="1"/>
      <w:numFmt w:val="lowerRoman"/>
      <w:lvlText w:val="%6."/>
      <w:lvlJc w:val="right"/>
      <w:pPr>
        <w:ind w:left="5725" w:hanging="180"/>
      </w:pPr>
    </w:lvl>
    <w:lvl w:ilvl="6" w:tplc="0402000F" w:tentative="1">
      <w:start w:val="1"/>
      <w:numFmt w:val="decimal"/>
      <w:lvlText w:val="%7."/>
      <w:lvlJc w:val="left"/>
      <w:pPr>
        <w:ind w:left="6445" w:hanging="360"/>
      </w:pPr>
    </w:lvl>
    <w:lvl w:ilvl="7" w:tplc="04020019" w:tentative="1">
      <w:start w:val="1"/>
      <w:numFmt w:val="lowerLetter"/>
      <w:lvlText w:val="%8."/>
      <w:lvlJc w:val="left"/>
      <w:pPr>
        <w:ind w:left="7165" w:hanging="360"/>
      </w:pPr>
    </w:lvl>
    <w:lvl w:ilvl="8" w:tplc="0402001B" w:tentative="1">
      <w:start w:val="1"/>
      <w:numFmt w:val="lowerRoman"/>
      <w:lvlText w:val="%9."/>
      <w:lvlJc w:val="right"/>
      <w:pPr>
        <w:ind w:left="7885" w:hanging="180"/>
      </w:pPr>
    </w:lvl>
  </w:abstractNum>
  <w:abstractNum w:abstractNumId="18">
    <w:nsid w:val="340B4B2F"/>
    <w:multiLevelType w:val="hybridMultilevel"/>
    <w:tmpl w:val="09569BD2"/>
    <w:lvl w:ilvl="0" w:tplc="EBB65040">
      <w:start w:val="1"/>
      <w:numFmt w:val="bullet"/>
      <w:lvlText w:val="4"/>
      <w:lvlJc w:val="left"/>
      <w:pPr>
        <w:ind w:left="1364" w:hanging="360"/>
      </w:pPr>
      <w:rPr>
        <w:rFonts w:ascii="Webdings" w:hAnsi="Webdings" w:hint="default"/>
      </w:rPr>
    </w:lvl>
    <w:lvl w:ilvl="1" w:tplc="04020003" w:tentative="1">
      <w:start w:val="1"/>
      <w:numFmt w:val="bullet"/>
      <w:lvlText w:val="o"/>
      <w:lvlJc w:val="left"/>
      <w:pPr>
        <w:ind w:left="2084" w:hanging="360"/>
      </w:pPr>
      <w:rPr>
        <w:rFonts w:ascii="Courier New" w:hAnsi="Courier New" w:cs="Courier New" w:hint="default"/>
      </w:rPr>
    </w:lvl>
    <w:lvl w:ilvl="2" w:tplc="04020005" w:tentative="1">
      <w:start w:val="1"/>
      <w:numFmt w:val="bullet"/>
      <w:lvlText w:val=""/>
      <w:lvlJc w:val="left"/>
      <w:pPr>
        <w:ind w:left="2804" w:hanging="360"/>
      </w:pPr>
      <w:rPr>
        <w:rFonts w:ascii="Wingdings" w:hAnsi="Wingdings" w:hint="default"/>
      </w:rPr>
    </w:lvl>
    <w:lvl w:ilvl="3" w:tplc="04020001" w:tentative="1">
      <w:start w:val="1"/>
      <w:numFmt w:val="bullet"/>
      <w:lvlText w:val=""/>
      <w:lvlJc w:val="left"/>
      <w:pPr>
        <w:ind w:left="3524" w:hanging="360"/>
      </w:pPr>
      <w:rPr>
        <w:rFonts w:ascii="Symbol" w:hAnsi="Symbol" w:hint="default"/>
      </w:rPr>
    </w:lvl>
    <w:lvl w:ilvl="4" w:tplc="04020003" w:tentative="1">
      <w:start w:val="1"/>
      <w:numFmt w:val="bullet"/>
      <w:lvlText w:val="o"/>
      <w:lvlJc w:val="left"/>
      <w:pPr>
        <w:ind w:left="4244" w:hanging="360"/>
      </w:pPr>
      <w:rPr>
        <w:rFonts w:ascii="Courier New" w:hAnsi="Courier New" w:cs="Courier New" w:hint="default"/>
      </w:rPr>
    </w:lvl>
    <w:lvl w:ilvl="5" w:tplc="04020005" w:tentative="1">
      <w:start w:val="1"/>
      <w:numFmt w:val="bullet"/>
      <w:lvlText w:val=""/>
      <w:lvlJc w:val="left"/>
      <w:pPr>
        <w:ind w:left="4964" w:hanging="360"/>
      </w:pPr>
      <w:rPr>
        <w:rFonts w:ascii="Wingdings" w:hAnsi="Wingdings" w:hint="default"/>
      </w:rPr>
    </w:lvl>
    <w:lvl w:ilvl="6" w:tplc="04020001" w:tentative="1">
      <w:start w:val="1"/>
      <w:numFmt w:val="bullet"/>
      <w:lvlText w:val=""/>
      <w:lvlJc w:val="left"/>
      <w:pPr>
        <w:ind w:left="5684" w:hanging="360"/>
      </w:pPr>
      <w:rPr>
        <w:rFonts w:ascii="Symbol" w:hAnsi="Symbol" w:hint="default"/>
      </w:rPr>
    </w:lvl>
    <w:lvl w:ilvl="7" w:tplc="04020003" w:tentative="1">
      <w:start w:val="1"/>
      <w:numFmt w:val="bullet"/>
      <w:lvlText w:val="o"/>
      <w:lvlJc w:val="left"/>
      <w:pPr>
        <w:ind w:left="6404" w:hanging="360"/>
      </w:pPr>
      <w:rPr>
        <w:rFonts w:ascii="Courier New" w:hAnsi="Courier New" w:cs="Courier New" w:hint="default"/>
      </w:rPr>
    </w:lvl>
    <w:lvl w:ilvl="8" w:tplc="04020005" w:tentative="1">
      <w:start w:val="1"/>
      <w:numFmt w:val="bullet"/>
      <w:lvlText w:val=""/>
      <w:lvlJc w:val="left"/>
      <w:pPr>
        <w:ind w:left="7124" w:hanging="360"/>
      </w:pPr>
      <w:rPr>
        <w:rFonts w:ascii="Wingdings" w:hAnsi="Wingdings" w:hint="default"/>
      </w:rPr>
    </w:lvl>
  </w:abstractNum>
  <w:abstractNum w:abstractNumId="19">
    <w:nsid w:val="36687F90"/>
    <w:multiLevelType w:val="hybridMultilevel"/>
    <w:tmpl w:val="C05C0A12"/>
    <w:lvl w:ilvl="0" w:tplc="08090009">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nsid w:val="385678B7"/>
    <w:multiLevelType w:val="hybridMultilevel"/>
    <w:tmpl w:val="BAD88EB6"/>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89A20F0"/>
    <w:multiLevelType w:val="hybridMultilevel"/>
    <w:tmpl w:val="547A6240"/>
    <w:lvl w:ilvl="0" w:tplc="CC5437D8">
      <w:start w:val="1"/>
      <w:numFmt w:val="bullet"/>
      <w:pStyle w:val="6"/>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39930689"/>
    <w:multiLevelType w:val="hybridMultilevel"/>
    <w:tmpl w:val="5D7276E6"/>
    <w:lvl w:ilvl="0" w:tplc="CEE4B4D6">
      <w:numFmt w:val="bullet"/>
      <w:lvlText w:val="-"/>
      <w:lvlJc w:val="left"/>
      <w:pPr>
        <w:ind w:left="502" w:hanging="360"/>
      </w:pPr>
      <w:rPr>
        <w:rFonts w:ascii="Calibri" w:eastAsiaTheme="minorHAnsi" w:hAnsi="Calibri" w:cstheme="minorBidi" w:hint="default"/>
        <w:b/>
        <w:color w:val="000000" w:themeColor="text1"/>
      </w:rPr>
    </w:lvl>
    <w:lvl w:ilvl="1" w:tplc="04020003" w:tentative="1">
      <w:start w:val="1"/>
      <w:numFmt w:val="bullet"/>
      <w:lvlText w:val="o"/>
      <w:lvlJc w:val="left"/>
      <w:pPr>
        <w:ind w:left="939" w:hanging="360"/>
      </w:pPr>
      <w:rPr>
        <w:rFonts w:ascii="Courier New" w:hAnsi="Courier New" w:cs="Courier New" w:hint="default"/>
      </w:rPr>
    </w:lvl>
    <w:lvl w:ilvl="2" w:tplc="04020005" w:tentative="1">
      <w:start w:val="1"/>
      <w:numFmt w:val="bullet"/>
      <w:lvlText w:val=""/>
      <w:lvlJc w:val="left"/>
      <w:pPr>
        <w:ind w:left="1659" w:hanging="360"/>
      </w:pPr>
      <w:rPr>
        <w:rFonts w:ascii="Wingdings" w:hAnsi="Wingdings" w:hint="default"/>
      </w:rPr>
    </w:lvl>
    <w:lvl w:ilvl="3" w:tplc="04020001" w:tentative="1">
      <w:start w:val="1"/>
      <w:numFmt w:val="bullet"/>
      <w:lvlText w:val=""/>
      <w:lvlJc w:val="left"/>
      <w:pPr>
        <w:ind w:left="2379" w:hanging="360"/>
      </w:pPr>
      <w:rPr>
        <w:rFonts w:ascii="Symbol" w:hAnsi="Symbol" w:hint="default"/>
      </w:rPr>
    </w:lvl>
    <w:lvl w:ilvl="4" w:tplc="04020003" w:tentative="1">
      <w:start w:val="1"/>
      <w:numFmt w:val="bullet"/>
      <w:lvlText w:val="o"/>
      <w:lvlJc w:val="left"/>
      <w:pPr>
        <w:ind w:left="3099" w:hanging="360"/>
      </w:pPr>
      <w:rPr>
        <w:rFonts w:ascii="Courier New" w:hAnsi="Courier New" w:cs="Courier New" w:hint="default"/>
      </w:rPr>
    </w:lvl>
    <w:lvl w:ilvl="5" w:tplc="04020005" w:tentative="1">
      <w:start w:val="1"/>
      <w:numFmt w:val="bullet"/>
      <w:lvlText w:val=""/>
      <w:lvlJc w:val="left"/>
      <w:pPr>
        <w:ind w:left="3819" w:hanging="360"/>
      </w:pPr>
      <w:rPr>
        <w:rFonts w:ascii="Wingdings" w:hAnsi="Wingdings" w:hint="default"/>
      </w:rPr>
    </w:lvl>
    <w:lvl w:ilvl="6" w:tplc="04020001" w:tentative="1">
      <w:start w:val="1"/>
      <w:numFmt w:val="bullet"/>
      <w:lvlText w:val=""/>
      <w:lvlJc w:val="left"/>
      <w:pPr>
        <w:ind w:left="4539" w:hanging="360"/>
      </w:pPr>
      <w:rPr>
        <w:rFonts w:ascii="Symbol" w:hAnsi="Symbol" w:hint="default"/>
      </w:rPr>
    </w:lvl>
    <w:lvl w:ilvl="7" w:tplc="04020003" w:tentative="1">
      <w:start w:val="1"/>
      <w:numFmt w:val="bullet"/>
      <w:lvlText w:val="o"/>
      <w:lvlJc w:val="left"/>
      <w:pPr>
        <w:ind w:left="5259" w:hanging="360"/>
      </w:pPr>
      <w:rPr>
        <w:rFonts w:ascii="Courier New" w:hAnsi="Courier New" w:cs="Courier New" w:hint="default"/>
      </w:rPr>
    </w:lvl>
    <w:lvl w:ilvl="8" w:tplc="04020005" w:tentative="1">
      <w:start w:val="1"/>
      <w:numFmt w:val="bullet"/>
      <w:lvlText w:val=""/>
      <w:lvlJc w:val="left"/>
      <w:pPr>
        <w:ind w:left="5979" w:hanging="360"/>
      </w:pPr>
      <w:rPr>
        <w:rFonts w:ascii="Wingdings" w:hAnsi="Wingdings" w:hint="default"/>
      </w:rPr>
    </w:lvl>
  </w:abstractNum>
  <w:abstractNum w:abstractNumId="23">
    <w:nsid w:val="3B266411"/>
    <w:multiLevelType w:val="hybridMultilevel"/>
    <w:tmpl w:val="3702922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36A00F6"/>
    <w:multiLevelType w:val="hybridMultilevel"/>
    <w:tmpl w:val="21D07B2C"/>
    <w:lvl w:ilvl="0" w:tplc="99666E12">
      <w:start w:val="1"/>
      <w:numFmt w:val="decimal"/>
      <w:lvlText w:val="%1."/>
      <w:lvlJc w:val="left"/>
      <w:pPr>
        <w:ind w:left="927" w:hanging="360"/>
      </w:pPr>
      <w:rPr>
        <w:rFonts w:eastAsia="SimSun"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5">
    <w:nsid w:val="4BC80552"/>
    <w:multiLevelType w:val="hybridMultilevel"/>
    <w:tmpl w:val="7B70EA28"/>
    <w:lvl w:ilvl="0" w:tplc="0402000D">
      <w:start w:val="1"/>
      <w:numFmt w:val="bullet"/>
      <w:lvlText w:val=""/>
      <w:lvlJc w:val="left"/>
      <w:pPr>
        <w:ind w:left="1364" w:hanging="360"/>
      </w:pPr>
      <w:rPr>
        <w:rFonts w:ascii="Wingdings" w:hAnsi="Wingdings" w:hint="default"/>
      </w:rPr>
    </w:lvl>
    <w:lvl w:ilvl="1" w:tplc="04020003" w:tentative="1">
      <w:start w:val="1"/>
      <w:numFmt w:val="bullet"/>
      <w:lvlText w:val="o"/>
      <w:lvlJc w:val="left"/>
      <w:pPr>
        <w:ind w:left="2084" w:hanging="360"/>
      </w:pPr>
      <w:rPr>
        <w:rFonts w:ascii="Courier New" w:hAnsi="Courier New" w:cs="Courier New" w:hint="default"/>
      </w:rPr>
    </w:lvl>
    <w:lvl w:ilvl="2" w:tplc="04020005" w:tentative="1">
      <w:start w:val="1"/>
      <w:numFmt w:val="bullet"/>
      <w:lvlText w:val=""/>
      <w:lvlJc w:val="left"/>
      <w:pPr>
        <w:ind w:left="2804" w:hanging="360"/>
      </w:pPr>
      <w:rPr>
        <w:rFonts w:ascii="Wingdings" w:hAnsi="Wingdings" w:hint="default"/>
      </w:rPr>
    </w:lvl>
    <w:lvl w:ilvl="3" w:tplc="04020001" w:tentative="1">
      <w:start w:val="1"/>
      <w:numFmt w:val="bullet"/>
      <w:lvlText w:val=""/>
      <w:lvlJc w:val="left"/>
      <w:pPr>
        <w:ind w:left="3524" w:hanging="360"/>
      </w:pPr>
      <w:rPr>
        <w:rFonts w:ascii="Symbol" w:hAnsi="Symbol" w:hint="default"/>
      </w:rPr>
    </w:lvl>
    <w:lvl w:ilvl="4" w:tplc="04020003" w:tentative="1">
      <w:start w:val="1"/>
      <w:numFmt w:val="bullet"/>
      <w:lvlText w:val="o"/>
      <w:lvlJc w:val="left"/>
      <w:pPr>
        <w:ind w:left="4244" w:hanging="360"/>
      </w:pPr>
      <w:rPr>
        <w:rFonts w:ascii="Courier New" w:hAnsi="Courier New" w:cs="Courier New" w:hint="default"/>
      </w:rPr>
    </w:lvl>
    <w:lvl w:ilvl="5" w:tplc="04020005" w:tentative="1">
      <w:start w:val="1"/>
      <w:numFmt w:val="bullet"/>
      <w:lvlText w:val=""/>
      <w:lvlJc w:val="left"/>
      <w:pPr>
        <w:ind w:left="4964" w:hanging="360"/>
      </w:pPr>
      <w:rPr>
        <w:rFonts w:ascii="Wingdings" w:hAnsi="Wingdings" w:hint="default"/>
      </w:rPr>
    </w:lvl>
    <w:lvl w:ilvl="6" w:tplc="04020001" w:tentative="1">
      <w:start w:val="1"/>
      <w:numFmt w:val="bullet"/>
      <w:lvlText w:val=""/>
      <w:lvlJc w:val="left"/>
      <w:pPr>
        <w:ind w:left="5684" w:hanging="360"/>
      </w:pPr>
      <w:rPr>
        <w:rFonts w:ascii="Symbol" w:hAnsi="Symbol" w:hint="default"/>
      </w:rPr>
    </w:lvl>
    <w:lvl w:ilvl="7" w:tplc="04020003" w:tentative="1">
      <w:start w:val="1"/>
      <w:numFmt w:val="bullet"/>
      <w:lvlText w:val="o"/>
      <w:lvlJc w:val="left"/>
      <w:pPr>
        <w:ind w:left="6404" w:hanging="360"/>
      </w:pPr>
      <w:rPr>
        <w:rFonts w:ascii="Courier New" w:hAnsi="Courier New" w:cs="Courier New" w:hint="default"/>
      </w:rPr>
    </w:lvl>
    <w:lvl w:ilvl="8" w:tplc="04020005" w:tentative="1">
      <w:start w:val="1"/>
      <w:numFmt w:val="bullet"/>
      <w:lvlText w:val=""/>
      <w:lvlJc w:val="left"/>
      <w:pPr>
        <w:ind w:left="7124" w:hanging="360"/>
      </w:pPr>
      <w:rPr>
        <w:rFonts w:ascii="Wingdings" w:hAnsi="Wingdings" w:hint="default"/>
      </w:rPr>
    </w:lvl>
  </w:abstractNum>
  <w:abstractNum w:abstractNumId="26">
    <w:nsid w:val="4D2C4F74"/>
    <w:multiLevelType w:val="hybridMultilevel"/>
    <w:tmpl w:val="CEA41ED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F121E9E"/>
    <w:multiLevelType w:val="hybridMultilevel"/>
    <w:tmpl w:val="DD6E5900"/>
    <w:lvl w:ilvl="0" w:tplc="7898BFDC">
      <w:start w:val="2"/>
      <w:numFmt w:val="bullet"/>
      <w:lvlText w:val="-"/>
      <w:lvlJc w:val="left"/>
      <w:pPr>
        <w:ind w:left="420" w:hanging="360"/>
      </w:pPr>
      <w:rPr>
        <w:rFonts w:ascii="Times New Roman" w:eastAsiaTheme="minorEastAsia" w:hAnsi="Times New Roman" w:cs="Times New Roman"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8">
    <w:nsid w:val="54E232A7"/>
    <w:multiLevelType w:val="hybridMultilevel"/>
    <w:tmpl w:val="B08C85C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6F54BA2"/>
    <w:multiLevelType w:val="multilevel"/>
    <w:tmpl w:val="8CAAFE62"/>
    <w:lvl w:ilvl="0">
      <w:start w:val="1"/>
      <w:numFmt w:val="decimal"/>
      <w:lvlText w:val="%1."/>
      <w:legacy w:legacy="1" w:legacySpace="0" w:legacyIndent="240"/>
      <w:lvlJc w:val="left"/>
      <w:rPr>
        <w:rFonts w:ascii="Times New Roman" w:hAnsi="Times New Roman" w:cs="Times New Roman" w:hint="default"/>
        <w:b/>
        <w:bCs/>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8"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8" w:hanging="1440"/>
      </w:pPr>
      <w:rPr>
        <w:rFonts w:hint="default"/>
      </w:rPr>
    </w:lvl>
    <w:lvl w:ilvl="8">
      <w:start w:val="1"/>
      <w:numFmt w:val="decimal"/>
      <w:isLgl/>
      <w:lvlText w:val="%1.%2.%3.%4.%5.%6.%7.%8.%9."/>
      <w:lvlJc w:val="left"/>
      <w:pPr>
        <w:ind w:left="5028" w:hanging="1800"/>
      </w:pPr>
      <w:rPr>
        <w:rFonts w:hint="default"/>
      </w:rPr>
    </w:lvl>
  </w:abstractNum>
  <w:abstractNum w:abstractNumId="30">
    <w:nsid w:val="57C27AE8"/>
    <w:multiLevelType w:val="hybridMultilevel"/>
    <w:tmpl w:val="D7740F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5BA338BA"/>
    <w:multiLevelType w:val="hybridMultilevel"/>
    <w:tmpl w:val="CC381EC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2">
    <w:nsid w:val="61733430"/>
    <w:multiLevelType w:val="hybridMultilevel"/>
    <w:tmpl w:val="9200959E"/>
    <w:lvl w:ilvl="0" w:tplc="38B83F6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1E97F2E"/>
    <w:multiLevelType w:val="hybridMultilevel"/>
    <w:tmpl w:val="8450542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61ED06E5"/>
    <w:multiLevelType w:val="hybridMultilevel"/>
    <w:tmpl w:val="FFD29E7A"/>
    <w:lvl w:ilvl="0" w:tplc="04020005">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625E7AC2"/>
    <w:multiLevelType w:val="multilevel"/>
    <w:tmpl w:val="CFCC77CA"/>
    <w:lvl w:ilvl="0">
      <w:start w:val="4"/>
      <w:numFmt w:val="decimal"/>
      <w:lvlText w:val="%1."/>
      <w:lvlJc w:val="left"/>
      <w:pPr>
        <w:ind w:left="643" w:hanging="360"/>
      </w:pPr>
      <w:rPr>
        <w:rFonts w:hint="default"/>
        <w:i w:val="0"/>
        <w:iCs w:val="0"/>
      </w:rPr>
    </w:lvl>
    <w:lvl w:ilvl="1">
      <w:start w:val="5"/>
      <w:numFmt w:val="decimal"/>
      <w:lvlText w:val="%1.%2."/>
      <w:lvlJc w:val="left"/>
      <w:pPr>
        <w:ind w:left="1070"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6">
    <w:nsid w:val="63F50A14"/>
    <w:multiLevelType w:val="multilevel"/>
    <w:tmpl w:val="DA825D64"/>
    <w:lvl w:ilvl="0">
      <w:start w:val="3"/>
      <w:numFmt w:val="decimal"/>
      <w:lvlText w:val="%1."/>
      <w:legacy w:legacy="1" w:legacySpace="0" w:legacyIndent="202"/>
      <w:lvlJc w:val="left"/>
      <w:rPr>
        <w:rFonts w:ascii="Times New Roman" w:hAnsi="Times New Roman" w:cs="Times New Roman" w:hint="default"/>
      </w:rPr>
    </w:lvl>
    <w:lvl w:ilvl="1">
      <w:start w:val="1"/>
      <w:numFmt w:val="decimal"/>
      <w:isLgl/>
      <w:lvlText w:val="%1.%2."/>
      <w:lvlJc w:val="left"/>
      <w:pPr>
        <w:ind w:left="1408" w:hanging="405"/>
      </w:pPr>
      <w:rPr>
        <w:rFonts w:hint="default"/>
      </w:rPr>
    </w:lvl>
    <w:lvl w:ilvl="2">
      <w:start w:val="1"/>
      <w:numFmt w:val="decimal"/>
      <w:isLgl/>
      <w:lvlText w:val="%1.%2.%3."/>
      <w:lvlJc w:val="left"/>
      <w:pPr>
        <w:ind w:left="2726" w:hanging="720"/>
      </w:pPr>
      <w:rPr>
        <w:rFonts w:hint="default"/>
      </w:rPr>
    </w:lvl>
    <w:lvl w:ilvl="3">
      <w:start w:val="1"/>
      <w:numFmt w:val="decimal"/>
      <w:isLgl/>
      <w:lvlText w:val="%1.%2.%3.%4."/>
      <w:lvlJc w:val="left"/>
      <w:pPr>
        <w:ind w:left="3729" w:hanging="720"/>
      </w:pPr>
      <w:rPr>
        <w:rFonts w:hint="default"/>
      </w:rPr>
    </w:lvl>
    <w:lvl w:ilvl="4">
      <w:start w:val="1"/>
      <w:numFmt w:val="decimal"/>
      <w:isLgl/>
      <w:lvlText w:val="%1.%2.%3.%4.%5."/>
      <w:lvlJc w:val="left"/>
      <w:pPr>
        <w:ind w:left="5092" w:hanging="1080"/>
      </w:pPr>
      <w:rPr>
        <w:rFonts w:hint="default"/>
      </w:rPr>
    </w:lvl>
    <w:lvl w:ilvl="5">
      <w:start w:val="1"/>
      <w:numFmt w:val="decimal"/>
      <w:isLgl/>
      <w:lvlText w:val="%1.%2.%3.%4.%5.%6."/>
      <w:lvlJc w:val="left"/>
      <w:pPr>
        <w:ind w:left="6095" w:hanging="1080"/>
      </w:pPr>
      <w:rPr>
        <w:rFonts w:hint="default"/>
      </w:rPr>
    </w:lvl>
    <w:lvl w:ilvl="6">
      <w:start w:val="1"/>
      <w:numFmt w:val="decimal"/>
      <w:isLgl/>
      <w:lvlText w:val="%1.%2.%3.%4.%5.%6.%7."/>
      <w:lvlJc w:val="left"/>
      <w:pPr>
        <w:ind w:left="7458" w:hanging="1440"/>
      </w:pPr>
      <w:rPr>
        <w:rFonts w:hint="default"/>
      </w:rPr>
    </w:lvl>
    <w:lvl w:ilvl="7">
      <w:start w:val="1"/>
      <w:numFmt w:val="decimal"/>
      <w:isLgl/>
      <w:lvlText w:val="%1.%2.%3.%4.%5.%6.%7.%8."/>
      <w:lvlJc w:val="left"/>
      <w:pPr>
        <w:ind w:left="8461" w:hanging="1440"/>
      </w:pPr>
      <w:rPr>
        <w:rFonts w:hint="default"/>
      </w:rPr>
    </w:lvl>
    <w:lvl w:ilvl="8">
      <w:start w:val="1"/>
      <w:numFmt w:val="decimal"/>
      <w:isLgl/>
      <w:lvlText w:val="%1.%2.%3.%4.%5.%6.%7.%8.%9."/>
      <w:lvlJc w:val="left"/>
      <w:pPr>
        <w:ind w:left="9824" w:hanging="1800"/>
      </w:pPr>
      <w:rPr>
        <w:rFonts w:hint="default"/>
      </w:rPr>
    </w:lvl>
  </w:abstractNum>
  <w:abstractNum w:abstractNumId="37">
    <w:nsid w:val="6F502445"/>
    <w:multiLevelType w:val="hybridMultilevel"/>
    <w:tmpl w:val="6C66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B043EB"/>
    <w:multiLevelType w:val="hybridMultilevel"/>
    <w:tmpl w:val="A4DAC5B4"/>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39">
    <w:nsid w:val="71C724C8"/>
    <w:multiLevelType w:val="hybridMultilevel"/>
    <w:tmpl w:val="D75EBC9C"/>
    <w:lvl w:ilvl="0" w:tplc="13CE09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EE733D"/>
    <w:multiLevelType w:val="hybridMultilevel"/>
    <w:tmpl w:val="E0E65E48"/>
    <w:lvl w:ilvl="0" w:tplc="8DAC8604">
      <w:start w:val="1"/>
      <w:numFmt w:val="decimal"/>
      <w:lvlText w:val="%1."/>
      <w:lvlJc w:val="left"/>
      <w:pPr>
        <w:ind w:left="1066" w:hanging="360"/>
      </w:pPr>
      <w:rPr>
        <w:rFonts w:hint="default"/>
      </w:rPr>
    </w:lvl>
    <w:lvl w:ilvl="1" w:tplc="04020019" w:tentative="1">
      <w:start w:val="1"/>
      <w:numFmt w:val="lowerLetter"/>
      <w:lvlText w:val="%2."/>
      <w:lvlJc w:val="left"/>
      <w:pPr>
        <w:ind w:left="1786" w:hanging="360"/>
      </w:pPr>
    </w:lvl>
    <w:lvl w:ilvl="2" w:tplc="0402001B" w:tentative="1">
      <w:start w:val="1"/>
      <w:numFmt w:val="lowerRoman"/>
      <w:lvlText w:val="%3."/>
      <w:lvlJc w:val="right"/>
      <w:pPr>
        <w:ind w:left="2506" w:hanging="180"/>
      </w:pPr>
    </w:lvl>
    <w:lvl w:ilvl="3" w:tplc="0402000F" w:tentative="1">
      <w:start w:val="1"/>
      <w:numFmt w:val="decimal"/>
      <w:lvlText w:val="%4."/>
      <w:lvlJc w:val="left"/>
      <w:pPr>
        <w:ind w:left="3226" w:hanging="360"/>
      </w:pPr>
    </w:lvl>
    <w:lvl w:ilvl="4" w:tplc="04020019" w:tentative="1">
      <w:start w:val="1"/>
      <w:numFmt w:val="lowerLetter"/>
      <w:lvlText w:val="%5."/>
      <w:lvlJc w:val="left"/>
      <w:pPr>
        <w:ind w:left="3946" w:hanging="360"/>
      </w:pPr>
    </w:lvl>
    <w:lvl w:ilvl="5" w:tplc="0402001B" w:tentative="1">
      <w:start w:val="1"/>
      <w:numFmt w:val="lowerRoman"/>
      <w:lvlText w:val="%6."/>
      <w:lvlJc w:val="right"/>
      <w:pPr>
        <w:ind w:left="4666" w:hanging="180"/>
      </w:pPr>
    </w:lvl>
    <w:lvl w:ilvl="6" w:tplc="0402000F" w:tentative="1">
      <w:start w:val="1"/>
      <w:numFmt w:val="decimal"/>
      <w:lvlText w:val="%7."/>
      <w:lvlJc w:val="left"/>
      <w:pPr>
        <w:ind w:left="5386" w:hanging="360"/>
      </w:pPr>
    </w:lvl>
    <w:lvl w:ilvl="7" w:tplc="04020019" w:tentative="1">
      <w:start w:val="1"/>
      <w:numFmt w:val="lowerLetter"/>
      <w:lvlText w:val="%8."/>
      <w:lvlJc w:val="left"/>
      <w:pPr>
        <w:ind w:left="6106" w:hanging="360"/>
      </w:pPr>
    </w:lvl>
    <w:lvl w:ilvl="8" w:tplc="0402001B" w:tentative="1">
      <w:start w:val="1"/>
      <w:numFmt w:val="lowerRoman"/>
      <w:lvlText w:val="%9."/>
      <w:lvlJc w:val="right"/>
      <w:pPr>
        <w:ind w:left="6826" w:hanging="180"/>
      </w:pPr>
    </w:lvl>
  </w:abstractNum>
  <w:abstractNum w:abstractNumId="41">
    <w:nsid w:val="796F5D99"/>
    <w:multiLevelType w:val="singleLevel"/>
    <w:tmpl w:val="0B1456C4"/>
    <w:lvl w:ilvl="0">
      <w:start w:val="3"/>
      <w:numFmt w:val="bullet"/>
      <w:lvlText w:val="-"/>
      <w:lvlJc w:val="left"/>
      <w:pPr>
        <w:tabs>
          <w:tab w:val="num" w:pos="360"/>
        </w:tabs>
        <w:ind w:left="360" w:hanging="360"/>
      </w:pPr>
      <w:rPr>
        <w:rFonts w:hint="default"/>
      </w:rPr>
    </w:lvl>
  </w:abstractNum>
  <w:abstractNum w:abstractNumId="42">
    <w:nsid w:val="7A3B0C6C"/>
    <w:multiLevelType w:val="hybridMultilevel"/>
    <w:tmpl w:val="7F3EE07E"/>
    <w:lvl w:ilvl="0" w:tplc="0402000D">
      <w:start w:val="1"/>
      <w:numFmt w:val="bullet"/>
      <w:lvlText w:val=""/>
      <w:lvlJc w:val="left"/>
      <w:pPr>
        <w:ind w:left="1364" w:hanging="360"/>
      </w:pPr>
      <w:rPr>
        <w:rFonts w:ascii="Wingdings" w:hAnsi="Wingdings" w:hint="default"/>
      </w:rPr>
    </w:lvl>
    <w:lvl w:ilvl="1" w:tplc="04020003" w:tentative="1">
      <w:start w:val="1"/>
      <w:numFmt w:val="bullet"/>
      <w:lvlText w:val="o"/>
      <w:lvlJc w:val="left"/>
      <w:pPr>
        <w:ind w:left="2084" w:hanging="360"/>
      </w:pPr>
      <w:rPr>
        <w:rFonts w:ascii="Courier New" w:hAnsi="Courier New" w:cs="Courier New" w:hint="default"/>
      </w:rPr>
    </w:lvl>
    <w:lvl w:ilvl="2" w:tplc="04020005" w:tentative="1">
      <w:start w:val="1"/>
      <w:numFmt w:val="bullet"/>
      <w:lvlText w:val=""/>
      <w:lvlJc w:val="left"/>
      <w:pPr>
        <w:ind w:left="2804" w:hanging="360"/>
      </w:pPr>
      <w:rPr>
        <w:rFonts w:ascii="Wingdings" w:hAnsi="Wingdings" w:hint="default"/>
      </w:rPr>
    </w:lvl>
    <w:lvl w:ilvl="3" w:tplc="04020001" w:tentative="1">
      <w:start w:val="1"/>
      <w:numFmt w:val="bullet"/>
      <w:lvlText w:val=""/>
      <w:lvlJc w:val="left"/>
      <w:pPr>
        <w:ind w:left="3524" w:hanging="360"/>
      </w:pPr>
      <w:rPr>
        <w:rFonts w:ascii="Symbol" w:hAnsi="Symbol" w:hint="default"/>
      </w:rPr>
    </w:lvl>
    <w:lvl w:ilvl="4" w:tplc="04020003" w:tentative="1">
      <w:start w:val="1"/>
      <w:numFmt w:val="bullet"/>
      <w:lvlText w:val="o"/>
      <w:lvlJc w:val="left"/>
      <w:pPr>
        <w:ind w:left="4244" w:hanging="360"/>
      </w:pPr>
      <w:rPr>
        <w:rFonts w:ascii="Courier New" w:hAnsi="Courier New" w:cs="Courier New" w:hint="default"/>
      </w:rPr>
    </w:lvl>
    <w:lvl w:ilvl="5" w:tplc="04020005" w:tentative="1">
      <w:start w:val="1"/>
      <w:numFmt w:val="bullet"/>
      <w:lvlText w:val=""/>
      <w:lvlJc w:val="left"/>
      <w:pPr>
        <w:ind w:left="4964" w:hanging="360"/>
      </w:pPr>
      <w:rPr>
        <w:rFonts w:ascii="Wingdings" w:hAnsi="Wingdings" w:hint="default"/>
      </w:rPr>
    </w:lvl>
    <w:lvl w:ilvl="6" w:tplc="04020001" w:tentative="1">
      <w:start w:val="1"/>
      <w:numFmt w:val="bullet"/>
      <w:lvlText w:val=""/>
      <w:lvlJc w:val="left"/>
      <w:pPr>
        <w:ind w:left="5684" w:hanging="360"/>
      </w:pPr>
      <w:rPr>
        <w:rFonts w:ascii="Symbol" w:hAnsi="Symbol" w:hint="default"/>
      </w:rPr>
    </w:lvl>
    <w:lvl w:ilvl="7" w:tplc="04020003" w:tentative="1">
      <w:start w:val="1"/>
      <w:numFmt w:val="bullet"/>
      <w:lvlText w:val="o"/>
      <w:lvlJc w:val="left"/>
      <w:pPr>
        <w:ind w:left="6404" w:hanging="360"/>
      </w:pPr>
      <w:rPr>
        <w:rFonts w:ascii="Courier New" w:hAnsi="Courier New" w:cs="Courier New" w:hint="default"/>
      </w:rPr>
    </w:lvl>
    <w:lvl w:ilvl="8" w:tplc="04020005" w:tentative="1">
      <w:start w:val="1"/>
      <w:numFmt w:val="bullet"/>
      <w:lvlText w:val=""/>
      <w:lvlJc w:val="left"/>
      <w:pPr>
        <w:ind w:left="7124" w:hanging="360"/>
      </w:pPr>
      <w:rPr>
        <w:rFonts w:ascii="Wingdings" w:hAnsi="Wingdings" w:hint="default"/>
      </w:rPr>
    </w:lvl>
  </w:abstractNum>
  <w:abstractNum w:abstractNumId="43">
    <w:nsid w:val="7C285CB7"/>
    <w:multiLevelType w:val="multilevel"/>
    <w:tmpl w:val="4296EEFE"/>
    <w:lvl w:ilvl="0">
      <w:start w:val="1"/>
      <w:numFmt w:val="decimal"/>
      <w:lvlText w:val="%1."/>
      <w:lvlJc w:val="left"/>
      <w:pPr>
        <w:ind w:left="360" w:hanging="360"/>
      </w:pPr>
      <w:rPr>
        <w:rFonts w:hint="default"/>
        <w:b/>
        <w:bCs/>
        <w:i w:val="0"/>
        <w:iCs w:val="0"/>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8"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8" w:hanging="1440"/>
      </w:pPr>
      <w:rPr>
        <w:rFonts w:hint="default"/>
      </w:rPr>
    </w:lvl>
    <w:lvl w:ilvl="8">
      <w:start w:val="1"/>
      <w:numFmt w:val="decimal"/>
      <w:isLgl/>
      <w:lvlText w:val="%1.%2.%3.%4.%5.%6.%7.%8.%9."/>
      <w:lvlJc w:val="left"/>
      <w:pPr>
        <w:ind w:left="5028" w:hanging="1800"/>
      </w:pPr>
      <w:rPr>
        <w:rFonts w:hint="default"/>
      </w:rPr>
    </w:lvl>
  </w:abstractNum>
  <w:abstractNum w:abstractNumId="44">
    <w:nsid w:val="7F5527EB"/>
    <w:multiLevelType w:val="hybridMultilevel"/>
    <w:tmpl w:val="5B7AEF5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4"/>
  </w:num>
  <w:num w:numId="3">
    <w:abstractNumId w:val="28"/>
  </w:num>
  <w:num w:numId="4">
    <w:abstractNumId w:val="8"/>
  </w:num>
  <w:num w:numId="5">
    <w:abstractNumId w:val="19"/>
  </w:num>
  <w:num w:numId="6">
    <w:abstractNumId w:val="39"/>
  </w:num>
  <w:num w:numId="7">
    <w:abstractNumId w:val="12"/>
  </w:num>
  <w:num w:numId="8">
    <w:abstractNumId w:val="43"/>
  </w:num>
  <w:num w:numId="9">
    <w:abstractNumId w:val="35"/>
  </w:num>
  <w:num w:numId="10">
    <w:abstractNumId w:val="36"/>
  </w:num>
  <w:num w:numId="11">
    <w:abstractNumId w:val="29"/>
  </w:num>
  <w:num w:numId="12">
    <w:abstractNumId w:val="40"/>
  </w:num>
  <w:num w:numId="13">
    <w:abstractNumId w:val="14"/>
  </w:num>
  <w:num w:numId="14">
    <w:abstractNumId w:val="41"/>
  </w:num>
  <w:num w:numId="15">
    <w:abstractNumId w:val="2"/>
  </w:num>
  <w:num w:numId="16">
    <w:abstractNumId w:val="42"/>
  </w:num>
  <w:num w:numId="17">
    <w:abstractNumId w:val="32"/>
  </w:num>
  <w:num w:numId="18">
    <w:abstractNumId w:val="10"/>
  </w:num>
  <w:num w:numId="19">
    <w:abstractNumId w:val="9"/>
  </w:num>
  <w:num w:numId="20">
    <w:abstractNumId w:val="21"/>
  </w:num>
  <w:num w:numId="21">
    <w:abstractNumId w:val="16"/>
  </w:num>
  <w:num w:numId="22">
    <w:abstractNumId w:val="23"/>
  </w:num>
  <w:num w:numId="23">
    <w:abstractNumId w:val="26"/>
  </w:num>
  <w:num w:numId="24">
    <w:abstractNumId w:val="20"/>
  </w:num>
  <w:num w:numId="25">
    <w:abstractNumId w:val="18"/>
  </w:num>
  <w:num w:numId="26">
    <w:abstractNumId w:val="15"/>
  </w:num>
  <w:num w:numId="27">
    <w:abstractNumId w:val="24"/>
  </w:num>
  <w:num w:numId="28">
    <w:abstractNumId w:val="13"/>
  </w:num>
  <w:num w:numId="29">
    <w:abstractNumId w:val="7"/>
  </w:num>
  <w:num w:numId="30">
    <w:abstractNumId w:val="34"/>
  </w:num>
  <w:num w:numId="3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2">
    <w:abstractNumId w:val="25"/>
  </w:num>
  <w:num w:numId="33">
    <w:abstractNumId w:val="5"/>
  </w:num>
  <w:num w:numId="34">
    <w:abstractNumId w:val="22"/>
  </w:num>
  <w:num w:numId="35">
    <w:abstractNumId w:val="27"/>
  </w:num>
  <w:num w:numId="36">
    <w:abstractNumId w:val="33"/>
  </w:num>
  <w:num w:numId="37">
    <w:abstractNumId w:val="1"/>
  </w:num>
  <w:num w:numId="38">
    <w:abstractNumId w:val="31"/>
  </w:num>
  <w:num w:numId="39">
    <w:abstractNumId w:val="38"/>
  </w:num>
  <w:num w:numId="40">
    <w:abstractNumId w:val="6"/>
  </w:num>
  <w:num w:numId="41">
    <w:abstractNumId w:val="4"/>
  </w:num>
  <w:num w:numId="42">
    <w:abstractNumId w:val="17"/>
  </w:num>
  <w:num w:numId="43">
    <w:abstractNumId w:val="30"/>
  </w:num>
  <w:num w:numId="44">
    <w:abstractNumId w:val="37"/>
  </w:num>
  <w:num w:numId="45">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362"/>
    <w:rsid w:val="001D7B3D"/>
    <w:rsid w:val="00200148"/>
    <w:rsid w:val="00234169"/>
    <w:rsid w:val="00250B78"/>
    <w:rsid w:val="00282C7A"/>
    <w:rsid w:val="002A7621"/>
    <w:rsid w:val="002C5E72"/>
    <w:rsid w:val="003E10C2"/>
    <w:rsid w:val="0041307C"/>
    <w:rsid w:val="006C31A7"/>
    <w:rsid w:val="006F77DF"/>
    <w:rsid w:val="007D31D9"/>
    <w:rsid w:val="008D09E3"/>
    <w:rsid w:val="008E188D"/>
    <w:rsid w:val="00984FF3"/>
    <w:rsid w:val="00A5063F"/>
    <w:rsid w:val="00B700EE"/>
    <w:rsid w:val="00B966FF"/>
    <w:rsid w:val="00BA3362"/>
    <w:rsid w:val="00BD0DE6"/>
    <w:rsid w:val="00BD5046"/>
    <w:rsid w:val="00C75693"/>
    <w:rsid w:val="00FC0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C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88D"/>
  </w:style>
  <w:style w:type="paragraph" w:styleId="1">
    <w:name w:val="heading 1"/>
    <w:basedOn w:val="a"/>
    <w:next w:val="a"/>
    <w:link w:val="10"/>
    <w:uiPriority w:val="9"/>
    <w:qFormat/>
    <w:rsid w:val="008E188D"/>
    <w:pPr>
      <w:keepNext/>
      <w:autoSpaceDE w:val="0"/>
      <w:autoSpaceDN w:val="0"/>
      <w:adjustRightInd w:val="0"/>
      <w:spacing w:after="0" w:line="240" w:lineRule="auto"/>
      <w:jc w:val="both"/>
      <w:outlineLvl w:val="0"/>
    </w:pPr>
    <w:rPr>
      <w:rFonts w:ascii="Times New Roman" w:eastAsia="Times New Roman" w:hAnsi="Times New Roman" w:cs="Times New Roman"/>
      <w:b/>
      <w:bCs/>
      <w:i/>
      <w:iCs/>
      <w:sz w:val="24"/>
      <w:szCs w:val="24"/>
      <w:lang w:val="bg-BG"/>
    </w:rPr>
  </w:style>
  <w:style w:type="paragraph" w:styleId="4">
    <w:name w:val="heading 4"/>
    <w:basedOn w:val="a"/>
    <w:next w:val="a"/>
    <w:link w:val="40"/>
    <w:uiPriority w:val="9"/>
    <w:qFormat/>
    <w:rsid w:val="008E188D"/>
    <w:pPr>
      <w:keepNext/>
      <w:spacing w:after="0" w:line="360" w:lineRule="auto"/>
      <w:jc w:val="center"/>
      <w:outlineLvl w:val="3"/>
    </w:pPr>
    <w:rPr>
      <w:rFonts w:ascii="Times New Roman" w:eastAsia="Times New Roman" w:hAnsi="Times New Roman" w:cs="Times New Roman"/>
      <w:i/>
      <w:sz w:val="24"/>
      <w:szCs w:val="24"/>
      <w:lang w:val="bg-BG"/>
    </w:rPr>
  </w:style>
  <w:style w:type="paragraph" w:styleId="6">
    <w:name w:val="heading 6"/>
    <w:aliases w:val="Булет-2"/>
    <w:basedOn w:val="a"/>
    <w:next w:val="a"/>
    <w:link w:val="60"/>
    <w:uiPriority w:val="9"/>
    <w:qFormat/>
    <w:rsid w:val="008E188D"/>
    <w:pPr>
      <w:numPr>
        <w:numId w:val="20"/>
      </w:numPr>
      <w:spacing w:before="240" w:after="60" w:line="240" w:lineRule="auto"/>
      <w:ind w:left="0" w:firstLine="0"/>
      <w:outlineLvl w:val="5"/>
    </w:pPr>
    <w:rPr>
      <w:rFonts w:ascii="Calibri" w:eastAsia="Times New Roman" w:hAnsi="Calibri" w:cs="Times New Roman"/>
      <w:b/>
      <w:bCs/>
      <w:lang w:val="ru-RU"/>
    </w:rPr>
  </w:style>
  <w:style w:type="paragraph" w:styleId="9">
    <w:name w:val="heading 9"/>
    <w:basedOn w:val="a"/>
    <w:next w:val="a"/>
    <w:link w:val="90"/>
    <w:uiPriority w:val="9"/>
    <w:semiHidden/>
    <w:unhideWhenUsed/>
    <w:qFormat/>
    <w:rsid w:val="008E188D"/>
    <w:pPr>
      <w:keepNext/>
      <w:keepLines/>
      <w:spacing w:before="40" w:after="0"/>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188D"/>
    <w:pPr>
      <w:ind w:left="720"/>
      <w:contextualSpacing/>
    </w:pPr>
  </w:style>
  <w:style w:type="paragraph" w:styleId="a4">
    <w:name w:val="header"/>
    <w:aliases w:val="Intestazione.int.intestazione,Intestazione.int,Char1 Char Char"/>
    <w:basedOn w:val="a"/>
    <w:link w:val="a5"/>
    <w:uiPriority w:val="99"/>
    <w:unhideWhenUsed/>
    <w:rsid w:val="008E188D"/>
    <w:pPr>
      <w:tabs>
        <w:tab w:val="center" w:pos="4513"/>
        <w:tab w:val="right" w:pos="9026"/>
      </w:tabs>
      <w:spacing w:after="0" w:line="240" w:lineRule="auto"/>
    </w:pPr>
  </w:style>
  <w:style w:type="character" w:customStyle="1" w:styleId="a5">
    <w:name w:val="Горен колонтитул Знак"/>
    <w:aliases w:val="Intestazione.int.intestazione Знак,Intestazione.int Знак,Char1 Char Char Знак"/>
    <w:basedOn w:val="a0"/>
    <w:link w:val="a4"/>
    <w:uiPriority w:val="99"/>
    <w:rsid w:val="008E188D"/>
  </w:style>
  <w:style w:type="paragraph" w:styleId="a6">
    <w:name w:val="footer"/>
    <w:basedOn w:val="a"/>
    <w:link w:val="a7"/>
    <w:uiPriority w:val="99"/>
    <w:unhideWhenUsed/>
    <w:rsid w:val="008E188D"/>
    <w:pPr>
      <w:tabs>
        <w:tab w:val="center" w:pos="4513"/>
        <w:tab w:val="right" w:pos="9026"/>
      </w:tabs>
      <w:spacing w:after="0" w:line="240" w:lineRule="auto"/>
    </w:pPr>
  </w:style>
  <w:style w:type="character" w:customStyle="1" w:styleId="a7">
    <w:name w:val="Долен колонтитул Знак"/>
    <w:basedOn w:val="a0"/>
    <w:link w:val="a6"/>
    <w:uiPriority w:val="99"/>
    <w:rsid w:val="008E188D"/>
  </w:style>
  <w:style w:type="character" w:customStyle="1" w:styleId="10">
    <w:name w:val="Заглавие 1 Знак"/>
    <w:basedOn w:val="a0"/>
    <w:link w:val="1"/>
    <w:uiPriority w:val="9"/>
    <w:rsid w:val="008E188D"/>
    <w:rPr>
      <w:rFonts w:ascii="Times New Roman" w:eastAsia="Times New Roman" w:hAnsi="Times New Roman" w:cs="Times New Roman"/>
      <w:b/>
      <w:bCs/>
      <w:i/>
      <w:iCs/>
      <w:sz w:val="24"/>
      <w:szCs w:val="24"/>
      <w:lang w:val="bg-BG"/>
    </w:rPr>
  </w:style>
  <w:style w:type="character" w:customStyle="1" w:styleId="40">
    <w:name w:val="Заглавие 4 Знак"/>
    <w:basedOn w:val="a0"/>
    <w:link w:val="4"/>
    <w:uiPriority w:val="9"/>
    <w:rsid w:val="008E188D"/>
    <w:rPr>
      <w:rFonts w:ascii="Times New Roman" w:eastAsia="Times New Roman" w:hAnsi="Times New Roman" w:cs="Times New Roman"/>
      <w:i/>
      <w:sz w:val="24"/>
      <w:szCs w:val="24"/>
      <w:lang w:val="bg-BG"/>
    </w:rPr>
  </w:style>
  <w:style w:type="character" w:customStyle="1" w:styleId="60">
    <w:name w:val="Заглавие 6 Знак"/>
    <w:aliases w:val="Булет-2 Знак"/>
    <w:basedOn w:val="a0"/>
    <w:link w:val="6"/>
    <w:uiPriority w:val="9"/>
    <w:rsid w:val="008E188D"/>
    <w:rPr>
      <w:rFonts w:ascii="Calibri" w:eastAsia="Times New Roman" w:hAnsi="Calibri" w:cs="Times New Roman"/>
      <w:b/>
      <w:bCs/>
      <w:lang w:val="ru-RU"/>
    </w:rPr>
  </w:style>
  <w:style w:type="paragraph" w:customStyle="1" w:styleId="Heading91">
    <w:name w:val="Heading 91"/>
    <w:basedOn w:val="a"/>
    <w:next w:val="a"/>
    <w:uiPriority w:val="9"/>
    <w:semiHidden/>
    <w:unhideWhenUsed/>
    <w:qFormat/>
    <w:rsid w:val="008E188D"/>
    <w:pPr>
      <w:keepNext/>
      <w:keepLines/>
      <w:spacing w:before="200" w:after="0" w:line="276" w:lineRule="auto"/>
      <w:outlineLvl w:val="8"/>
    </w:pPr>
    <w:rPr>
      <w:rFonts w:ascii="Cambria" w:eastAsia="Times New Roman" w:hAnsi="Cambria" w:cs="Times New Roman"/>
      <w:i/>
      <w:iCs/>
      <w:color w:val="404040"/>
      <w:sz w:val="20"/>
      <w:szCs w:val="20"/>
      <w:lang w:val="ru-RU"/>
    </w:rPr>
  </w:style>
  <w:style w:type="numbering" w:customStyle="1" w:styleId="NoList1">
    <w:name w:val="No List1"/>
    <w:next w:val="a2"/>
    <w:uiPriority w:val="99"/>
    <w:semiHidden/>
    <w:unhideWhenUsed/>
    <w:rsid w:val="008E188D"/>
  </w:style>
  <w:style w:type="paragraph" w:customStyle="1" w:styleId="Default">
    <w:name w:val="Default"/>
    <w:rsid w:val="008E188D"/>
    <w:pPr>
      <w:autoSpaceDE w:val="0"/>
      <w:autoSpaceDN w:val="0"/>
      <w:adjustRightInd w:val="0"/>
      <w:spacing w:after="0" w:line="240" w:lineRule="auto"/>
    </w:pPr>
    <w:rPr>
      <w:rFonts w:ascii="Tahoma" w:eastAsia="Times New Roman" w:hAnsi="Tahoma" w:cs="Tahoma"/>
      <w:color w:val="000000"/>
      <w:sz w:val="24"/>
      <w:szCs w:val="24"/>
      <w:lang w:val="bg-BG" w:eastAsia="bg-BG"/>
    </w:rPr>
  </w:style>
  <w:style w:type="character" w:customStyle="1" w:styleId="FontStyle58">
    <w:name w:val="Font Style58"/>
    <w:uiPriority w:val="99"/>
    <w:rsid w:val="008E188D"/>
    <w:rPr>
      <w:rFonts w:ascii="Times New Roman" w:hAnsi="Times New Roman" w:cs="Times New Roman"/>
      <w:b/>
      <w:bCs/>
      <w:sz w:val="22"/>
      <w:szCs w:val="22"/>
    </w:rPr>
  </w:style>
  <w:style w:type="character" w:customStyle="1" w:styleId="FontStyle59">
    <w:name w:val="Font Style59"/>
    <w:uiPriority w:val="99"/>
    <w:rsid w:val="008E188D"/>
    <w:rPr>
      <w:rFonts w:ascii="Times New Roman" w:hAnsi="Times New Roman" w:cs="Times New Roman"/>
      <w:sz w:val="22"/>
      <w:szCs w:val="22"/>
    </w:rPr>
  </w:style>
  <w:style w:type="paragraph" w:customStyle="1" w:styleId="Style17">
    <w:name w:val="Style17"/>
    <w:basedOn w:val="a"/>
    <w:uiPriority w:val="99"/>
    <w:rsid w:val="008E188D"/>
    <w:pPr>
      <w:widowControl w:val="0"/>
      <w:autoSpaceDE w:val="0"/>
      <w:autoSpaceDN w:val="0"/>
      <w:adjustRightInd w:val="0"/>
      <w:spacing w:after="0" w:line="413" w:lineRule="exact"/>
      <w:jc w:val="both"/>
    </w:pPr>
    <w:rPr>
      <w:rFonts w:ascii="Times New Roman" w:eastAsia="Times New Roman" w:hAnsi="Times New Roman" w:cs="Times New Roman"/>
      <w:sz w:val="24"/>
      <w:szCs w:val="24"/>
      <w:lang w:val="bg-BG" w:eastAsia="bg-BG"/>
    </w:rPr>
  </w:style>
  <w:style w:type="paragraph" w:customStyle="1" w:styleId="ListParagraphChar">
    <w:name w:val="List Paragraph Char"/>
    <w:aliases w:val="Гл точки Char,текст Върбица Char,List Paragraph1 Char"/>
    <w:basedOn w:val="a"/>
    <w:link w:val="ListParagraph1CharChar"/>
    <w:uiPriority w:val="99"/>
    <w:qFormat/>
    <w:rsid w:val="008E188D"/>
    <w:pPr>
      <w:spacing w:after="200" w:line="276" w:lineRule="auto"/>
      <w:ind w:left="720"/>
      <w:contextualSpacing/>
    </w:pPr>
    <w:rPr>
      <w:rFonts w:ascii="Times New Roman" w:eastAsia="Times New Roman" w:hAnsi="Times New Roman" w:cs="Times New Roman"/>
      <w:b/>
      <w:bCs/>
      <w:i/>
      <w:iCs/>
      <w:sz w:val="24"/>
      <w:szCs w:val="24"/>
      <w:lang w:val="en-US"/>
    </w:rPr>
  </w:style>
  <w:style w:type="character" w:customStyle="1" w:styleId="ListParagraph1CharChar">
    <w:name w:val="List Paragraph1 Char Char"/>
    <w:link w:val="ListParagraphChar"/>
    <w:uiPriority w:val="99"/>
    <w:rsid w:val="008E188D"/>
    <w:rPr>
      <w:rFonts w:ascii="Times New Roman" w:eastAsia="Times New Roman" w:hAnsi="Times New Roman" w:cs="Times New Roman"/>
      <w:b/>
      <w:bCs/>
      <w:i/>
      <w:iCs/>
      <w:sz w:val="24"/>
      <w:szCs w:val="24"/>
      <w:lang w:val="en-US"/>
    </w:rPr>
  </w:style>
  <w:style w:type="character" w:customStyle="1" w:styleId="FontStyle169">
    <w:name w:val="Font Style169"/>
    <w:basedOn w:val="a0"/>
    <w:uiPriority w:val="99"/>
    <w:rsid w:val="008E188D"/>
    <w:rPr>
      <w:rFonts w:ascii="Times New Roman" w:hAnsi="Times New Roman" w:cs="Times New Roman"/>
      <w:b/>
      <w:bCs/>
      <w:sz w:val="20"/>
      <w:szCs w:val="20"/>
    </w:rPr>
  </w:style>
  <w:style w:type="character" w:customStyle="1" w:styleId="FontStyle170">
    <w:name w:val="Font Style170"/>
    <w:basedOn w:val="a0"/>
    <w:uiPriority w:val="99"/>
    <w:rsid w:val="008E188D"/>
    <w:rPr>
      <w:rFonts w:ascii="Times New Roman" w:hAnsi="Times New Roman" w:cs="Times New Roman"/>
      <w:b/>
      <w:bCs/>
      <w:i/>
      <w:iCs/>
      <w:sz w:val="20"/>
      <w:szCs w:val="20"/>
    </w:rPr>
  </w:style>
  <w:style w:type="paragraph" w:customStyle="1" w:styleId="Style52">
    <w:name w:val="Style52"/>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57">
    <w:name w:val="Style57"/>
    <w:basedOn w:val="a"/>
    <w:uiPriority w:val="99"/>
    <w:rsid w:val="008E188D"/>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bg-BG" w:eastAsia="bg-BG"/>
    </w:rPr>
  </w:style>
  <w:style w:type="paragraph" w:styleId="3">
    <w:name w:val="Body Text 3"/>
    <w:basedOn w:val="a"/>
    <w:link w:val="30"/>
    <w:uiPriority w:val="99"/>
    <w:unhideWhenUsed/>
    <w:rsid w:val="008E188D"/>
    <w:pPr>
      <w:spacing w:before="120" w:after="120" w:line="240" w:lineRule="auto"/>
      <w:jc w:val="both"/>
    </w:pPr>
    <w:rPr>
      <w:rFonts w:ascii="Times New Roman" w:eastAsia="Times New Roman" w:hAnsi="Times New Roman" w:cs="Times New Roman"/>
      <w:b/>
      <w:bCs/>
      <w:i/>
      <w:iCs/>
      <w:sz w:val="16"/>
      <w:szCs w:val="16"/>
      <w:lang w:val="en-US"/>
    </w:rPr>
  </w:style>
  <w:style w:type="character" w:customStyle="1" w:styleId="30">
    <w:name w:val="Основен текст 3 Знак"/>
    <w:basedOn w:val="a0"/>
    <w:link w:val="3"/>
    <w:uiPriority w:val="99"/>
    <w:rsid w:val="008E188D"/>
    <w:rPr>
      <w:rFonts w:ascii="Times New Roman" w:eastAsia="Times New Roman" w:hAnsi="Times New Roman" w:cs="Times New Roman"/>
      <w:b/>
      <w:bCs/>
      <w:i/>
      <w:iCs/>
      <w:sz w:val="16"/>
      <w:szCs w:val="16"/>
      <w:lang w:val="en-US"/>
    </w:rPr>
  </w:style>
  <w:style w:type="paragraph" w:customStyle="1" w:styleId="Style14">
    <w:name w:val="Style14"/>
    <w:basedOn w:val="a"/>
    <w:uiPriority w:val="99"/>
    <w:rsid w:val="008E188D"/>
    <w:pPr>
      <w:widowControl w:val="0"/>
      <w:autoSpaceDE w:val="0"/>
      <w:autoSpaceDN w:val="0"/>
      <w:adjustRightInd w:val="0"/>
      <w:spacing w:after="0" w:line="305" w:lineRule="exact"/>
      <w:jc w:val="center"/>
    </w:pPr>
    <w:rPr>
      <w:rFonts w:ascii="Times New Roman" w:eastAsia="Times New Roman" w:hAnsi="Times New Roman" w:cs="Times New Roman"/>
      <w:sz w:val="24"/>
      <w:szCs w:val="24"/>
      <w:lang w:val="bg-BG" w:eastAsia="bg-BG"/>
    </w:rPr>
  </w:style>
  <w:style w:type="paragraph" w:customStyle="1" w:styleId="Style18">
    <w:name w:val="Style18"/>
    <w:basedOn w:val="a"/>
    <w:uiPriority w:val="99"/>
    <w:rsid w:val="008E188D"/>
    <w:pPr>
      <w:widowControl w:val="0"/>
      <w:autoSpaceDE w:val="0"/>
      <w:autoSpaceDN w:val="0"/>
      <w:adjustRightInd w:val="0"/>
      <w:spacing w:after="0" w:line="302" w:lineRule="exact"/>
      <w:jc w:val="right"/>
    </w:pPr>
    <w:rPr>
      <w:rFonts w:ascii="Times New Roman" w:eastAsia="Times New Roman" w:hAnsi="Times New Roman" w:cs="Times New Roman"/>
      <w:sz w:val="24"/>
      <w:szCs w:val="24"/>
      <w:lang w:val="bg-BG" w:eastAsia="bg-BG"/>
    </w:rPr>
  </w:style>
  <w:style w:type="paragraph" w:customStyle="1" w:styleId="Style41">
    <w:name w:val="Style41"/>
    <w:basedOn w:val="a"/>
    <w:uiPriority w:val="99"/>
    <w:rsid w:val="008E188D"/>
    <w:pPr>
      <w:widowControl w:val="0"/>
      <w:autoSpaceDE w:val="0"/>
      <w:autoSpaceDN w:val="0"/>
      <w:adjustRightInd w:val="0"/>
      <w:spacing w:after="0" w:line="307" w:lineRule="exact"/>
    </w:pPr>
    <w:rPr>
      <w:rFonts w:ascii="Times New Roman" w:eastAsia="Times New Roman" w:hAnsi="Times New Roman" w:cs="Times New Roman"/>
      <w:sz w:val="24"/>
      <w:szCs w:val="24"/>
      <w:lang w:val="bg-BG" w:eastAsia="bg-BG"/>
    </w:rPr>
  </w:style>
  <w:style w:type="character" w:customStyle="1" w:styleId="FontStyle205">
    <w:name w:val="Font Style205"/>
    <w:basedOn w:val="a0"/>
    <w:uiPriority w:val="99"/>
    <w:rsid w:val="008E188D"/>
    <w:rPr>
      <w:rFonts w:ascii="Times New Roman" w:hAnsi="Times New Roman" w:cs="Times New Roman"/>
      <w:b/>
      <w:bCs/>
      <w:sz w:val="20"/>
      <w:szCs w:val="20"/>
    </w:rPr>
  </w:style>
  <w:style w:type="character" w:customStyle="1" w:styleId="FontStyle212">
    <w:name w:val="Font Style212"/>
    <w:basedOn w:val="a0"/>
    <w:uiPriority w:val="99"/>
    <w:rsid w:val="008E188D"/>
    <w:rPr>
      <w:rFonts w:ascii="Times New Roman" w:hAnsi="Times New Roman" w:cs="Times New Roman"/>
      <w:sz w:val="20"/>
      <w:szCs w:val="20"/>
    </w:rPr>
  </w:style>
  <w:style w:type="table" w:styleId="a8">
    <w:name w:val="Table Grid"/>
    <w:basedOn w:val="a1"/>
    <w:uiPriority w:val="59"/>
    <w:rsid w:val="008E188D"/>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1">
    <w:name w:val="Style21"/>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211">
    <w:name w:val="Font Style211"/>
    <w:basedOn w:val="a0"/>
    <w:uiPriority w:val="99"/>
    <w:rsid w:val="008E188D"/>
    <w:rPr>
      <w:rFonts w:ascii="Times New Roman" w:hAnsi="Times New Roman" w:cs="Times New Roman"/>
      <w:i/>
      <w:iCs/>
      <w:sz w:val="20"/>
      <w:szCs w:val="20"/>
    </w:rPr>
  </w:style>
  <w:style w:type="paragraph" w:styleId="a9">
    <w:name w:val="Balloon Text"/>
    <w:basedOn w:val="a"/>
    <w:link w:val="aa"/>
    <w:uiPriority w:val="99"/>
    <w:semiHidden/>
    <w:unhideWhenUsed/>
    <w:rsid w:val="008E188D"/>
    <w:pPr>
      <w:spacing w:after="0" w:line="240" w:lineRule="auto"/>
    </w:pPr>
    <w:rPr>
      <w:rFonts w:ascii="Tahoma" w:hAnsi="Tahoma" w:cs="Tahoma"/>
      <w:sz w:val="16"/>
      <w:szCs w:val="16"/>
      <w:lang w:val="ru-RU"/>
    </w:rPr>
  </w:style>
  <w:style w:type="character" w:customStyle="1" w:styleId="aa">
    <w:name w:val="Изнесен текст Знак"/>
    <w:basedOn w:val="a0"/>
    <w:link w:val="a9"/>
    <w:uiPriority w:val="99"/>
    <w:semiHidden/>
    <w:rsid w:val="008E188D"/>
    <w:rPr>
      <w:rFonts w:ascii="Tahoma" w:hAnsi="Tahoma" w:cs="Tahoma"/>
      <w:sz w:val="16"/>
      <w:szCs w:val="16"/>
      <w:lang w:val="ru-RU"/>
    </w:rPr>
  </w:style>
  <w:style w:type="paragraph" w:customStyle="1" w:styleId="Style22">
    <w:name w:val="Style22"/>
    <w:basedOn w:val="a"/>
    <w:uiPriority w:val="99"/>
    <w:rsid w:val="008E188D"/>
    <w:pPr>
      <w:widowControl w:val="0"/>
      <w:autoSpaceDE w:val="0"/>
      <w:autoSpaceDN w:val="0"/>
      <w:adjustRightInd w:val="0"/>
      <w:spacing w:after="0" w:line="331" w:lineRule="exact"/>
      <w:ind w:hanging="566"/>
    </w:pPr>
    <w:rPr>
      <w:rFonts w:ascii="Times New Roman" w:eastAsia="Times New Roman" w:hAnsi="Times New Roman" w:cs="Times New Roman"/>
      <w:sz w:val="24"/>
      <w:szCs w:val="24"/>
      <w:lang w:val="bg-BG" w:eastAsia="bg-BG"/>
    </w:rPr>
  </w:style>
  <w:style w:type="paragraph" w:customStyle="1" w:styleId="Style37">
    <w:name w:val="Style37"/>
    <w:basedOn w:val="a"/>
    <w:uiPriority w:val="99"/>
    <w:rsid w:val="008E188D"/>
    <w:pPr>
      <w:widowControl w:val="0"/>
      <w:autoSpaceDE w:val="0"/>
      <w:autoSpaceDN w:val="0"/>
      <w:adjustRightInd w:val="0"/>
      <w:spacing w:after="0" w:line="334" w:lineRule="exact"/>
      <w:ind w:firstLine="557"/>
      <w:jc w:val="both"/>
    </w:pPr>
    <w:rPr>
      <w:rFonts w:ascii="Times New Roman" w:eastAsia="Times New Roman" w:hAnsi="Times New Roman" w:cs="Times New Roman"/>
      <w:sz w:val="24"/>
      <w:szCs w:val="24"/>
      <w:lang w:val="bg-BG" w:eastAsia="bg-BG"/>
    </w:rPr>
  </w:style>
  <w:style w:type="paragraph" w:customStyle="1" w:styleId="Style46">
    <w:name w:val="Style46"/>
    <w:basedOn w:val="a"/>
    <w:uiPriority w:val="99"/>
    <w:rsid w:val="008E188D"/>
    <w:pPr>
      <w:widowControl w:val="0"/>
      <w:autoSpaceDE w:val="0"/>
      <w:autoSpaceDN w:val="0"/>
      <w:adjustRightInd w:val="0"/>
      <w:spacing w:after="0" w:line="332" w:lineRule="exact"/>
      <w:ind w:firstLine="710"/>
      <w:jc w:val="both"/>
    </w:pPr>
    <w:rPr>
      <w:rFonts w:ascii="Times New Roman" w:eastAsia="Times New Roman" w:hAnsi="Times New Roman" w:cs="Times New Roman"/>
      <w:sz w:val="24"/>
      <w:szCs w:val="24"/>
      <w:lang w:val="bg-BG" w:eastAsia="bg-BG"/>
    </w:rPr>
  </w:style>
  <w:style w:type="character" w:customStyle="1" w:styleId="FontStyle210">
    <w:name w:val="Font Style210"/>
    <w:basedOn w:val="a0"/>
    <w:uiPriority w:val="99"/>
    <w:rsid w:val="008E188D"/>
    <w:rPr>
      <w:rFonts w:ascii="Times New Roman" w:hAnsi="Times New Roman" w:cs="Times New Roman"/>
      <w:b/>
      <w:bCs/>
      <w:sz w:val="20"/>
      <w:szCs w:val="20"/>
    </w:rPr>
  </w:style>
  <w:style w:type="paragraph" w:customStyle="1" w:styleId="Style38">
    <w:name w:val="Style38"/>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9">
    <w:name w:val="Style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character" w:customStyle="1" w:styleId="90">
    <w:name w:val="Заглавие 9 Знак"/>
    <w:basedOn w:val="a0"/>
    <w:link w:val="9"/>
    <w:uiPriority w:val="9"/>
    <w:semiHidden/>
    <w:rsid w:val="008E188D"/>
    <w:rPr>
      <w:rFonts w:ascii="Cambria" w:eastAsia="Times New Roman" w:hAnsi="Cambria" w:cs="Times New Roman"/>
      <w:i/>
      <w:iCs/>
      <w:color w:val="404040"/>
      <w:sz w:val="20"/>
      <w:szCs w:val="20"/>
      <w:lang w:val="ru-RU"/>
    </w:rPr>
  </w:style>
  <w:style w:type="paragraph" w:customStyle="1" w:styleId="Style7">
    <w:name w:val="Style7"/>
    <w:basedOn w:val="a"/>
    <w:uiPriority w:val="99"/>
    <w:rsid w:val="008E188D"/>
    <w:pPr>
      <w:widowControl w:val="0"/>
      <w:autoSpaceDE w:val="0"/>
      <w:autoSpaceDN w:val="0"/>
      <w:adjustRightInd w:val="0"/>
      <w:spacing w:after="0" w:line="269" w:lineRule="exact"/>
    </w:pPr>
    <w:rPr>
      <w:rFonts w:ascii="Times New Roman" w:eastAsia="Times New Roman" w:hAnsi="Times New Roman" w:cs="Times New Roman"/>
      <w:sz w:val="24"/>
      <w:szCs w:val="24"/>
      <w:lang w:val="bg-BG" w:eastAsia="bg-BG"/>
    </w:rPr>
  </w:style>
  <w:style w:type="paragraph" w:customStyle="1" w:styleId="Style8">
    <w:name w:val="Style8"/>
    <w:basedOn w:val="a"/>
    <w:uiPriority w:val="99"/>
    <w:rsid w:val="008E188D"/>
    <w:pPr>
      <w:widowControl w:val="0"/>
      <w:autoSpaceDE w:val="0"/>
      <w:autoSpaceDN w:val="0"/>
      <w:adjustRightInd w:val="0"/>
      <w:spacing w:after="0" w:line="269" w:lineRule="exact"/>
    </w:pPr>
    <w:rPr>
      <w:rFonts w:ascii="Times New Roman" w:eastAsia="Times New Roman" w:hAnsi="Times New Roman" w:cs="Times New Roman"/>
      <w:sz w:val="24"/>
      <w:szCs w:val="24"/>
      <w:lang w:val="bg-BG" w:eastAsia="bg-BG"/>
    </w:rPr>
  </w:style>
  <w:style w:type="paragraph" w:customStyle="1" w:styleId="Style11">
    <w:name w:val="Style11"/>
    <w:basedOn w:val="a"/>
    <w:uiPriority w:val="99"/>
    <w:rsid w:val="008E188D"/>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bg-BG" w:eastAsia="bg-BG"/>
    </w:rPr>
  </w:style>
  <w:style w:type="paragraph" w:customStyle="1" w:styleId="Style13">
    <w:name w:val="Style13"/>
    <w:basedOn w:val="a"/>
    <w:uiPriority w:val="99"/>
    <w:rsid w:val="008E188D"/>
    <w:pPr>
      <w:widowControl w:val="0"/>
      <w:autoSpaceDE w:val="0"/>
      <w:autoSpaceDN w:val="0"/>
      <w:adjustRightInd w:val="0"/>
      <w:spacing w:after="0" w:line="264" w:lineRule="exact"/>
      <w:ind w:hanging="86"/>
      <w:jc w:val="both"/>
    </w:pPr>
    <w:rPr>
      <w:rFonts w:ascii="Times New Roman" w:eastAsia="Times New Roman" w:hAnsi="Times New Roman" w:cs="Times New Roman"/>
      <w:sz w:val="24"/>
      <w:szCs w:val="24"/>
      <w:lang w:val="bg-BG" w:eastAsia="bg-BG"/>
    </w:rPr>
  </w:style>
  <w:style w:type="character" w:customStyle="1" w:styleId="FontStyle176">
    <w:name w:val="Font Style176"/>
    <w:basedOn w:val="a0"/>
    <w:uiPriority w:val="99"/>
    <w:rsid w:val="008E188D"/>
    <w:rPr>
      <w:rFonts w:ascii="Times New Roman" w:hAnsi="Times New Roman" w:cs="Times New Roman"/>
      <w:b/>
      <w:bCs/>
      <w:sz w:val="18"/>
      <w:szCs w:val="18"/>
    </w:rPr>
  </w:style>
  <w:style w:type="character" w:customStyle="1" w:styleId="FontStyle177">
    <w:name w:val="Font Style177"/>
    <w:basedOn w:val="a0"/>
    <w:uiPriority w:val="99"/>
    <w:rsid w:val="008E188D"/>
    <w:rPr>
      <w:rFonts w:ascii="Times New Roman" w:hAnsi="Times New Roman" w:cs="Times New Roman"/>
      <w:sz w:val="18"/>
      <w:szCs w:val="18"/>
    </w:rPr>
  </w:style>
  <w:style w:type="paragraph" w:customStyle="1" w:styleId="Style5">
    <w:name w:val="Style5"/>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paragraph" w:customStyle="1" w:styleId="Style48">
    <w:name w:val="Style48"/>
    <w:basedOn w:val="a"/>
    <w:uiPriority w:val="99"/>
    <w:rsid w:val="008E188D"/>
    <w:pPr>
      <w:widowControl w:val="0"/>
      <w:autoSpaceDE w:val="0"/>
      <w:autoSpaceDN w:val="0"/>
      <w:adjustRightInd w:val="0"/>
      <w:spacing w:after="0" w:line="437" w:lineRule="exact"/>
    </w:pPr>
    <w:rPr>
      <w:rFonts w:ascii="Times New Roman" w:eastAsia="Times New Roman" w:hAnsi="Times New Roman" w:cs="Times New Roman"/>
      <w:sz w:val="24"/>
      <w:szCs w:val="24"/>
      <w:lang w:val="bg-BG" w:eastAsia="bg-BG"/>
    </w:rPr>
  </w:style>
  <w:style w:type="character" w:customStyle="1" w:styleId="FontStyle168">
    <w:name w:val="Font Style168"/>
    <w:basedOn w:val="a0"/>
    <w:uiPriority w:val="99"/>
    <w:rsid w:val="008E188D"/>
    <w:rPr>
      <w:rFonts w:ascii="Times New Roman" w:hAnsi="Times New Roman" w:cs="Times New Roman"/>
      <w:sz w:val="20"/>
      <w:szCs w:val="20"/>
    </w:rPr>
  </w:style>
  <w:style w:type="paragraph" w:customStyle="1" w:styleId="Style49">
    <w:name w:val="Style49"/>
    <w:basedOn w:val="a"/>
    <w:uiPriority w:val="99"/>
    <w:rsid w:val="008E188D"/>
    <w:pPr>
      <w:widowControl w:val="0"/>
      <w:autoSpaceDE w:val="0"/>
      <w:autoSpaceDN w:val="0"/>
      <w:adjustRightInd w:val="0"/>
      <w:spacing w:after="0" w:line="318" w:lineRule="exact"/>
      <w:ind w:firstLine="706"/>
      <w:jc w:val="both"/>
    </w:pPr>
    <w:rPr>
      <w:rFonts w:ascii="Times New Roman" w:eastAsia="Times New Roman" w:hAnsi="Times New Roman" w:cs="Times New Roman"/>
      <w:sz w:val="24"/>
      <w:szCs w:val="24"/>
      <w:lang w:val="bg-BG" w:eastAsia="bg-BG"/>
    </w:rPr>
  </w:style>
  <w:style w:type="paragraph" w:customStyle="1" w:styleId="Style54">
    <w:name w:val="Style54"/>
    <w:basedOn w:val="a"/>
    <w:uiPriority w:val="99"/>
    <w:rsid w:val="008E188D"/>
    <w:pPr>
      <w:widowControl w:val="0"/>
      <w:autoSpaceDE w:val="0"/>
      <w:autoSpaceDN w:val="0"/>
      <w:adjustRightInd w:val="0"/>
      <w:spacing w:after="0" w:line="274" w:lineRule="exact"/>
      <w:ind w:hanging="346"/>
    </w:pPr>
    <w:rPr>
      <w:rFonts w:ascii="Times New Roman" w:eastAsia="Times New Roman" w:hAnsi="Times New Roman" w:cs="Times New Roman"/>
      <w:sz w:val="24"/>
      <w:szCs w:val="24"/>
      <w:lang w:val="bg-BG" w:eastAsia="bg-BG"/>
    </w:rPr>
  </w:style>
  <w:style w:type="paragraph" w:customStyle="1" w:styleId="Style55">
    <w:name w:val="Style55"/>
    <w:basedOn w:val="a"/>
    <w:uiPriority w:val="99"/>
    <w:rsid w:val="008E188D"/>
    <w:pPr>
      <w:widowControl w:val="0"/>
      <w:autoSpaceDE w:val="0"/>
      <w:autoSpaceDN w:val="0"/>
      <w:adjustRightInd w:val="0"/>
      <w:spacing w:after="0" w:line="278" w:lineRule="exact"/>
      <w:ind w:hanging="346"/>
    </w:pPr>
    <w:rPr>
      <w:rFonts w:ascii="Times New Roman" w:eastAsia="Times New Roman" w:hAnsi="Times New Roman" w:cs="Times New Roman"/>
      <w:sz w:val="24"/>
      <w:szCs w:val="24"/>
      <w:lang w:val="bg-BG" w:eastAsia="bg-BG"/>
    </w:rPr>
  </w:style>
  <w:style w:type="paragraph" w:customStyle="1" w:styleId="Style56">
    <w:name w:val="Style56"/>
    <w:basedOn w:val="a"/>
    <w:uiPriority w:val="99"/>
    <w:rsid w:val="008E188D"/>
    <w:pPr>
      <w:widowControl w:val="0"/>
      <w:autoSpaceDE w:val="0"/>
      <w:autoSpaceDN w:val="0"/>
      <w:adjustRightInd w:val="0"/>
      <w:spacing w:after="0" w:line="274" w:lineRule="exact"/>
      <w:ind w:hanging="355"/>
    </w:pPr>
    <w:rPr>
      <w:rFonts w:ascii="Times New Roman" w:eastAsia="Times New Roman" w:hAnsi="Times New Roman" w:cs="Times New Roman"/>
      <w:sz w:val="24"/>
      <w:szCs w:val="24"/>
      <w:lang w:val="bg-BG" w:eastAsia="bg-BG"/>
    </w:rPr>
  </w:style>
  <w:style w:type="character" w:customStyle="1" w:styleId="FontStyle127">
    <w:name w:val="Font Style127"/>
    <w:basedOn w:val="a0"/>
    <w:uiPriority w:val="99"/>
    <w:rsid w:val="008E188D"/>
    <w:rPr>
      <w:rFonts w:ascii="Times New Roman" w:hAnsi="Times New Roman" w:cs="Times New Roman"/>
      <w:b/>
      <w:bCs/>
      <w:spacing w:val="-10"/>
      <w:sz w:val="20"/>
      <w:szCs w:val="20"/>
    </w:rPr>
  </w:style>
  <w:style w:type="paragraph" w:customStyle="1" w:styleId="Style58">
    <w:name w:val="Style58"/>
    <w:basedOn w:val="a"/>
    <w:uiPriority w:val="99"/>
    <w:rsid w:val="008E188D"/>
    <w:pPr>
      <w:widowControl w:val="0"/>
      <w:autoSpaceDE w:val="0"/>
      <w:autoSpaceDN w:val="0"/>
      <w:adjustRightInd w:val="0"/>
      <w:spacing w:after="0" w:line="451" w:lineRule="exact"/>
      <w:ind w:firstLine="1728"/>
    </w:pPr>
    <w:rPr>
      <w:rFonts w:ascii="Times New Roman" w:eastAsia="Times New Roman" w:hAnsi="Times New Roman" w:cs="Times New Roman"/>
      <w:sz w:val="24"/>
      <w:szCs w:val="24"/>
      <w:lang w:val="bg-BG" w:eastAsia="bg-BG"/>
    </w:rPr>
  </w:style>
  <w:style w:type="paragraph" w:customStyle="1" w:styleId="Style59">
    <w:name w:val="Style5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paragraph" w:customStyle="1" w:styleId="Style75">
    <w:name w:val="Style75"/>
    <w:basedOn w:val="a"/>
    <w:uiPriority w:val="99"/>
    <w:rsid w:val="008E188D"/>
    <w:pPr>
      <w:widowControl w:val="0"/>
      <w:autoSpaceDE w:val="0"/>
      <w:autoSpaceDN w:val="0"/>
      <w:adjustRightInd w:val="0"/>
      <w:spacing w:after="0" w:line="250" w:lineRule="exact"/>
    </w:pPr>
    <w:rPr>
      <w:rFonts w:ascii="Times New Roman" w:eastAsia="Times New Roman" w:hAnsi="Times New Roman" w:cs="Times New Roman"/>
      <w:sz w:val="24"/>
      <w:szCs w:val="24"/>
      <w:lang w:val="bg-BG" w:eastAsia="bg-BG"/>
    </w:rPr>
  </w:style>
  <w:style w:type="paragraph" w:customStyle="1" w:styleId="Style80">
    <w:name w:val="Style8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139">
    <w:name w:val="Font Style139"/>
    <w:basedOn w:val="a0"/>
    <w:uiPriority w:val="99"/>
    <w:rsid w:val="008E188D"/>
    <w:rPr>
      <w:rFonts w:ascii="Times New Roman" w:hAnsi="Times New Roman" w:cs="Times New Roman"/>
      <w:b/>
      <w:bCs/>
      <w:smallCaps/>
      <w:sz w:val="22"/>
      <w:szCs w:val="22"/>
    </w:rPr>
  </w:style>
  <w:style w:type="character" w:customStyle="1" w:styleId="FontStyle167">
    <w:name w:val="Font Style167"/>
    <w:basedOn w:val="a0"/>
    <w:uiPriority w:val="99"/>
    <w:rsid w:val="008E188D"/>
    <w:rPr>
      <w:rFonts w:ascii="Times New Roman" w:hAnsi="Times New Roman" w:cs="Times New Roman"/>
      <w:b/>
      <w:bCs/>
      <w:sz w:val="20"/>
      <w:szCs w:val="20"/>
    </w:rPr>
  </w:style>
  <w:style w:type="paragraph" w:customStyle="1" w:styleId="Style95">
    <w:name w:val="Style9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82">
    <w:name w:val="Style82"/>
    <w:basedOn w:val="a"/>
    <w:uiPriority w:val="99"/>
    <w:rsid w:val="008E188D"/>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bg-BG" w:eastAsia="bg-BG"/>
    </w:rPr>
  </w:style>
  <w:style w:type="paragraph" w:customStyle="1" w:styleId="Style107">
    <w:name w:val="Style107"/>
    <w:basedOn w:val="a"/>
    <w:uiPriority w:val="99"/>
    <w:rsid w:val="008E188D"/>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bg-BG" w:eastAsia="bg-BG"/>
    </w:rPr>
  </w:style>
  <w:style w:type="paragraph" w:customStyle="1" w:styleId="Style111">
    <w:name w:val="Style111"/>
    <w:basedOn w:val="a"/>
    <w:uiPriority w:val="99"/>
    <w:rsid w:val="008E188D"/>
    <w:pPr>
      <w:widowControl w:val="0"/>
      <w:autoSpaceDE w:val="0"/>
      <w:autoSpaceDN w:val="0"/>
      <w:adjustRightInd w:val="0"/>
      <w:spacing w:after="0" w:line="274" w:lineRule="exact"/>
      <w:ind w:hanging="346"/>
      <w:jc w:val="both"/>
    </w:pPr>
    <w:rPr>
      <w:rFonts w:ascii="Times New Roman" w:eastAsia="Times New Roman" w:hAnsi="Times New Roman" w:cs="Times New Roman"/>
      <w:sz w:val="24"/>
      <w:szCs w:val="24"/>
      <w:lang w:val="bg-BG" w:eastAsia="bg-BG"/>
    </w:rPr>
  </w:style>
  <w:style w:type="paragraph" w:customStyle="1" w:styleId="Style112">
    <w:name w:val="Style112"/>
    <w:basedOn w:val="a"/>
    <w:uiPriority w:val="99"/>
    <w:rsid w:val="008E188D"/>
    <w:pPr>
      <w:widowControl w:val="0"/>
      <w:autoSpaceDE w:val="0"/>
      <w:autoSpaceDN w:val="0"/>
      <w:adjustRightInd w:val="0"/>
      <w:spacing w:after="0" w:line="319" w:lineRule="exact"/>
      <w:ind w:hanging="346"/>
    </w:pPr>
    <w:rPr>
      <w:rFonts w:ascii="Times New Roman" w:eastAsia="Times New Roman" w:hAnsi="Times New Roman" w:cs="Times New Roman"/>
      <w:sz w:val="24"/>
      <w:szCs w:val="24"/>
      <w:lang w:val="bg-BG" w:eastAsia="bg-BG"/>
    </w:rPr>
  </w:style>
  <w:style w:type="paragraph" w:customStyle="1" w:styleId="Style109">
    <w:name w:val="Style109"/>
    <w:basedOn w:val="a"/>
    <w:uiPriority w:val="99"/>
    <w:rsid w:val="008E188D"/>
    <w:pPr>
      <w:widowControl w:val="0"/>
      <w:autoSpaceDE w:val="0"/>
      <w:autoSpaceDN w:val="0"/>
      <w:adjustRightInd w:val="0"/>
      <w:spacing w:after="0" w:line="269" w:lineRule="exact"/>
      <w:ind w:hanging="360"/>
    </w:pPr>
    <w:rPr>
      <w:rFonts w:ascii="Times New Roman" w:eastAsia="Times New Roman" w:hAnsi="Times New Roman" w:cs="Times New Roman"/>
      <w:sz w:val="24"/>
      <w:szCs w:val="24"/>
      <w:lang w:val="bg-BG" w:eastAsia="bg-BG"/>
    </w:rPr>
  </w:style>
  <w:style w:type="character" w:customStyle="1" w:styleId="FontStyle132">
    <w:name w:val="Font Style132"/>
    <w:basedOn w:val="a0"/>
    <w:uiPriority w:val="99"/>
    <w:rsid w:val="008E188D"/>
    <w:rPr>
      <w:rFonts w:ascii="Times New Roman" w:hAnsi="Times New Roman" w:cs="Times New Roman"/>
      <w:smallCaps/>
      <w:sz w:val="30"/>
      <w:szCs w:val="30"/>
    </w:rPr>
  </w:style>
  <w:style w:type="paragraph" w:customStyle="1" w:styleId="Style122">
    <w:name w:val="Style122"/>
    <w:basedOn w:val="a"/>
    <w:uiPriority w:val="99"/>
    <w:rsid w:val="008E188D"/>
    <w:pPr>
      <w:widowControl w:val="0"/>
      <w:autoSpaceDE w:val="0"/>
      <w:autoSpaceDN w:val="0"/>
      <w:adjustRightInd w:val="0"/>
      <w:spacing w:after="0" w:line="319" w:lineRule="exact"/>
      <w:jc w:val="both"/>
    </w:pPr>
    <w:rPr>
      <w:rFonts w:ascii="Times New Roman" w:eastAsia="Times New Roman" w:hAnsi="Times New Roman" w:cs="Times New Roman"/>
      <w:sz w:val="24"/>
      <w:szCs w:val="24"/>
      <w:lang w:val="bg-BG" w:eastAsia="bg-BG"/>
    </w:rPr>
  </w:style>
  <w:style w:type="character" w:customStyle="1" w:styleId="FontStyle164">
    <w:name w:val="Font Style164"/>
    <w:basedOn w:val="a0"/>
    <w:uiPriority w:val="99"/>
    <w:rsid w:val="008E188D"/>
    <w:rPr>
      <w:rFonts w:ascii="Times New Roman" w:hAnsi="Times New Roman" w:cs="Times New Roman"/>
      <w:i/>
      <w:iCs/>
      <w:sz w:val="20"/>
      <w:szCs w:val="20"/>
    </w:rPr>
  </w:style>
  <w:style w:type="paragraph" w:customStyle="1" w:styleId="Style31">
    <w:name w:val="Style31"/>
    <w:basedOn w:val="a"/>
    <w:uiPriority w:val="99"/>
    <w:rsid w:val="008E188D"/>
    <w:pPr>
      <w:widowControl w:val="0"/>
      <w:autoSpaceDE w:val="0"/>
      <w:autoSpaceDN w:val="0"/>
      <w:adjustRightInd w:val="0"/>
      <w:spacing w:after="0" w:line="307" w:lineRule="exact"/>
      <w:jc w:val="center"/>
    </w:pPr>
    <w:rPr>
      <w:rFonts w:ascii="Times New Roman" w:eastAsia="Times New Roman" w:hAnsi="Times New Roman" w:cs="Times New Roman"/>
      <w:sz w:val="24"/>
      <w:szCs w:val="24"/>
      <w:lang w:val="bg-BG" w:eastAsia="bg-BG"/>
    </w:rPr>
  </w:style>
  <w:style w:type="character" w:customStyle="1" w:styleId="FontStyle200">
    <w:name w:val="Font Style200"/>
    <w:basedOn w:val="a0"/>
    <w:uiPriority w:val="99"/>
    <w:rsid w:val="008E188D"/>
    <w:rPr>
      <w:rFonts w:ascii="Times New Roman" w:hAnsi="Times New Roman" w:cs="Times New Roman"/>
      <w:sz w:val="20"/>
      <w:szCs w:val="20"/>
    </w:rPr>
  </w:style>
  <w:style w:type="paragraph" w:customStyle="1" w:styleId="Style42">
    <w:name w:val="Style42"/>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styleId="ab">
    <w:name w:val="Plain Text"/>
    <w:aliases w:val=" Char Char "/>
    <w:basedOn w:val="a"/>
    <w:link w:val="ac"/>
    <w:uiPriority w:val="99"/>
    <w:rsid w:val="008E188D"/>
    <w:pPr>
      <w:spacing w:after="0" w:line="240" w:lineRule="auto"/>
    </w:pPr>
    <w:rPr>
      <w:rFonts w:ascii="Courier New" w:eastAsia="Times New Roman" w:hAnsi="Courier New" w:cs="Times New Roman"/>
      <w:sz w:val="20"/>
      <w:szCs w:val="20"/>
      <w:lang w:val="ru-RU"/>
    </w:rPr>
  </w:style>
  <w:style w:type="character" w:customStyle="1" w:styleId="ac">
    <w:name w:val="Обикновен текст Знак"/>
    <w:aliases w:val=" Char Char  Знак"/>
    <w:basedOn w:val="a0"/>
    <w:link w:val="ab"/>
    <w:uiPriority w:val="99"/>
    <w:rsid w:val="008E188D"/>
    <w:rPr>
      <w:rFonts w:ascii="Courier New" w:eastAsia="Times New Roman" w:hAnsi="Courier New" w:cs="Times New Roman"/>
      <w:sz w:val="20"/>
      <w:szCs w:val="20"/>
      <w:lang w:val="ru-RU"/>
    </w:rPr>
  </w:style>
  <w:style w:type="paragraph" w:customStyle="1" w:styleId="Style65">
    <w:name w:val="Style6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213">
    <w:name w:val="Font Style213"/>
    <w:basedOn w:val="a0"/>
    <w:uiPriority w:val="99"/>
    <w:rsid w:val="008E188D"/>
    <w:rPr>
      <w:rFonts w:ascii="Times New Roman" w:hAnsi="Times New Roman" w:cs="Times New Roman"/>
      <w:b/>
      <w:bCs/>
      <w:i/>
      <w:iCs/>
      <w:sz w:val="18"/>
      <w:szCs w:val="18"/>
    </w:rPr>
  </w:style>
  <w:style w:type="paragraph" w:customStyle="1" w:styleId="Style26">
    <w:name w:val="Style26"/>
    <w:basedOn w:val="a"/>
    <w:uiPriority w:val="99"/>
    <w:rsid w:val="008E188D"/>
    <w:pPr>
      <w:widowControl w:val="0"/>
      <w:autoSpaceDE w:val="0"/>
      <w:autoSpaceDN w:val="0"/>
      <w:adjustRightInd w:val="0"/>
      <w:spacing w:after="0" w:line="667" w:lineRule="exact"/>
      <w:ind w:firstLine="1915"/>
    </w:pPr>
    <w:rPr>
      <w:rFonts w:ascii="Times New Roman" w:eastAsia="Times New Roman" w:hAnsi="Times New Roman" w:cs="Times New Roman"/>
      <w:sz w:val="24"/>
      <w:szCs w:val="24"/>
      <w:lang w:val="bg-BG" w:eastAsia="bg-BG"/>
    </w:rPr>
  </w:style>
  <w:style w:type="paragraph" w:customStyle="1" w:styleId="Style43">
    <w:name w:val="Style43"/>
    <w:basedOn w:val="a"/>
    <w:uiPriority w:val="99"/>
    <w:rsid w:val="008E188D"/>
    <w:pPr>
      <w:widowControl w:val="0"/>
      <w:autoSpaceDE w:val="0"/>
      <w:autoSpaceDN w:val="0"/>
      <w:adjustRightInd w:val="0"/>
      <w:spacing w:after="0" w:line="331" w:lineRule="exact"/>
      <w:ind w:firstLine="346"/>
      <w:jc w:val="both"/>
    </w:pPr>
    <w:rPr>
      <w:rFonts w:ascii="Times New Roman" w:eastAsia="Times New Roman" w:hAnsi="Times New Roman" w:cs="Times New Roman"/>
      <w:sz w:val="24"/>
      <w:szCs w:val="24"/>
      <w:lang w:val="bg-BG" w:eastAsia="bg-BG"/>
    </w:rPr>
  </w:style>
  <w:style w:type="paragraph" w:customStyle="1" w:styleId="Style50">
    <w:name w:val="Style50"/>
    <w:basedOn w:val="a"/>
    <w:uiPriority w:val="99"/>
    <w:rsid w:val="008E188D"/>
    <w:pPr>
      <w:widowControl w:val="0"/>
      <w:autoSpaceDE w:val="0"/>
      <w:autoSpaceDN w:val="0"/>
      <w:adjustRightInd w:val="0"/>
      <w:spacing w:after="0" w:line="336" w:lineRule="exact"/>
      <w:ind w:firstLine="960"/>
    </w:pPr>
    <w:rPr>
      <w:rFonts w:ascii="Times New Roman" w:eastAsia="Times New Roman" w:hAnsi="Times New Roman" w:cs="Times New Roman"/>
      <w:sz w:val="24"/>
      <w:szCs w:val="24"/>
      <w:lang w:val="bg-BG" w:eastAsia="bg-BG"/>
    </w:rPr>
  </w:style>
  <w:style w:type="paragraph" w:customStyle="1" w:styleId="Style53">
    <w:name w:val="Style53"/>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60">
    <w:name w:val="Style60"/>
    <w:basedOn w:val="a"/>
    <w:uiPriority w:val="99"/>
    <w:rsid w:val="008E188D"/>
    <w:pPr>
      <w:widowControl w:val="0"/>
      <w:autoSpaceDE w:val="0"/>
      <w:autoSpaceDN w:val="0"/>
      <w:adjustRightInd w:val="0"/>
      <w:spacing w:after="0" w:line="347" w:lineRule="exact"/>
      <w:ind w:firstLine="182"/>
      <w:jc w:val="both"/>
    </w:pPr>
    <w:rPr>
      <w:rFonts w:ascii="Times New Roman" w:eastAsia="Times New Roman" w:hAnsi="Times New Roman" w:cs="Times New Roman"/>
      <w:sz w:val="24"/>
      <w:szCs w:val="24"/>
      <w:lang w:val="bg-BG" w:eastAsia="bg-BG"/>
    </w:rPr>
  </w:style>
  <w:style w:type="paragraph" w:customStyle="1" w:styleId="Style63">
    <w:name w:val="Style63"/>
    <w:basedOn w:val="a"/>
    <w:uiPriority w:val="99"/>
    <w:rsid w:val="008E188D"/>
    <w:pPr>
      <w:widowControl w:val="0"/>
      <w:autoSpaceDE w:val="0"/>
      <w:autoSpaceDN w:val="0"/>
      <w:adjustRightInd w:val="0"/>
      <w:spacing w:after="0" w:line="330" w:lineRule="exact"/>
      <w:ind w:firstLine="840"/>
      <w:jc w:val="both"/>
    </w:pPr>
    <w:rPr>
      <w:rFonts w:ascii="Times New Roman" w:eastAsia="Times New Roman" w:hAnsi="Times New Roman" w:cs="Times New Roman"/>
      <w:sz w:val="24"/>
      <w:szCs w:val="24"/>
      <w:lang w:val="bg-BG" w:eastAsia="bg-BG"/>
    </w:rPr>
  </w:style>
  <w:style w:type="paragraph" w:customStyle="1" w:styleId="Style33">
    <w:name w:val="Style33"/>
    <w:basedOn w:val="a"/>
    <w:uiPriority w:val="99"/>
    <w:rsid w:val="008E188D"/>
    <w:pPr>
      <w:widowControl w:val="0"/>
      <w:autoSpaceDE w:val="0"/>
      <w:autoSpaceDN w:val="0"/>
      <w:adjustRightInd w:val="0"/>
      <w:spacing w:after="0" w:line="326" w:lineRule="exact"/>
      <w:ind w:firstLine="672"/>
    </w:pPr>
    <w:rPr>
      <w:rFonts w:ascii="Times New Roman" w:eastAsia="Times New Roman" w:hAnsi="Times New Roman" w:cs="Times New Roman"/>
      <w:sz w:val="24"/>
      <w:szCs w:val="24"/>
      <w:lang w:val="bg-BG" w:eastAsia="bg-BG"/>
    </w:rPr>
  </w:style>
  <w:style w:type="character" w:customStyle="1" w:styleId="FontStyle201">
    <w:name w:val="Font Style201"/>
    <w:basedOn w:val="a0"/>
    <w:uiPriority w:val="99"/>
    <w:rsid w:val="008E188D"/>
    <w:rPr>
      <w:rFonts w:ascii="Times New Roman" w:hAnsi="Times New Roman" w:cs="Times New Roman"/>
      <w:sz w:val="20"/>
      <w:szCs w:val="20"/>
    </w:rPr>
  </w:style>
  <w:style w:type="character" w:customStyle="1" w:styleId="FontStyle207">
    <w:name w:val="Font Style207"/>
    <w:basedOn w:val="a0"/>
    <w:uiPriority w:val="99"/>
    <w:rsid w:val="008E188D"/>
    <w:rPr>
      <w:rFonts w:ascii="Times New Roman" w:hAnsi="Times New Roman" w:cs="Times New Roman"/>
      <w:sz w:val="22"/>
      <w:szCs w:val="22"/>
    </w:rPr>
  </w:style>
  <w:style w:type="paragraph" w:customStyle="1" w:styleId="Style6">
    <w:name w:val="Style6"/>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171">
    <w:name w:val="Font Style171"/>
    <w:basedOn w:val="a0"/>
    <w:uiPriority w:val="99"/>
    <w:rsid w:val="008E188D"/>
    <w:rPr>
      <w:rFonts w:ascii="Times New Roman" w:hAnsi="Times New Roman" w:cs="Times New Roman"/>
      <w:b/>
      <w:bCs/>
      <w:i/>
      <w:iCs/>
      <w:sz w:val="20"/>
      <w:szCs w:val="20"/>
    </w:rPr>
  </w:style>
  <w:style w:type="paragraph" w:customStyle="1" w:styleId="Style61">
    <w:name w:val="Style61"/>
    <w:basedOn w:val="a"/>
    <w:uiPriority w:val="99"/>
    <w:rsid w:val="008E188D"/>
    <w:pPr>
      <w:widowControl w:val="0"/>
      <w:autoSpaceDE w:val="0"/>
      <w:autoSpaceDN w:val="0"/>
      <w:adjustRightInd w:val="0"/>
      <w:spacing w:after="0" w:line="293" w:lineRule="exact"/>
      <w:jc w:val="center"/>
    </w:pPr>
    <w:rPr>
      <w:rFonts w:ascii="Times New Roman" w:eastAsia="Times New Roman" w:hAnsi="Times New Roman" w:cs="Times New Roman"/>
      <w:sz w:val="24"/>
      <w:szCs w:val="24"/>
      <w:lang w:val="bg-BG" w:eastAsia="bg-BG"/>
    </w:rPr>
  </w:style>
  <w:style w:type="paragraph" w:customStyle="1" w:styleId="Style62">
    <w:name w:val="Style62"/>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133">
    <w:name w:val="Font Style133"/>
    <w:basedOn w:val="a0"/>
    <w:uiPriority w:val="99"/>
    <w:rsid w:val="008E188D"/>
    <w:rPr>
      <w:rFonts w:ascii="Calibri" w:hAnsi="Calibri" w:cs="Calibri"/>
      <w:b/>
      <w:bCs/>
      <w:sz w:val="24"/>
      <w:szCs w:val="24"/>
    </w:rPr>
  </w:style>
  <w:style w:type="paragraph" w:styleId="ad">
    <w:name w:val="Body Text Indent"/>
    <w:basedOn w:val="a"/>
    <w:link w:val="ae"/>
    <w:uiPriority w:val="99"/>
    <w:rsid w:val="008E188D"/>
    <w:pPr>
      <w:spacing w:after="120" w:line="240" w:lineRule="auto"/>
      <w:ind w:left="283"/>
    </w:pPr>
    <w:rPr>
      <w:rFonts w:ascii="Times New Roman" w:eastAsia="Times New Roman" w:hAnsi="Times New Roman" w:cs="Times New Roman"/>
      <w:sz w:val="24"/>
      <w:szCs w:val="24"/>
      <w:lang w:val="ru-RU"/>
    </w:rPr>
  </w:style>
  <w:style w:type="character" w:customStyle="1" w:styleId="ae">
    <w:name w:val="Основен текст с отстъп Знак"/>
    <w:basedOn w:val="a0"/>
    <w:link w:val="ad"/>
    <w:uiPriority w:val="99"/>
    <w:rsid w:val="008E188D"/>
    <w:rPr>
      <w:rFonts w:ascii="Times New Roman" w:eastAsia="Times New Roman" w:hAnsi="Times New Roman" w:cs="Times New Roman"/>
      <w:sz w:val="24"/>
      <w:szCs w:val="24"/>
      <w:lang w:val="ru-RU"/>
    </w:rPr>
  </w:style>
  <w:style w:type="paragraph" w:customStyle="1" w:styleId="Style4">
    <w:name w:val="Style4"/>
    <w:basedOn w:val="a"/>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103">
    <w:name w:val="Font Style103"/>
    <w:rsid w:val="008E188D"/>
    <w:rPr>
      <w:rFonts w:ascii="Times New Roman" w:hAnsi="Times New Roman" w:cs="Times New Roman"/>
      <w:b/>
      <w:bCs/>
      <w:i/>
      <w:iCs/>
      <w:color w:val="000000"/>
      <w:sz w:val="22"/>
      <w:szCs w:val="22"/>
    </w:rPr>
  </w:style>
  <w:style w:type="paragraph" w:customStyle="1" w:styleId="Style45">
    <w:name w:val="Style4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69">
    <w:name w:val="Style6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character" w:customStyle="1" w:styleId="FontStyle163">
    <w:name w:val="Font Style163"/>
    <w:basedOn w:val="a0"/>
    <w:uiPriority w:val="99"/>
    <w:rsid w:val="008E188D"/>
    <w:rPr>
      <w:rFonts w:ascii="Calibri" w:hAnsi="Calibri" w:cs="Calibri"/>
      <w:i/>
      <w:iCs/>
      <w:sz w:val="20"/>
      <w:szCs w:val="20"/>
    </w:rPr>
  </w:style>
  <w:style w:type="character" w:customStyle="1" w:styleId="FontStyle175">
    <w:name w:val="Font Style175"/>
    <w:basedOn w:val="a0"/>
    <w:uiPriority w:val="99"/>
    <w:rsid w:val="008E188D"/>
    <w:rPr>
      <w:rFonts w:ascii="Times New Roman" w:hAnsi="Times New Roman" w:cs="Times New Roman"/>
      <w:i/>
      <w:iCs/>
      <w:sz w:val="18"/>
      <w:szCs w:val="18"/>
    </w:rPr>
  </w:style>
  <w:style w:type="character" w:customStyle="1" w:styleId="FontStyle13">
    <w:name w:val="Font Style13"/>
    <w:basedOn w:val="a0"/>
    <w:uiPriority w:val="99"/>
    <w:rsid w:val="008E188D"/>
    <w:rPr>
      <w:rFonts w:ascii="Times New Roman" w:hAnsi="Times New Roman" w:cs="Times New Roman"/>
      <w:b/>
      <w:bCs/>
      <w:sz w:val="20"/>
      <w:szCs w:val="20"/>
    </w:rPr>
  </w:style>
  <w:style w:type="character" w:customStyle="1" w:styleId="FontStyle14">
    <w:name w:val="Font Style14"/>
    <w:basedOn w:val="a0"/>
    <w:uiPriority w:val="99"/>
    <w:rsid w:val="008E188D"/>
    <w:rPr>
      <w:rFonts w:ascii="Times New Roman" w:hAnsi="Times New Roman" w:cs="Times New Roman"/>
      <w:sz w:val="20"/>
      <w:szCs w:val="20"/>
    </w:rPr>
  </w:style>
  <w:style w:type="character" w:customStyle="1" w:styleId="FontStyle156">
    <w:name w:val="Font Style156"/>
    <w:basedOn w:val="a0"/>
    <w:uiPriority w:val="99"/>
    <w:rsid w:val="008E188D"/>
    <w:rPr>
      <w:rFonts w:ascii="Times New Roman" w:hAnsi="Times New Roman" w:cs="Times New Roman"/>
      <w:sz w:val="22"/>
      <w:szCs w:val="22"/>
    </w:rPr>
  </w:style>
  <w:style w:type="character" w:customStyle="1" w:styleId="FontStyle153">
    <w:name w:val="Font Style153"/>
    <w:basedOn w:val="a0"/>
    <w:uiPriority w:val="99"/>
    <w:rsid w:val="008E188D"/>
    <w:rPr>
      <w:rFonts w:ascii="Times New Roman" w:hAnsi="Times New Roman" w:cs="Times New Roman"/>
      <w:i/>
      <w:iCs/>
      <w:sz w:val="22"/>
      <w:szCs w:val="22"/>
    </w:rPr>
  </w:style>
  <w:style w:type="paragraph" w:customStyle="1" w:styleId="text">
    <w:name w:val="text"/>
    <w:basedOn w:val="a"/>
    <w:rsid w:val="008E188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Bodytext2">
    <w:name w:val="Body text (2)_"/>
    <w:link w:val="Bodytext20"/>
    <w:locked/>
    <w:rsid w:val="008E188D"/>
    <w:rPr>
      <w:shd w:val="clear" w:color="auto" w:fill="FFFFFF"/>
    </w:rPr>
  </w:style>
  <w:style w:type="paragraph" w:customStyle="1" w:styleId="Bodytext20">
    <w:name w:val="Body text (2)"/>
    <w:basedOn w:val="a"/>
    <w:link w:val="Bodytext2"/>
    <w:rsid w:val="008E188D"/>
    <w:pPr>
      <w:widowControl w:val="0"/>
      <w:shd w:val="clear" w:color="auto" w:fill="FFFFFF"/>
      <w:spacing w:before="120" w:after="0" w:line="274" w:lineRule="exact"/>
      <w:ind w:hanging="420"/>
      <w:jc w:val="both"/>
    </w:pPr>
  </w:style>
  <w:style w:type="character" w:customStyle="1" w:styleId="Bodytext2Exact">
    <w:name w:val="Body text (2) Exact"/>
    <w:rsid w:val="008E188D"/>
    <w:rPr>
      <w:rFonts w:ascii="Times New Roman" w:eastAsia="Times New Roman" w:hAnsi="Times New Roman" w:cs="Times New Roman"/>
      <w:b w:val="0"/>
      <w:bCs w:val="0"/>
      <w:i w:val="0"/>
      <w:iCs w:val="0"/>
      <w:smallCaps w:val="0"/>
      <w:strike w:val="0"/>
      <w:u w:val="none"/>
    </w:rPr>
  </w:style>
  <w:style w:type="character" w:customStyle="1" w:styleId="PicturecaptionExact">
    <w:name w:val="Picture caption Exact"/>
    <w:link w:val="Picturecaption"/>
    <w:rsid w:val="008E188D"/>
    <w:rPr>
      <w:shd w:val="clear" w:color="auto" w:fill="FFFFFF"/>
    </w:rPr>
  </w:style>
  <w:style w:type="paragraph" w:customStyle="1" w:styleId="Picturecaption">
    <w:name w:val="Picture caption"/>
    <w:basedOn w:val="a"/>
    <w:link w:val="PicturecaptionExact"/>
    <w:rsid w:val="008E188D"/>
    <w:pPr>
      <w:widowControl w:val="0"/>
      <w:shd w:val="clear" w:color="auto" w:fill="FFFFFF"/>
      <w:spacing w:after="0" w:line="266" w:lineRule="exact"/>
    </w:pPr>
  </w:style>
  <w:style w:type="character" w:customStyle="1" w:styleId="Heading5SmallCapsExact">
    <w:name w:val="Heading #5 + Small Caps Exact"/>
    <w:rsid w:val="008E188D"/>
    <w:rPr>
      <w:smallCaps/>
      <w:color w:val="000000"/>
      <w:spacing w:val="0"/>
      <w:w w:val="100"/>
      <w:position w:val="0"/>
      <w:sz w:val="28"/>
      <w:szCs w:val="28"/>
      <w:shd w:val="clear" w:color="auto" w:fill="FFFFFF"/>
      <w:lang w:val="en-US" w:eastAsia="en-US" w:bidi="en-US"/>
    </w:rPr>
  </w:style>
  <w:style w:type="paragraph" w:styleId="af">
    <w:name w:val="No Spacing"/>
    <w:uiPriority w:val="1"/>
    <w:qFormat/>
    <w:rsid w:val="008E188D"/>
    <w:pPr>
      <w:spacing w:after="0" w:line="240" w:lineRule="auto"/>
    </w:pPr>
    <w:rPr>
      <w:lang w:val="ru-RU"/>
    </w:rPr>
  </w:style>
  <w:style w:type="paragraph" w:customStyle="1" w:styleId="Style73">
    <w:name w:val="Style73"/>
    <w:basedOn w:val="a"/>
    <w:uiPriority w:val="99"/>
    <w:rsid w:val="008E188D"/>
    <w:pPr>
      <w:widowControl w:val="0"/>
      <w:autoSpaceDE w:val="0"/>
      <w:autoSpaceDN w:val="0"/>
      <w:adjustRightInd w:val="0"/>
      <w:spacing w:after="0" w:line="336" w:lineRule="exact"/>
      <w:jc w:val="center"/>
    </w:pPr>
    <w:rPr>
      <w:rFonts w:ascii="Times New Roman" w:eastAsia="Times New Roman" w:hAnsi="Times New Roman" w:cs="Times New Roman"/>
      <w:sz w:val="24"/>
      <w:szCs w:val="24"/>
      <w:lang w:val="bg-BG" w:eastAsia="bg-BG"/>
    </w:rPr>
  </w:style>
  <w:style w:type="paragraph" w:customStyle="1" w:styleId="Style12">
    <w:name w:val="Style12"/>
    <w:basedOn w:val="a"/>
    <w:uiPriority w:val="99"/>
    <w:rsid w:val="008E188D"/>
    <w:pPr>
      <w:widowControl w:val="0"/>
      <w:autoSpaceDE w:val="0"/>
      <w:autoSpaceDN w:val="0"/>
      <w:adjustRightInd w:val="0"/>
      <w:spacing w:after="0" w:line="331" w:lineRule="exact"/>
      <w:ind w:firstLine="437"/>
      <w:jc w:val="both"/>
    </w:pPr>
    <w:rPr>
      <w:rFonts w:ascii="Times New Roman" w:eastAsia="Times New Roman" w:hAnsi="Times New Roman" w:cs="Times New Roman"/>
      <w:sz w:val="24"/>
      <w:szCs w:val="24"/>
      <w:lang w:val="bg-BG" w:eastAsia="bg-BG"/>
    </w:rPr>
  </w:style>
  <w:style w:type="paragraph" w:customStyle="1" w:styleId="Style86">
    <w:name w:val="Style86"/>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styleId="af0">
    <w:name w:val="page number"/>
    <w:basedOn w:val="a0"/>
    <w:rsid w:val="008E188D"/>
  </w:style>
  <w:style w:type="paragraph" w:styleId="af1">
    <w:name w:val="Body Text"/>
    <w:basedOn w:val="a"/>
    <w:link w:val="af2"/>
    <w:uiPriority w:val="99"/>
    <w:rsid w:val="008E188D"/>
    <w:pPr>
      <w:spacing w:after="120" w:line="240" w:lineRule="auto"/>
    </w:pPr>
    <w:rPr>
      <w:rFonts w:ascii="Times New Roman" w:eastAsia="Times New Roman" w:hAnsi="Times New Roman" w:cs="Times New Roman"/>
      <w:sz w:val="24"/>
      <w:szCs w:val="24"/>
      <w:lang w:val="ru-RU"/>
    </w:rPr>
  </w:style>
  <w:style w:type="character" w:customStyle="1" w:styleId="af2">
    <w:name w:val="Основен текст Знак"/>
    <w:basedOn w:val="a0"/>
    <w:link w:val="af1"/>
    <w:uiPriority w:val="99"/>
    <w:rsid w:val="008E188D"/>
    <w:rPr>
      <w:rFonts w:ascii="Times New Roman" w:eastAsia="Times New Roman" w:hAnsi="Times New Roman" w:cs="Times New Roman"/>
      <w:sz w:val="24"/>
      <w:szCs w:val="24"/>
      <w:lang w:val="ru-RU"/>
    </w:rPr>
  </w:style>
  <w:style w:type="paragraph" w:styleId="af3">
    <w:name w:val="Block Text"/>
    <w:basedOn w:val="a"/>
    <w:uiPriority w:val="99"/>
    <w:rsid w:val="008E188D"/>
    <w:pPr>
      <w:shd w:val="clear" w:color="auto" w:fill="FFFFFF"/>
      <w:spacing w:before="120" w:after="0" w:line="240" w:lineRule="exact"/>
      <w:ind w:left="10" w:right="7" w:firstLine="569"/>
      <w:jc w:val="both"/>
    </w:pPr>
    <w:rPr>
      <w:rFonts w:ascii="Times New Roman" w:eastAsia="Times New Roman" w:hAnsi="Times New Roman" w:cs="Times New Roman"/>
      <w:b/>
      <w:bCs/>
      <w:i/>
      <w:iCs/>
      <w:sz w:val="24"/>
      <w:szCs w:val="24"/>
      <w:lang w:val="en-US"/>
    </w:rPr>
  </w:style>
  <w:style w:type="paragraph" w:customStyle="1" w:styleId="Style68">
    <w:name w:val="Style68"/>
    <w:basedOn w:val="a"/>
    <w:uiPriority w:val="99"/>
    <w:rsid w:val="008E188D"/>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bg-BG" w:eastAsia="bg-BG"/>
    </w:rPr>
  </w:style>
  <w:style w:type="paragraph" w:customStyle="1" w:styleId="Style97">
    <w:name w:val="Style97"/>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206">
    <w:name w:val="Font Style206"/>
    <w:basedOn w:val="a0"/>
    <w:uiPriority w:val="99"/>
    <w:rsid w:val="008E188D"/>
    <w:rPr>
      <w:rFonts w:ascii="Times New Roman" w:hAnsi="Times New Roman" w:cs="Times New Roman"/>
      <w:b/>
      <w:bCs/>
      <w:i/>
      <w:iCs/>
      <w:sz w:val="20"/>
      <w:szCs w:val="20"/>
    </w:rPr>
  </w:style>
  <w:style w:type="paragraph" w:customStyle="1" w:styleId="Style15">
    <w:name w:val="Style15"/>
    <w:basedOn w:val="a"/>
    <w:uiPriority w:val="99"/>
    <w:rsid w:val="008E188D"/>
    <w:pPr>
      <w:widowControl w:val="0"/>
      <w:autoSpaceDE w:val="0"/>
      <w:autoSpaceDN w:val="0"/>
      <w:adjustRightInd w:val="0"/>
      <w:spacing w:after="0" w:line="281" w:lineRule="exact"/>
    </w:pPr>
    <w:rPr>
      <w:rFonts w:ascii="Times New Roman" w:eastAsia="Times New Roman" w:hAnsi="Times New Roman" w:cs="Times New Roman"/>
      <w:sz w:val="24"/>
      <w:szCs w:val="24"/>
      <w:lang w:val="bg-BG" w:eastAsia="bg-BG"/>
    </w:rPr>
  </w:style>
  <w:style w:type="character" w:customStyle="1" w:styleId="FontStyle30">
    <w:name w:val="Font Style30"/>
    <w:basedOn w:val="a0"/>
    <w:uiPriority w:val="99"/>
    <w:rsid w:val="008E188D"/>
    <w:rPr>
      <w:rFonts w:ascii="Times New Roman" w:hAnsi="Times New Roman" w:cs="Times New Roman"/>
      <w:sz w:val="22"/>
      <w:szCs w:val="22"/>
    </w:rPr>
  </w:style>
  <w:style w:type="paragraph" w:customStyle="1" w:styleId="Style20">
    <w:name w:val="Style2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38">
    <w:name w:val="Font Style38"/>
    <w:basedOn w:val="a0"/>
    <w:uiPriority w:val="99"/>
    <w:rsid w:val="008E188D"/>
    <w:rPr>
      <w:rFonts w:ascii="Times New Roman" w:hAnsi="Times New Roman" w:cs="Times New Roman"/>
      <w:sz w:val="20"/>
      <w:szCs w:val="20"/>
    </w:rPr>
  </w:style>
  <w:style w:type="paragraph" w:customStyle="1" w:styleId="Style23">
    <w:name w:val="Style23"/>
    <w:basedOn w:val="a"/>
    <w:uiPriority w:val="99"/>
    <w:rsid w:val="008E188D"/>
    <w:pPr>
      <w:widowControl w:val="0"/>
      <w:autoSpaceDE w:val="0"/>
      <w:autoSpaceDN w:val="0"/>
      <w:adjustRightInd w:val="0"/>
      <w:spacing w:after="0" w:line="281" w:lineRule="exact"/>
    </w:pPr>
    <w:rPr>
      <w:rFonts w:ascii="Times New Roman" w:eastAsia="Times New Roman" w:hAnsi="Times New Roman" w:cs="Times New Roman"/>
      <w:sz w:val="24"/>
      <w:szCs w:val="24"/>
      <w:lang w:val="bg-BG" w:eastAsia="bg-BG"/>
    </w:rPr>
  </w:style>
  <w:style w:type="paragraph" w:customStyle="1" w:styleId="Style30">
    <w:name w:val="Style3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styleId="HTML">
    <w:name w:val="HTML Preformatted"/>
    <w:basedOn w:val="a"/>
    <w:link w:val="HTML0"/>
    <w:uiPriority w:val="99"/>
    <w:semiHidden/>
    <w:unhideWhenUsed/>
    <w:rsid w:val="008E1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E188D"/>
    <w:rPr>
      <w:rFonts w:ascii="Courier New" w:eastAsia="Times New Roman" w:hAnsi="Courier New" w:cs="Courier New"/>
      <w:sz w:val="20"/>
      <w:szCs w:val="20"/>
      <w:lang w:val="bg-BG" w:eastAsia="bg-BG"/>
    </w:rPr>
  </w:style>
  <w:style w:type="character" w:customStyle="1" w:styleId="filled-value">
    <w:name w:val="filled-value"/>
    <w:basedOn w:val="a0"/>
    <w:rsid w:val="008E188D"/>
  </w:style>
  <w:style w:type="character" w:styleId="af4">
    <w:name w:val="Strong"/>
    <w:basedOn w:val="a0"/>
    <w:uiPriority w:val="22"/>
    <w:qFormat/>
    <w:rsid w:val="008E188D"/>
    <w:rPr>
      <w:b/>
      <w:bCs/>
    </w:rPr>
  </w:style>
  <w:style w:type="paragraph" w:styleId="2">
    <w:name w:val="Body Text 2"/>
    <w:basedOn w:val="a"/>
    <w:link w:val="20"/>
    <w:uiPriority w:val="99"/>
    <w:semiHidden/>
    <w:unhideWhenUsed/>
    <w:rsid w:val="008E188D"/>
    <w:pPr>
      <w:spacing w:after="120" w:line="480" w:lineRule="auto"/>
    </w:pPr>
    <w:rPr>
      <w:lang w:val="ru-RU"/>
    </w:rPr>
  </w:style>
  <w:style w:type="character" w:customStyle="1" w:styleId="20">
    <w:name w:val="Основен текст 2 Знак"/>
    <w:basedOn w:val="a0"/>
    <w:link w:val="2"/>
    <w:uiPriority w:val="99"/>
    <w:semiHidden/>
    <w:rsid w:val="008E188D"/>
    <w:rPr>
      <w:lang w:val="ru-RU"/>
    </w:rPr>
  </w:style>
  <w:style w:type="character" w:customStyle="1" w:styleId="Heading9Char1">
    <w:name w:val="Heading 9 Char1"/>
    <w:basedOn w:val="a0"/>
    <w:uiPriority w:val="9"/>
    <w:semiHidden/>
    <w:rsid w:val="008E188D"/>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88D"/>
  </w:style>
  <w:style w:type="paragraph" w:styleId="1">
    <w:name w:val="heading 1"/>
    <w:basedOn w:val="a"/>
    <w:next w:val="a"/>
    <w:link w:val="10"/>
    <w:uiPriority w:val="9"/>
    <w:qFormat/>
    <w:rsid w:val="008E188D"/>
    <w:pPr>
      <w:keepNext/>
      <w:autoSpaceDE w:val="0"/>
      <w:autoSpaceDN w:val="0"/>
      <w:adjustRightInd w:val="0"/>
      <w:spacing w:after="0" w:line="240" w:lineRule="auto"/>
      <w:jc w:val="both"/>
      <w:outlineLvl w:val="0"/>
    </w:pPr>
    <w:rPr>
      <w:rFonts w:ascii="Times New Roman" w:eastAsia="Times New Roman" w:hAnsi="Times New Roman" w:cs="Times New Roman"/>
      <w:b/>
      <w:bCs/>
      <w:i/>
      <w:iCs/>
      <w:sz w:val="24"/>
      <w:szCs w:val="24"/>
      <w:lang w:val="bg-BG"/>
    </w:rPr>
  </w:style>
  <w:style w:type="paragraph" w:styleId="4">
    <w:name w:val="heading 4"/>
    <w:basedOn w:val="a"/>
    <w:next w:val="a"/>
    <w:link w:val="40"/>
    <w:uiPriority w:val="9"/>
    <w:qFormat/>
    <w:rsid w:val="008E188D"/>
    <w:pPr>
      <w:keepNext/>
      <w:spacing w:after="0" w:line="360" w:lineRule="auto"/>
      <w:jc w:val="center"/>
      <w:outlineLvl w:val="3"/>
    </w:pPr>
    <w:rPr>
      <w:rFonts w:ascii="Times New Roman" w:eastAsia="Times New Roman" w:hAnsi="Times New Roman" w:cs="Times New Roman"/>
      <w:i/>
      <w:sz w:val="24"/>
      <w:szCs w:val="24"/>
      <w:lang w:val="bg-BG"/>
    </w:rPr>
  </w:style>
  <w:style w:type="paragraph" w:styleId="6">
    <w:name w:val="heading 6"/>
    <w:aliases w:val="Булет-2"/>
    <w:basedOn w:val="a"/>
    <w:next w:val="a"/>
    <w:link w:val="60"/>
    <w:uiPriority w:val="9"/>
    <w:qFormat/>
    <w:rsid w:val="008E188D"/>
    <w:pPr>
      <w:numPr>
        <w:numId w:val="20"/>
      </w:numPr>
      <w:spacing w:before="240" w:after="60" w:line="240" w:lineRule="auto"/>
      <w:ind w:left="0" w:firstLine="0"/>
      <w:outlineLvl w:val="5"/>
    </w:pPr>
    <w:rPr>
      <w:rFonts w:ascii="Calibri" w:eastAsia="Times New Roman" w:hAnsi="Calibri" w:cs="Times New Roman"/>
      <w:b/>
      <w:bCs/>
      <w:lang w:val="ru-RU"/>
    </w:rPr>
  </w:style>
  <w:style w:type="paragraph" w:styleId="9">
    <w:name w:val="heading 9"/>
    <w:basedOn w:val="a"/>
    <w:next w:val="a"/>
    <w:link w:val="90"/>
    <w:uiPriority w:val="9"/>
    <w:semiHidden/>
    <w:unhideWhenUsed/>
    <w:qFormat/>
    <w:rsid w:val="008E188D"/>
    <w:pPr>
      <w:keepNext/>
      <w:keepLines/>
      <w:spacing w:before="40" w:after="0"/>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188D"/>
    <w:pPr>
      <w:ind w:left="720"/>
      <w:contextualSpacing/>
    </w:pPr>
  </w:style>
  <w:style w:type="paragraph" w:styleId="a4">
    <w:name w:val="header"/>
    <w:aliases w:val="Intestazione.int.intestazione,Intestazione.int,Char1 Char Char"/>
    <w:basedOn w:val="a"/>
    <w:link w:val="a5"/>
    <w:uiPriority w:val="99"/>
    <w:unhideWhenUsed/>
    <w:rsid w:val="008E188D"/>
    <w:pPr>
      <w:tabs>
        <w:tab w:val="center" w:pos="4513"/>
        <w:tab w:val="right" w:pos="9026"/>
      </w:tabs>
      <w:spacing w:after="0" w:line="240" w:lineRule="auto"/>
    </w:pPr>
  </w:style>
  <w:style w:type="character" w:customStyle="1" w:styleId="a5">
    <w:name w:val="Горен колонтитул Знак"/>
    <w:aliases w:val="Intestazione.int.intestazione Знак,Intestazione.int Знак,Char1 Char Char Знак"/>
    <w:basedOn w:val="a0"/>
    <w:link w:val="a4"/>
    <w:uiPriority w:val="99"/>
    <w:rsid w:val="008E188D"/>
  </w:style>
  <w:style w:type="paragraph" w:styleId="a6">
    <w:name w:val="footer"/>
    <w:basedOn w:val="a"/>
    <w:link w:val="a7"/>
    <w:uiPriority w:val="99"/>
    <w:unhideWhenUsed/>
    <w:rsid w:val="008E188D"/>
    <w:pPr>
      <w:tabs>
        <w:tab w:val="center" w:pos="4513"/>
        <w:tab w:val="right" w:pos="9026"/>
      </w:tabs>
      <w:spacing w:after="0" w:line="240" w:lineRule="auto"/>
    </w:pPr>
  </w:style>
  <w:style w:type="character" w:customStyle="1" w:styleId="a7">
    <w:name w:val="Долен колонтитул Знак"/>
    <w:basedOn w:val="a0"/>
    <w:link w:val="a6"/>
    <w:uiPriority w:val="99"/>
    <w:rsid w:val="008E188D"/>
  </w:style>
  <w:style w:type="character" w:customStyle="1" w:styleId="10">
    <w:name w:val="Заглавие 1 Знак"/>
    <w:basedOn w:val="a0"/>
    <w:link w:val="1"/>
    <w:uiPriority w:val="9"/>
    <w:rsid w:val="008E188D"/>
    <w:rPr>
      <w:rFonts w:ascii="Times New Roman" w:eastAsia="Times New Roman" w:hAnsi="Times New Roman" w:cs="Times New Roman"/>
      <w:b/>
      <w:bCs/>
      <w:i/>
      <w:iCs/>
      <w:sz w:val="24"/>
      <w:szCs w:val="24"/>
      <w:lang w:val="bg-BG"/>
    </w:rPr>
  </w:style>
  <w:style w:type="character" w:customStyle="1" w:styleId="40">
    <w:name w:val="Заглавие 4 Знак"/>
    <w:basedOn w:val="a0"/>
    <w:link w:val="4"/>
    <w:uiPriority w:val="9"/>
    <w:rsid w:val="008E188D"/>
    <w:rPr>
      <w:rFonts w:ascii="Times New Roman" w:eastAsia="Times New Roman" w:hAnsi="Times New Roman" w:cs="Times New Roman"/>
      <w:i/>
      <w:sz w:val="24"/>
      <w:szCs w:val="24"/>
      <w:lang w:val="bg-BG"/>
    </w:rPr>
  </w:style>
  <w:style w:type="character" w:customStyle="1" w:styleId="60">
    <w:name w:val="Заглавие 6 Знак"/>
    <w:aliases w:val="Булет-2 Знак"/>
    <w:basedOn w:val="a0"/>
    <w:link w:val="6"/>
    <w:uiPriority w:val="9"/>
    <w:rsid w:val="008E188D"/>
    <w:rPr>
      <w:rFonts w:ascii="Calibri" w:eastAsia="Times New Roman" w:hAnsi="Calibri" w:cs="Times New Roman"/>
      <w:b/>
      <w:bCs/>
      <w:lang w:val="ru-RU"/>
    </w:rPr>
  </w:style>
  <w:style w:type="paragraph" w:customStyle="1" w:styleId="Heading91">
    <w:name w:val="Heading 91"/>
    <w:basedOn w:val="a"/>
    <w:next w:val="a"/>
    <w:uiPriority w:val="9"/>
    <w:semiHidden/>
    <w:unhideWhenUsed/>
    <w:qFormat/>
    <w:rsid w:val="008E188D"/>
    <w:pPr>
      <w:keepNext/>
      <w:keepLines/>
      <w:spacing w:before="200" w:after="0" w:line="276" w:lineRule="auto"/>
      <w:outlineLvl w:val="8"/>
    </w:pPr>
    <w:rPr>
      <w:rFonts w:ascii="Cambria" w:eastAsia="Times New Roman" w:hAnsi="Cambria" w:cs="Times New Roman"/>
      <w:i/>
      <w:iCs/>
      <w:color w:val="404040"/>
      <w:sz w:val="20"/>
      <w:szCs w:val="20"/>
      <w:lang w:val="ru-RU"/>
    </w:rPr>
  </w:style>
  <w:style w:type="numbering" w:customStyle="1" w:styleId="NoList1">
    <w:name w:val="No List1"/>
    <w:next w:val="a2"/>
    <w:uiPriority w:val="99"/>
    <w:semiHidden/>
    <w:unhideWhenUsed/>
    <w:rsid w:val="008E188D"/>
  </w:style>
  <w:style w:type="paragraph" w:customStyle="1" w:styleId="Default">
    <w:name w:val="Default"/>
    <w:rsid w:val="008E188D"/>
    <w:pPr>
      <w:autoSpaceDE w:val="0"/>
      <w:autoSpaceDN w:val="0"/>
      <w:adjustRightInd w:val="0"/>
      <w:spacing w:after="0" w:line="240" w:lineRule="auto"/>
    </w:pPr>
    <w:rPr>
      <w:rFonts w:ascii="Tahoma" w:eastAsia="Times New Roman" w:hAnsi="Tahoma" w:cs="Tahoma"/>
      <w:color w:val="000000"/>
      <w:sz w:val="24"/>
      <w:szCs w:val="24"/>
      <w:lang w:val="bg-BG" w:eastAsia="bg-BG"/>
    </w:rPr>
  </w:style>
  <w:style w:type="character" w:customStyle="1" w:styleId="FontStyle58">
    <w:name w:val="Font Style58"/>
    <w:uiPriority w:val="99"/>
    <w:rsid w:val="008E188D"/>
    <w:rPr>
      <w:rFonts w:ascii="Times New Roman" w:hAnsi="Times New Roman" w:cs="Times New Roman"/>
      <w:b/>
      <w:bCs/>
      <w:sz w:val="22"/>
      <w:szCs w:val="22"/>
    </w:rPr>
  </w:style>
  <w:style w:type="character" w:customStyle="1" w:styleId="FontStyle59">
    <w:name w:val="Font Style59"/>
    <w:uiPriority w:val="99"/>
    <w:rsid w:val="008E188D"/>
    <w:rPr>
      <w:rFonts w:ascii="Times New Roman" w:hAnsi="Times New Roman" w:cs="Times New Roman"/>
      <w:sz w:val="22"/>
      <w:szCs w:val="22"/>
    </w:rPr>
  </w:style>
  <w:style w:type="paragraph" w:customStyle="1" w:styleId="Style17">
    <w:name w:val="Style17"/>
    <w:basedOn w:val="a"/>
    <w:uiPriority w:val="99"/>
    <w:rsid w:val="008E188D"/>
    <w:pPr>
      <w:widowControl w:val="0"/>
      <w:autoSpaceDE w:val="0"/>
      <w:autoSpaceDN w:val="0"/>
      <w:adjustRightInd w:val="0"/>
      <w:spacing w:after="0" w:line="413" w:lineRule="exact"/>
      <w:jc w:val="both"/>
    </w:pPr>
    <w:rPr>
      <w:rFonts w:ascii="Times New Roman" w:eastAsia="Times New Roman" w:hAnsi="Times New Roman" w:cs="Times New Roman"/>
      <w:sz w:val="24"/>
      <w:szCs w:val="24"/>
      <w:lang w:val="bg-BG" w:eastAsia="bg-BG"/>
    </w:rPr>
  </w:style>
  <w:style w:type="paragraph" w:customStyle="1" w:styleId="ListParagraphChar">
    <w:name w:val="List Paragraph Char"/>
    <w:aliases w:val="Гл точки Char,текст Върбица Char,List Paragraph1 Char"/>
    <w:basedOn w:val="a"/>
    <w:link w:val="ListParagraph1CharChar"/>
    <w:uiPriority w:val="99"/>
    <w:qFormat/>
    <w:rsid w:val="008E188D"/>
    <w:pPr>
      <w:spacing w:after="200" w:line="276" w:lineRule="auto"/>
      <w:ind w:left="720"/>
      <w:contextualSpacing/>
    </w:pPr>
    <w:rPr>
      <w:rFonts w:ascii="Times New Roman" w:eastAsia="Times New Roman" w:hAnsi="Times New Roman" w:cs="Times New Roman"/>
      <w:b/>
      <w:bCs/>
      <w:i/>
      <w:iCs/>
      <w:sz w:val="24"/>
      <w:szCs w:val="24"/>
      <w:lang w:val="en-US"/>
    </w:rPr>
  </w:style>
  <w:style w:type="character" w:customStyle="1" w:styleId="ListParagraph1CharChar">
    <w:name w:val="List Paragraph1 Char Char"/>
    <w:link w:val="ListParagraphChar"/>
    <w:uiPriority w:val="99"/>
    <w:rsid w:val="008E188D"/>
    <w:rPr>
      <w:rFonts w:ascii="Times New Roman" w:eastAsia="Times New Roman" w:hAnsi="Times New Roman" w:cs="Times New Roman"/>
      <w:b/>
      <w:bCs/>
      <w:i/>
      <w:iCs/>
      <w:sz w:val="24"/>
      <w:szCs w:val="24"/>
      <w:lang w:val="en-US"/>
    </w:rPr>
  </w:style>
  <w:style w:type="character" w:customStyle="1" w:styleId="FontStyle169">
    <w:name w:val="Font Style169"/>
    <w:basedOn w:val="a0"/>
    <w:uiPriority w:val="99"/>
    <w:rsid w:val="008E188D"/>
    <w:rPr>
      <w:rFonts w:ascii="Times New Roman" w:hAnsi="Times New Roman" w:cs="Times New Roman"/>
      <w:b/>
      <w:bCs/>
      <w:sz w:val="20"/>
      <w:szCs w:val="20"/>
    </w:rPr>
  </w:style>
  <w:style w:type="character" w:customStyle="1" w:styleId="FontStyle170">
    <w:name w:val="Font Style170"/>
    <w:basedOn w:val="a0"/>
    <w:uiPriority w:val="99"/>
    <w:rsid w:val="008E188D"/>
    <w:rPr>
      <w:rFonts w:ascii="Times New Roman" w:hAnsi="Times New Roman" w:cs="Times New Roman"/>
      <w:b/>
      <w:bCs/>
      <w:i/>
      <w:iCs/>
      <w:sz w:val="20"/>
      <w:szCs w:val="20"/>
    </w:rPr>
  </w:style>
  <w:style w:type="paragraph" w:customStyle="1" w:styleId="Style52">
    <w:name w:val="Style52"/>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57">
    <w:name w:val="Style57"/>
    <w:basedOn w:val="a"/>
    <w:uiPriority w:val="99"/>
    <w:rsid w:val="008E188D"/>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bg-BG" w:eastAsia="bg-BG"/>
    </w:rPr>
  </w:style>
  <w:style w:type="paragraph" w:styleId="3">
    <w:name w:val="Body Text 3"/>
    <w:basedOn w:val="a"/>
    <w:link w:val="30"/>
    <w:uiPriority w:val="99"/>
    <w:unhideWhenUsed/>
    <w:rsid w:val="008E188D"/>
    <w:pPr>
      <w:spacing w:before="120" w:after="120" w:line="240" w:lineRule="auto"/>
      <w:jc w:val="both"/>
    </w:pPr>
    <w:rPr>
      <w:rFonts w:ascii="Times New Roman" w:eastAsia="Times New Roman" w:hAnsi="Times New Roman" w:cs="Times New Roman"/>
      <w:b/>
      <w:bCs/>
      <w:i/>
      <w:iCs/>
      <w:sz w:val="16"/>
      <w:szCs w:val="16"/>
      <w:lang w:val="en-US"/>
    </w:rPr>
  </w:style>
  <w:style w:type="character" w:customStyle="1" w:styleId="30">
    <w:name w:val="Основен текст 3 Знак"/>
    <w:basedOn w:val="a0"/>
    <w:link w:val="3"/>
    <w:uiPriority w:val="99"/>
    <w:rsid w:val="008E188D"/>
    <w:rPr>
      <w:rFonts w:ascii="Times New Roman" w:eastAsia="Times New Roman" w:hAnsi="Times New Roman" w:cs="Times New Roman"/>
      <w:b/>
      <w:bCs/>
      <w:i/>
      <w:iCs/>
      <w:sz w:val="16"/>
      <w:szCs w:val="16"/>
      <w:lang w:val="en-US"/>
    </w:rPr>
  </w:style>
  <w:style w:type="paragraph" w:customStyle="1" w:styleId="Style14">
    <w:name w:val="Style14"/>
    <w:basedOn w:val="a"/>
    <w:uiPriority w:val="99"/>
    <w:rsid w:val="008E188D"/>
    <w:pPr>
      <w:widowControl w:val="0"/>
      <w:autoSpaceDE w:val="0"/>
      <w:autoSpaceDN w:val="0"/>
      <w:adjustRightInd w:val="0"/>
      <w:spacing w:after="0" w:line="305" w:lineRule="exact"/>
      <w:jc w:val="center"/>
    </w:pPr>
    <w:rPr>
      <w:rFonts w:ascii="Times New Roman" w:eastAsia="Times New Roman" w:hAnsi="Times New Roman" w:cs="Times New Roman"/>
      <w:sz w:val="24"/>
      <w:szCs w:val="24"/>
      <w:lang w:val="bg-BG" w:eastAsia="bg-BG"/>
    </w:rPr>
  </w:style>
  <w:style w:type="paragraph" w:customStyle="1" w:styleId="Style18">
    <w:name w:val="Style18"/>
    <w:basedOn w:val="a"/>
    <w:uiPriority w:val="99"/>
    <w:rsid w:val="008E188D"/>
    <w:pPr>
      <w:widowControl w:val="0"/>
      <w:autoSpaceDE w:val="0"/>
      <w:autoSpaceDN w:val="0"/>
      <w:adjustRightInd w:val="0"/>
      <w:spacing w:after="0" w:line="302" w:lineRule="exact"/>
      <w:jc w:val="right"/>
    </w:pPr>
    <w:rPr>
      <w:rFonts w:ascii="Times New Roman" w:eastAsia="Times New Roman" w:hAnsi="Times New Roman" w:cs="Times New Roman"/>
      <w:sz w:val="24"/>
      <w:szCs w:val="24"/>
      <w:lang w:val="bg-BG" w:eastAsia="bg-BG"/>
    </w:rPr>
  </w:style>
  <w:style w:type="paragraph" w:customStyle="1" w:styleId="Style41">
    <w:name w:val="Style41"/>
    <w:basedOn w:val="a"/>
    <w:uiPriority w:val="99"/>
    <w:rsid w:val="008E188D"/>
    <w:pPr>
      <w:widowControl w:val="0"/>
      <w:autoSpaceDE w:val="0"/>
      <w:autoSpaceDN w:val="0"/>
      <w:adjustRightInd w:val="0"/>
      <w:spacing w:after="0" w:line="307" w:lineRule="exact"/>
    </w:pPr>
    <w:rPr>
      <w:rFonts w:ascii="Times New Roman" w:eastAsia="Times New Roman" w:hAnsi="Times New Roman" w:cs="Times New Roman"/>
      <w:sz w:val="24"/>
      <w:szCs w:val="24"/>
      <w:lang w:val="bg-BG" w:eastAsia="bg-BG"/>
    </w:rPr>
  </w:style>
  <w:style w:type="character" w:customStyle="1" w:styleId="FontStyle205">
    <w:name w:val="Font Style205"/>
    <w:basedOn w:val="a0"/>
    <w:uiPriority w:val="99"/>
    <w:rsid w:val="008E188D"/>
    <w:rPr>
      <w:rFonts w:ascii="Times New Roman" w:hAnsi="Times New Roman" w:cs="Times New Roman"/>
      <w:b/>
      <w:bCs/>
      <w:sz w:val="20"/>
      <w:szCs w:val="20"/>
    </w:rPr>
  </w:style>
  <w:style w:type="character" w:customStyle="1" w:styleId="FontStyle212">
    <w:name w:val="Font Style212"/>
    <w:basedOn w:val="a0"/>
    <w:uiPriority w:val="99"/>
    <w:rsid w:val="008E188D"/>
    <w:rPr>
      <w:rFonts w:ascii="Times New Roman" w:hAnsi="Times New Roman" w:cs="Times New Roman"/>
      <w:sz w:val="20"/>
      <w:szCs w:val="20"/>
    </w:rPr>
  </w:style>
  <w:style w:type="table" w:styleId="a8">
    <w:name w:val="Table Grid"/>
    <w:basedOn w:val="a1"/>
    <w:uiPriority w:val="59"/>
    <w:rsid w:val="008E188D"/>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1">
    <w:name w:val="Style21"/>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211">
    <w:name w:val="Font Style211"/>
    <w:basedOn w:val="a0"/>
    <w:uiPriority w:val="99"/>
    <w:rsid w:val="008E188D"/>
    <w:rPr>
      <w:rFonts w:ascii="Times New Roman" w:hAnsi="Times New Roman" w:cs="Times New Roman"/>
      <w:i/>
      <w:iCs/>
      <w:sz w:val="20"/>
      <w:szCs w:val="20"/>
    </w:rPr>
  </w:style>
  <w:style w:type="paragraph" w:styleId="a9">
    <w:name w:val="Balloon Text"/>
    <w:basedOn w:val="a"/>
    <w:link w:val="aa"/>
    <w:uiPriority w:val="99"/>
    <w:semiHidden/>
    <w:unhideWhenUsed/>
    <w:rsid w:val="008E188D"/>
    <w:pPr>
      <w:spacing w:after="0" w:line="240" w:lineRule="auto"/>
    </w:pPr>
    <w:rPr>
      <w:rFonts w:ascii="Tahoma" w:hAnsi="Tahoma" w:cs="Tahoma"/>
      <w:sz w:val="16"/>
      <w:szCs w:val="16"/>
      <w:lang w:val="ru-RU"/>
    </w:rPr>
  </w:style>
  <w:style w:type="character" w:customStyle="1" w:styleId="aa">
    <w:name w:val="Изнесен текст Знак"/>
    <w:basedOn w:val="a0"/>
    <w:link w:val="a9"/>
    <w:uiPriority w:val="99"/>
    <w:semiHidden/>
    <w:rsid w:val="008E188D"/>
    <w:rPr>
      <w:rFonts w:ascii="Tahoma" w:hAnsi="Tahoma" w:cs="Tahoma"/>
      <w:sz w:val="16"/>
      <w:szCs w:val="16"/>
      <w:lang w:val="ru-RU"/>
    </w:rPr>
  </w:style>
  <w:style w:type="paragraph" w:customStyle="1" w:styleId="Style22">
    <w:name w:val="Style22"/>
    <w:basedOn w:val="a"/>
    <w:uiPriority w:val="99"/>
    <w:rsid w:val="008E188D"/>
    <w:pPr>
      <w:widowControl w:val="0"/>
      <w:autoSpaceDE w:val="0"/>
      <w:autoSpaceDN w:val="0"/>
      <w:adjustRightInd w:val="0"/>
      <w:spacing w:after="0" w:line="331" w:lineRule="exact"/>
      <w:ind w:hanging="566"/>
    </w:pPr>
    <w:rPr>
      <w:rFonts w:ascii="Times New Roman" w:eastAsia="Times New Roman" w:hAnsi="Times New Roman" w:cs="Times New Roman"/>
      <w:sz w:val="24"/>
      <w:szCs w:val="24"/>
      <w:lang w:val="bg-BG" w:eastAsia="bg-BG"/>
    </w:rPr>
  </w:style>
  <w:style w:type="paragraph" w:customStyle="1" w:styleId="Style37">
    <w:name w:val="Style37"/>
    <w:basedOn w:val="a"/>
    <w:uiPriority w:val="99"/>
    <w:rsid w:val="008E188D"/>
    <w:pPr>
      <w:widowControl w:val="0"/>
      <w:autoSpaceDE w:val="0"/>
      <w:autoSpaceDN w:val="0"/>
      <w:adjustRightInd w:val="0"/>
      <w:spacing w:after="0" w:line="334" w:lineRule="exact"/>
      <w:ind w:firstLine="557"/>
      <w:jc w:val="both"/>
    </w:pPr>
    <w:rPr>
      <w:rFonts w:ascii="Times New Roman" w:eastAsia="Times New Roman" w:hAnsi="Times New Roman" w:cs="Times New Roman"/>
      <w:sz w:val="24"/>
      <w:szCs w:val="24"/>
      <w:lang w:val="bg-BG" w:eastAsia="bg-BG"/>
    </w:rPr>
  </w:style>
  <w:style w:type="paragraph" w:customStyle="1" w:styleId="Style46">
    <w:name w:val="Style46"/>
    <w:basedOn w:val="a"/>
    <w:uiPriority w:val="99"/>
    <w:rsid w:val="008E188D"/>
    <w:pPr>
      <w:widowControl w:val="0"/>
      <w:autoSpaceDE w:val="0"/>
      <w:autoSpaceDN w:val="0"/>
      <w:adjustRightInd w:val="0"/>
      <w:spacing w:after="0" w:line="332" w:lineRule="exact"/>
      <w:ind w:firstLine="710"/>
      <w:jc w:val="both"/>
    </w:pPr>
    <w:rPr>
      <w:rFonts w:ascii="Times New Roman" w:eastAsia="Times New Roman" w:hAnsi="Times New Roman" w:cs="Times New Roman"/>
      <w:sz w:val="24"/>
      <w:szCs w:val="24"/>
      <w:lang w:val="bg-BG" w:eastAsia="bg-BG"/>
    </w:rPr>
  </w:style>
  <w:style w:type="character" w:customStyle="1" w:styleId="FontStyle210">
    <w:name w:val="Font Style210"/>
    <w:basedOn w:val="a0"/>
    <w:uiPriority w:val="99"/>
    <w:rsid w:val="008E188D"/>
    <w:rPr>
      <w:rFonts w:ascii="Times New Roman" w:hAnsi="Times New Roman" w:cs="Times New Roman"/>
      <w:b/>
      <w:bCs/>
      <w:sz w:val="20"/>
      <w:szCs w:val="20"/>
    </w:rPr>
  </w:style>
  <w:style w:type="paragraph" w:customStyle="1" w:styleId="Style38">
    <w:name w:val="Style38"/>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9">
    <w:name w:val="Style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character" w:customStyle="1" w:styleId="90">
    <w:name w:val="Заглавие 9 Знак"/>
    <w:basedOn w:val="a0"/>
    <w:link w:val="9"/>
    <w:uiPriority w:val="9"/>
    <w:semiHidden/>
    <w:rsid w:val="008E188D"/>
    <w:rPr>
      <w:rFonts w:ascii="Cambria" w:eastAsia="Times New Roman" w:hAnsi="Cambria" w:cs="Times New Roman"/>
      <w:i/>
      <w:iCs/>
      <w:color w:val="404040"/>
      <w:sz w:val="20"/>
      <w:szCs w:val="20"/>
      <w:lang w:val="ru-RU"/>
    </w:rPr>
  </w:style>
  <w:style w:type="paragraph" w:customStyle="1" w:styleId="Style7">
    <w:name w:val="Style7"/>
    <w:basedOn w:val="a"/>
    <w:uiPriority w:val="99"/>
    <w:rsid w:val="008E188D"/>
    <w:pPr>
      <w:widowControl w:val="0"/>
      <w:autoSpaceDE w:val="0"/>
      <w:autoSpaceDN w:val="0"/>
      <w:adjustRightInd w:val="0"/>
      <w:spacing w:after="0" w:line="269" w:lineRule="exact"/>
    </w:pPr>
    <w:rPr>
      <w:rFonts w:ascii="Times New Roman" w:eastAsia="Times New Roman" w:hAnsi="Times New Roman" w:cs="Times New Roman"/>
      <w:sz w:val="24"/>
      <w:szCs w:val="24"/>
      <w:lang w:val="bg-BG" w:eastAsia="bg-BG"/>
    </w:rPr>
  </w:style>
  <w:style w:type="paragraph" w:customStyle="1" w:styleId="Style8">
    <w:name w:val="Style8"/>
    <w:basedOn w:val="a"/>
    <w:uiPriority w:val="99"/>
    <w:rsid w:val="008E188D"/>
    <w:pPr>
      <w:widowControl w:val="0"/>
      <w:autoSpaceDE w:val="0"/>
      <w:autoSpaceDN w:val="0"/>
      <w:adjustRightInd w:val="0"/>
      <w:spacing w:after="0" w:line="269" w:lineRule="exact"/>
    </w:pPr>
    <w:rPr>
      <w:rFonts w:ascii="Times New Roman" w:eastAsia="Times New Roman" w:hAnsi="Times New Roman" w:cs="Times New Roman"/>
      <w:sz w:val="24"/>
      <w:szCs w:val="24"/>
      <w:lang w:val="bg-BG" w:eastAsia="bg-BG"/>
    </w:rPr>
  </w:style>
  <w:style w:type="paragraph" w:customStyle="1" w:styleId="Style11">
    <w:name w:val="Style11"/>
    <w:basedOn w:val="a"/>
    <w:uiPriority w:val="99"/>
    <w:rsid w:val="008E188D"/>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bg-BG" w:eastAsia="bg-BG"/>
    </w:rPr>
  </w:style>
  <w:style w:type="paragraph" w:customStyle="1" w:styleId="Style13">
    <w:name w:val="Style13"/>
    <w:basedOn w:val="a"/>
    <w:uiPriority w:val="99"/>
    <w:rsid w:val="008E188D"/>
    <w:pPr>
      <w:widowControl w:val="0"/>
      <w:autoSpaceDE w:val="0"/>
      <w:autoSpaceDN w:val="0"/>
      <w:adjustRightInd w:val="0"/>
      <w:spacing w:after="0" w:line="264" w:lineRule="exact"/>
      <w:ind w:hanging="86"/>
      <w:jc w:val="both"/>
    </w:pPr>
    <w:rPr>
      <w:rFonts w:ascii="Times New Roman" w:eastAsia="Times New Roman" w:hAnsi="Times New Roman" w:cs="Times New Roman"/>
      <w:sz w:val="24"/>
      <w:szCs w:val="24"/>
      <w:lang w:val="bg-BG" w:eastAsia="bg-BG"/>
    </w:rPr>
  </w:style>
  <w:style w:type="character" w:customStyle="1" w:styleId="FontStyle176">
    <w:name w:val="Font Style176"/>
    <w:basedOn w:val="a0"/>
    <w:uiPriority w:val="99"/>
    <w:rsid w:val="008E188D"/>
    <w:rPr>
      <w:rFonts w:ascii="Times New Roman" w:hAnsi="Times New Roman" w:cs="Times New Roman"/>
      <w:b/>
      <w:bCs/>
      <w:sz w:val="18"/>
      <w:szCs w:val="18"/>
    </w:rPr>
  </w:style>
  <w:style w:type="character" w:customStyle="1" w:styleId="FontStyle177">
    <w:name w:val="Font Style177"/>
    <w:basedOn w:val="a0"/>
    <w:uiPriority w:val="99"/>
    <w:rsid w:val="008E188D"/>
    <w:rPr>
      <w:rFonts w:ascii="Times New Roman" w:hAnsi="Times New Roman" w:cs="Times New Roman"/>
      <w:sz w:val="18"/>
      <w:szCs w:val="18"/>
    </w:rPr>
  </w:style>
  <w:style w:type="paragraph" w:customStyle="1" w:styleId="Style5">
    <w:name w:val="Style5"/>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paragraph" w:customStyle="1" w:styleId="Style48">
    <w:name w:val="Style48"/>
    <w:basedOn w:val="a"/>
    <w:uiPriority w:val="99"/>
    <w:rsid w:val="008E188D"/>
    <w:pPr>
      <w:widowControl w:val="0"/>
      <w:autoSpaceDE w:val="0"/>
      <w:autoSpaceDN w:val="0"/>
      <w:adjustRightInd w:val="0"/>
      <w:spacing w:after="0" w:line="437" w:lineRule="exact"/>
    </w:pPr>
    <w:rPr>
      <w:rFonts w:ascii="Times New Roman" w:eastAsia="Times New Roman" w:hAnsi="Times New Roman" w:cs="Times New Roman"/>
      <w:sz w:val="24"/>
      <w:szCs w:val="24"/>
      <w:lang w:val="bg-BG" w:eastAsia="bg-BG"/>
    </w:rPr>
  </w:style>
  <w:style w:type="character" w:customStyle="1" w:styleId="FontStyle168">
    <w:name w:val="Font Style168"/>
    <w:basedOn w:val="a0"/>
    <w:uiPriority w:val="99"/>
    <w:rsid w:val="008E188D"/>
    <w:rPr>
      <w:rFonts w:ascii="Times New Roman" w:hAnsi="Times New Roman" w:cs="Times New Roman"/>
      <w:sz w:val="20"/>
      <w:szCs w:val="20"/>
    </w:rPr>
  </w:style>
  <w:style w:type="paragraph" w:customStyle="1" w:styleId="Style49">
    <w:name w:val="Style49"/>
    <w:basedOn w:val="a"/>
    <w:uiPriority w:val="99"/>
    <w:rsid w:val="008E188D"/>
    <w:pPr>
      <w:widowControl w:val="0"/>
      <w:autoSpaceDE w:val="0"/>
      <w:autoSpaceDN w:val="0"/>
      <w:adjustRightInd w:val="0"/>
      <w:spacing w:after="0" w:line="318" w:lineRule="exact"/>
      <w:ind w:firstLine="706"/>
      <w:jc w:val="both"/>
    </w:pPr>
    <w:rPr>
      <w:rFonts w:ascii="Times New Roman" w:eastAsia="Times New Roman" w:hAnsi="Times New Roman" w:cs="Times New Roman"/>
      <w:sz w:val="24"/>
      <w:szCs w:val="24"/>
      <w:lang w:val="bg-BG" w:eastAsia="bg-BG"/>
    </w:rPr>
  </w:style>
  <w:style w:type="paragraph" w:customStyle="1" w:styleId="Style54">
    <w:name w:val="Style54"/>
    <w:basedOn w:val="a"/>
    <w:uiPriority w:val="99"/>
    <w:rsid w:val="008E188D"/>
    <w:pPr>
      <w:widowControl w:val="0"/>
      <w:autoSpaceDE w:val="0"/>
      <w:autoSpaceDN w:val="0"/>
      <w:adjustRightInd w:val="0"/>
      <w:spacing w:after="0" w:line="274" w:lineRule="exact"/>
      <w:ind w:hanging="346"/>
    </w:pPr>
    <w:rPr>
      <w:rFonts w:ascii="Times New Roman" w:eastAsia="Times New Roman" w:hAnsi="Times New Roman" w:cs="Times New Roman"/>
      <w:sz w:val="24"/>
      <w:szCs w:val="24"/>
      <w:lang w:val="bg-BG" w:eastAsia="bg-BG"/>
    </w:rPr>
  </w:style>
  <w:style w:type="paragraph" w:customStyle="1" w:styleId="Style55">
    <w:name w:val="Style55"/>
    <w:basedOn w:val="a"/>
    <w:uiPriority w:val="99"/>
    <w:rsid w:val="008E188D"/>
    <w:pPr>
      <w:widowControl w:val="0"/>
      <w:autoSpaceDE w:val="0"/>
      <w:autoSpaceDN w:val="0"/>
      <w:adjustRightInd w:val="0"/>
      <w:spacing w:after="0" w:line="278" w:lineRule="exact"/>
      <w:ind w:hanging="346"/>
    </w:pPr>
    <w:rPr>
      <w:rFonts w:ascii="Times New Roman" w:eastAsia="Times New Roman" w:hAnsi="Times New Roman" w:cs="Times New Roman"/>
      <w:sz w:val="24"/>
      <w:szCs w:val="24"/>
      <w:lang w:val="bg-BG" w:eastAsia="bg-BG"/>
    </w:rPr>
  </w:style>
  <w:style w:type="paragraph" w:customStyle="1" w:styleId="Style56">
    <w:name w:val="Style56"/>
    <w:basedOn w:val="a"/>
    <w:uiPriority w:val="99"/>
    <w:rsid w:val="008E188D"/>
    <w:pPr>
      <w:widowControl w:val="0"/>
      <w:autoSpaceDE w:val="0"/>
      <w:autoSpaceDN w:val="0"/>
      <w:adjustRightInd w:val="0"/>
      <w:spacing w:after="0" w:line="274" w:lineRule="exact"/>
      <w:ind w:hanging="355"/>
    </w:pPr>
    <w:rPr>
      <w:rFonts w:ascii="Times New Roman" w:eastAsia="Times New Roman" w:hAnsi="Times New Roman" w:cs="Times New Roman"/>
      <w:sz w:val="24"/>
      <w:szCs w:val="24"/>
      <w:lang w:val="bg-BG" w:eastAsia="bg-BG"/>
    </w:rPr>
  </w:style>
  <w:style w:type="character" w:customStyle="1" w:styleId="FontStyle127">
    <w:name w:val="Font Style127"/>
    <w:basedOn w:val="a0"/>
    <w:uiPriority w:val="99"/>
    <w:rsid w:val="008E188D"/>
    <w:rPr>
      <w:rFonts w:ascii="Times New Roman" w:hAnsi="Times New Roman" w:cs="Times New Roman"/>
      <w:b/>
      <w:bCs/>
      <w:spacing w:val="-10"/>
      <w:sz w:val="20"/>
      <w:szCs w:val="20"/>
    </w:rPr>
  </w:style>
  <w:style w:type="paragraph" w:customStyle="1" w:styleId="Style58">
    <w:name w:val="Style58"/>
    <w:basedOn w:val="a"/>
    <w:uiPriority w:val="99"/>
    <w:rsid w:val="008E188D"/>
    <w:pPr>
      <w:widowControl w:val="0"/>
      <w:autoSpaceDE w:val="0"/>
      <w:autoSpaceDN w:val="0"/>
      <w:adjustRightInd w:val="0"/>
      <w:spacing w:after="0" w:line="451" w:lineRule="exact"/>
      <w:ind w:firstLine="1728"/>
    </w:pPr>
    <w:rPr>
      <w:rFonts w:ascii="Times New Roman" w:eastAsia="Times New Roman" w:hAnsi="Times New Roman" w:cs="Times New Roman"/>
      <w:sz w:val="24"/>
      <w:szCs w:val="24"/>
      <w:lang w:val="bg-BG" w:eastAsia="bg-BG"/>
    </w:rPr>
  </w:style>
  <w:style w:type="paragraph" w:customStyle="1" w:styleId="Style59">
    <w:name w:val="Style5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paragraph" w:customStyle="1" w:styleId="Style75">
    <w:name w:val="Style75"/>
    <w:basedOn w:val="a"/>
    <w:uiPriority w:val="99"/>
    <w:rsid w:val="008E188D"/>
    <w:pPr>
      <w:widowControl w:val="0"/>
      <w:autoSpaceDE w:val="0"/>
      <w:autoSpaceDN w:val="0"/>
      <w:adjustRightInd w:val="0"/>
      <w:spacing w:after="0" w:line="250" w:lineRule="exact"/>
    </w:pPr>
    <w:rPr>
      <w:rFonts w:ascii="Times New Roman" w:eastAsia="Times New Roman" w:hAnsi="Times New Roman" w:cs="Times New Roman"/>
      <w:sz w:val="24"/>
      <w:szCs w:val="24"/>
      <w:lang w:val="bg-BG" w:eastAsia="bg-BG"/>
    </w:rPr>
  </w:style>
  <w:style w:type="paragraph" w:customStyle="1" w:styleId="Style80">
    <w:name w:val="Style8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139">
    <w:name w:val="Font Style139"/>
    <w:basedOn w:val="a0"/>
    <w:uiPriority w:val="99"/>
    <w:rsid w:val="008E188D"/>
    <w:rPr>
      <w:rFonts w:ascii="Times New Roman" w:hAnsi="Times New Roman" w:cs="Times New Roman"/>
      <w:b/>
      <w:bCs/>
      <w:smallCaps/>
      <w:sz w:val="22"/>
      <w:szCs w:val="22"/>
    </w:rPr>
  </w:style>
  <w:style w:type="character" w:customStyle="1" w:styleId="FontStyle167">
    <w:name w:val="Font Style167"/>
    <w:basedOn w:val="a0"/>
    <w:uiPriority w:val="99"/>
    <w:rsid w:val="008E188D"/>
    <w:rPr>
      <w:rFonts w:ascii="Times New Roman" w:hAnsi="Times New Roman" w:cs="Times New Roman"/>
      <w:b/>
      <w:bCs/>
      <w:sz w:val="20"/>
      <w:szCs w:val="20"/>
    </w:rPr>
  </w:style>
  <w:style w:type="paragraph" w:customStyle="1" w:styleId="Style95">
    <w:name w:val="Style9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82">
    <w:name w:val="Style82"/>
    <w:basedOn w:val="a"/>
    <w:uiPriority w:val="99"/>
    <w:rsid w:val="008E188D"/>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bg-BG" w:eastAsia="bg-BG"/>
    </w:rPr>
  </w:style>
  <w:style w:type="paragraph" w:customStyle="1" w:styleId="Style107">
    <w:name w:val="Style107"/>
    <w:basedOn w:val="a"/>
    <w:uiPriority w:val="99"/>
    <w:rsid w:val="008E188D"/>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bg-BG" w:eastAsia="bg-BG"/>
    </w:rPr>
  </w:style>
  <w:style w:type="paragraph" w:customStyle="1" w:styleId="Style111">
    <w:name w:val="Style111"/>
    <w:basedOn w:val="a"/>
    <w:uiPriority w:val="99"/>
    <w:rsid w:val="008E188D"/>
    <w:pPr>
      <w:widowControl w:val="0"/>
      <w:autoSpaceDE w:val="0"/>
      <w:autoSpaceDN w:val="0"/>
      <w:adjustRightInd w:val="0"/>
      <w:spacing w:after="0" w:line="274" w:lineRule="exact"/>
      <w:ind w:hanging="346"/>
      <w:jc w:val="both"/>
    </w:pPr>
    <w:rPr>
      <w:rFonts w:ascii="Times New Roman" w:eastAsia="Times New Roman" w:hAnsi="Times New Roman" w:cs="Times New Roman"/>
      <w:sz w:val="24"/>
      <w:szCs w:val="24"/>
      <w:lang w:val="bg-BG" w:eastAsia="bg-BG"/>
    </w:rPr>
  </w:style>
  <w:style w:type="paragraph" w:customStyle="1" w:styleId="Style112">
    <w:name w:val="Style112"/>
    <w:basedOn w:val="a"/>
    <w:uiPriority w:val="99"/>
    <w:rsid w:val="008E188D"/>
    <w:pPr>
      <w:widowControl w:val="0"/>
      <w:autoSpaceDE w:val="0"/>
      <w:autoSpaceDN w:val="0"/>
      <w:adjustRightInd w:val="0"/>
      <w:spacing w:after="0" w:line="319" w:lineRule="exact"/>
      <w:ind w:hanging="346"/>
    </w:pPr>
    <w:rPr>
      <w:rFonts w:ascii="Times New Roman" w:eastAsia="Times New Roman" w:hAnsi="Times New Roman" w:cs="Times New Roman"/>
      <w:sz w:val="24"/>
      <w:szCs w:val="24"/>
      <w:lang w:val="bg-BG" w:eastAsia="bg-BG"/>
    </w:rPr>
  </w:style>
  <w:style w:type="paragraph" w:customStyle="1" w:styleId="Style109">
    <w:name w:val="Style109"/>
    <w:basedOn w:val="a"/>
    <w:uiPriority w:val="99"/>
    <w:rsid w:val="008E188D"/>
    <w:pPr>
      <w:widowControl w:val="0"/>
      <w:autoSpaceDE w:val="0"/>
      <w:autoSpaceDN w:val="0"/>
      <w:adjustRightInd w:val="0"/>
      <w:spacing w:after="0" w:line="269" w:lineRule="exact"/>
      <w:ind w:hanging="360"/>
    </w:pPr>
    <w:rPr>
      <w:rFonts w:ascii="Times New Roman" w:eastAsia="Times New Roman" w:hAnsi="Times New Roman" w:cs="Times New Roman"/>
      <w:sz w:val="24"/>
      <w:szCs w:val="24"/>
      <w:lang w:val="bg-BG" w:eastAsia="bg-BG"/>
    </w:rPr>
  </w:style>
  <w:style w:type="character" w:customStyle="1" w:styleId="FontStyle132">
    <w:name w:val="Font Style132"/>
    <w:basedOn w:val="a0"/>
    <w:uiPriority w:val="99"/>
    <w:rsid w:val="008E188D"/>
    <w:rPr>
      <w:rFonts w:ascii="Times New Roman" w:hAnsi="Times New Roman" w:cs="Times New Roman"/>
      <w:smallCaps/>
      <w:sz w:val="30"/>
      <w:szCs w:val="30"/>
    </w:rPr>
  </w:style>
  <w:style w:type="paragraph" w:customStyle="1" w:styleId="Style122">
    <w:name w:val="Style122"/>
    <w:basedOn w:val="a"/>
    <w:uiPriority w:val="99"/>
    <w:rsid w:val="008E188D"/>
    <w:pPr>
      <w:widowControl w:val="0"/>
      <w:autoSpaceDE w:val="0"/>
      <w:autoSpaceDN w:val="0"/>
      <w:adjustRightInd w:val="0"/>
      <w:spacing w:after="0" w:line="319" w:lineRule="exact"/>
      <w:jc w:val="both"/>
    </w:pPr>
    <w:rPr>
      <w:rFonts w:ascii="Times New Roman" w:eastAsia="Times New Roman" w:hAnsi="Times New Roman" w:cs="Times New Roman"/>
      <w:sz w:val="24"/>
      <w:szCs w:val="24"/>
      <w:lang w:val="bg-BG" w:eastAsia="bg-BG"/>
    </w:rPr>
  </w:style>
  <w:style w:type="character" w:customStyle="1" w:styleId="FontStyle164">
    <w:name w:val="Font Style164"/>
    <w:basedOn w:val="a0"/>
    <w:uiPriority w:val="99"/>
    <w:rsid w:val="008E188D"/>
    <w:rPr>
      <w:rFonts w:ascii="Times New Roman" w:hAnsi="Times New Roman" w:cs="Times New Roman"/>
      <w:i/>
      <w:iCs/>
      <w:sz w:val="20"/>
      <w:szCs w:val="20"/>
    </w:rPr>
  </w:style>
  <w:style w:type="paragraph" w:customStyle="1" w:styleId="Style31">
    <w:name w:val="Style31"/>
    <w:basedOn w:val="a"/>
    <w:uiPriority w:val="99"/>
    <w:rsid w:val="008E188D"/>
    <w:pPr>
      <w:widowControl w:val="0"/>
      <w:autoSpaceDE w:val="0"/>
      <w:autoSpaceDN w:val="0"/>
      <w:adjustRightInd w:val="0"/>
      <w:spacing w:after="0" w:line="307" w:lineRule="exact"/>
      <w:jc w:val="center"/>
    </w:pPr>
    <w:rPr>
      <w:rFonts w:ascii="Times New Roman" w:eastAsia="Times New Roman" w:hAnsi="Times New Roman" w:cs="Times New Roman"/>
      <w:sz w:val="24"/>
      <w:szCs w:val="24"/>
      <w:lang w:val="bg-BG" w:eastAsia="bg-BG"/>
    </w:rPr>
  </w:style>
  <w:style w:type="character" w:customStyle="1" w:styleId="FontStyle200">
    <w:name w:val="Font Style200"/>
    <w:basedOn w:val="a0"/>
    <w:uiPriority w:val="99"/>
    <w:rsid w:val="008E188D"/>
    <w:rPr>
      <w:rFonts w:ascii="Times New Roman" w:hAnsi="Times New Roman" w:cs="Times New Roman"/>
      <w:sz w:val="20"/>
      <w:szCs w:val="20"/>
    </w:rPr>
  </w:style>
  <w:style w:type="paragraph" w:customStyle="1" w:styleId="Style42">
    <w:name w:val="Style42"/>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styleId="ab">
    <w:name w:val="Plain Text"/>
    <w:aliases w:val=" Char Char "/>
    <w:basedOn w:val="a"/>
    <w:link w:val="ac"/>
    <w:uiPriority w:val="99"/>
    <w:rsid w:val="008E188D"/>
    <w:pPr>
      <w:spacing w:after="0" w:line="240" w:lineRule="auto"/>
    </w:pPr>
    <w:rPr>
      <w:rFonts w:ascii="Courier New" w:eastAsia="Times New Roman" w:hAnsi="Courier New" w:cs="Times New Roman"/>
      <w:sz w:val="20"/>
      <w:szCs w:val="20"/>
      <w:lang w:val="ru-RU"/>
    </w:rPr>
  </w:style>
  <w:style w:type="character" w:customStyle="1" w:styleId="ac">
    <w:name w:val="Обикновен текст Знак"/>
    <w:aliases w:val=" Char Char  Знак"/>
    <w:basedOn w:val="a0"/>
    <w:link w:val="ab"/>
    <w:uiPriority w:val="99"/>
    <w:rsid w:val="008E188D"/>
    <w:rPr>
      <w:rFonts w:ascii="Courier New" w:eastAsia="Times New Roman" w:hAnsi="Courier New" w:cs="Times New Roman"/>
      <w:sz w:val="20"/>
      <w:szCs w:val="20"/>
      <w:lang w:val="ru-RU"/>
    </w:rPr>
  </w:style>
  <w:style w:type="paragraph" w:customStyle="1" w:styleId="Style65">
    <w:name w:val="Style6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213">
    <w:name w:val="Font Style213"/>
    <w:basedOn w:val="a0"/>
    <w:uiPriority w:val="99"/>
    <w:rsid w:val="008E188D"/>
    <w:rPr>
      <w:rFonts w:ascii="Times New Roman" w:hAnsi="Times New Roman" w:cs="Times New Roman"/>
      <w:b/>
      <w:bCs/>
      <w:i/>
      <w:iCs/>
      <w:sz w:val="18"/>
      <w:szCs w:val="18"/>
    </w:rPr>
  </w:style>
  <w:style w:type="paragraph" w:customStyle="1" w:styleId="Style26">
    <w:name w:val="Style26"/>
    <w:basedOn w:val="a"/>
    <w:uiPriority w:val="99"/>
    <w:rsid w:val="008E188D"/>
    <w:pPr>
      <w:widowControl w:val="0"/>
      <w:autoSpaceDE w:val="0"/>
      <w:autoSpaceDN w:val="0"/>
      <w:adjustRightInd w:val="0"/>
      <w:spacing w:after="0" w:line="667" w:lineRule="exact"/>
      <w:ind w:firstLine="1915"/>
    </w:pPr>
    <w:rPr>
      <w:rFonts w:ascii="Times New Roman" w:eastAsia="Times New Roman" w:hAnsi="Times New Roman" w:cs="Times New Roman"/>
      <w:sz w:val="24"/>
      <w:szCs w:val="24"/>
      <w:lang w:val="bg-BG" w:eastAsia="bg-BG"/>
    </w:rPr>
  </w:style>
  <w:style w:type="paragraph" w:customStyle="1" w:styleId="Style43">
    <w:name w:val="Style43"/>
    <w:basedOn w:val="a"/>
    <w:uiPriority w:val="99"/>
    <w:rsid w:val="008E188D"/>
    <w:pPr>
      <w:widowControl w:val="0"/>
      <w:autoSpaceDE w:val="0"/>
      <w:autoSpaceDN w:val="0"/>
      <w:adjustRightInd w:val="0"/>
      <w:spacing w:after="0" w:line="331" w:lineRule="exact"/>
      <w:ind w:firstLine="346"/>
      <w:jc w:val="both"/>
    </w:pPr>
    <w:rPr>
      <w:rFonts w:ascii="Times New Roman" w:eastAsia="Times New Roman" w:hAnsi="Times New Roman" w:cs="Times New Roman"/>
      <w:sz w:val="24"/>
      <w:szCs w:val="24"/>
      <w:lang w:val="bg-BG" w:eastAsia="bg-BG"/>
    </w:rPr>
  </w:style>
  <w:style w:type="paragraph" w:customStyle="1" w:styleId="Style50">
    <w:name w:val="Style50"/>
    <w:basedOn w:val="a"/>
    <w:uiPriority w:val="99"/>
    <w:rsid w:val="008E188D"/>
    <w:pPr>
      <w:widowControl w:val="0"/>
      <w:autoSpaceDE w:val="0"/>
      <w:autoSpaceDN w:val="0"/>
      <w:adjustRightInd w:val="0"/>
      <w:spacing w:after="0" w:line="336" w:lineRule="exact"/>
      <w:ind w:firstLine="960"/>
    </w:pPr>
    <w:rPr>
      <w:rFonts w:ascii="Times New Roman" w:eastAsia="Times New Roman" w:hAnsi="Times New Roman" w:cs="Times New Roman"/>
      <w:sz w:val="24"/>
      <w:szCs w:val="24"/>
      <w:lang w:val="bg-BG" w:eastAsia="bg-BG"/>
    </w:rPr>
  </w:style>
  <w:style w:type="paragraph" w:customStyle="1" w:styleId="Style53">
    <w:name w:val="Style53"/>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60">
    <w:name w:val="Style60"/>
    <w:basedOn w:val="a"/>
    <w:uiPriority w:val="99"/>
    <w:rsid w:val="008E188D"/>
    <w:pPr>
      <w:widowControl w:val="0"/>
      <w:autoSpaceDE w:val="0"/>
      <w:autoSpaceDN w:val="0"/>
      <w:adjustRightInd w:val="0"/>
      <w:spacing w:after="0" w:line="347" w:lineRule="exact"/>
      <w:ind w:firstLine="182"/>
      <w:jc w:val="both"/>
    </w:pPr>
    <w:rPr>
      <w:rFonts w:ascii="Times New Roman" w:eastAsia="Times New Roman" w:hAnsi="Times New Roman" w:cs="Times New Roman"/>
      <w:sz w:val="24"/>
      <w:szCs w:val="24"/>
      <w:lang w:val="bg-BG" w:eastAsia="bg-BG"/>
    </w:rPr>
  </w:style>
  <w:style w:type="paragraph" w:customStyle="1" w:styleId="Style63">
    <w:name w:val="Style63"/>
    <w:basedOn w:val="a"/>
    <w:uiPriority w:val="99"/>
    <w:rsid w:val="008E188D"/>
    <w:pPr>
      <w:widowControl w:val="0"/>
      <w:autoSpaceDE w:val="0"/>
      <w:autoSpaceDN w:val="0"/>
      <w:adjustRightInd w:val="0"/>
      <w:spacing w:after="0" w:line="330" w:lineRule="exact"/>
      <w:ind w:firstLine="840"/>
      <w:jc w:val="both"/>
    </w:pPr>
    <w:rPr>
      <w:rFonts w:ascii="Times New Roman" w:eastAsia="Times New Roman" w:hAnsi="Times New Roman" w:cs="Times New Roman"/>
      <w:sz w:val="24"/>
      <w:szCs w:val="24"/>
      <w:lang w:val="bg-BG" w:eastAsia="bg-BG"/>
    </w:rPr>
  </w:style>
  <w:style w:type="paragraph" w:customStyle="1" w:styleId="Style33">
    <w:name w:val="Style33"/>
    <w:basedOn w:val="a"/>
    <w:uiPriority w:val="99"/>
    <w:rsid w:val="008E188D"/>
    <w:pPr>
      <w:widowControl w:val="0"/>
      <w:autoSpaceDE w:val="0"/>
      <w:autoSpaceDN w:val="0"/>
      <w:adjustRightInd w:val="0"/>
      <w:spacing w:after="0" w:line="326" w:lineRule="exact"/>
      <w:ind w:firstLine="672"/>
    </w:pPr>
    <w:rPr>
      <w:rFonts w:ascii="Times New Roman" w:eastAsia="Times New Roman" w:hAnsi="Times New Roman" w:cs="Times New Roman"/>
      <w:sz w:val="24"/>
      <w:szCs w:val="24"/>
      <w:lang w:val="bg-BG" w:eastAsia="bg-BG"/>
    </w:rPr>
  </w:style>
  <w:style w:type="character" w:customStyle="1" w:styleId="FontStyle201">
    <w:name w:val="Font Style201"/>
    <w:basedOn w:val="a0"/>
    <w:uiPriority w:val="99"/>
    <w:rsid w:val="008E188D"/>
    <w:rPr>
      <w:rFonts w:ascii="Times New Roman" w:hAnsi="Times New Roman" w:cs="Times New Roman"/>
      <w:sz w:val="20"/>
      <w:szCs w:val="20"/>
    </w:rPr>
  </w:style>
  <w:style w:type="character" w:customStyle="1" w:styleId="FontStyle207">
    <w:name w:val="Font Style207"/>
    <w:basedOn w:val="a0"/>
    <w:uiPriority w:val="99"/>
    <w:rsid w:val="008E188D"/>
    <w:rPr>
      <w:rFonts w:ascii="Times New Roman" w:hAnsi="Times New Roman" w:cs="Times New Roman"/>
      <w:sz w:val="22"/>
      <w:szCs w:val="22"/>
    </w:rPr>
  </w:style>
  <w:style w:type="paragraph" w:customStyle="1" w:styleId="Style6">
    <w:name w:val="Style6"/>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171">
    <w:name w:val="Font Style171"/>
    <w:basedOn w:val="a0"/>
    <w:uiPriority w:val="99"/>
    <w:rsid w:val="008E188D"/>
    <w:rPr>
      <w:rFonts w:ascii="Times New Roman" w:hAnsi="Times New Roman" w:cs="Times New Roman"/>
      <w:b/>
      <w:bCs/>
      <w:i/>
      <w:iCs/>
      <w:sz w:val="20"/>
      <w:szCs w:val="20"/>
    </w:rPr>
  </w:style>
  <w:style w:type="paragraph" w:customStyle="1" w:styleId="Style61">
    <w:name w:val="Style61"/>
    <w:basedOn w:val="a"/>
    <w:uiPriority w:val="99"/>
    <w:rsid w:val="008E188D"/>
    <w:pPr>
      <w:widowControl w:val="0"/>
      <w:autoSpaceDE w:val="0"/>
      <w:autoSpaceDN w:val="0"/>
      <w:adjustRightInd w:val="0"/>
      <w:spacing w:after="0" w:line="293" w:lineRule="exact"/>
      <w:jc w:val="center"/>
    </w:pPr>
    <w:rPr>
      <w:rFonts w:ascii="Times New Roman" w:eastAsia="Times New Roman" w:hAnsi="Times New Roman" w:cs="Times New Roman"/>
      <w:sz w:val="24"/>
      <w:szCs w:val="24"/>
      <w:lang w:val="bg-BG" w:eastAsia="bg-BG"/>
    </w:rPr>
  </w:style>
  <w:style w:type="paragraph" w:customStyle="1" w:styleId="Style62">
    <w:name w:val="Style62"/>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character" w:customStyle="1" w:styleId="FontStyle133">
    <w:name w:val="Font Style133"/>
    <w:basedOn w:val="a0"/>
    <w:uiPriority w:val="99"/>
    <w:rsid w:val="008E188D"/>
    <w:rPr>
      <w:rFonts w:ascii="Calibri" w:hAnsi="Calibri" w:cs="Calibri"/>
      <w:b/>
      <w:bCs/>
      <w:sz w:val="24"/>
      <w:szCs w:val="24"/>
    </w:rPr>
  </w:style>
  <w:style w:type="paragraph" w:styleId="ad">
    <w:name w:val="Body Text Indent"/>
    <w:basedOn w:val="a"/>
    <w:link w:val="ae"/>
    <w:uiPriority w:val="99"/>
    <w:rsid w:val="008E188D"/>
    <w:pPr>
      <w:spacing w:after="120" w:line="240" w:lineRule="auto"/>
      <w:ind w:left="283"/>
    </w:pPr>
    <w:rPr>
      <w:rFonts w:ascii="Times New Roman" w:eastAsia="Times New Roman" w:hAnsi="Times New Roman" w:cs="Times New Roman"/>
      <w:sz w:val="24"/>
      <w:szCs w:val="24"/>
      <w:lang w:val="ru-RU"/>
    </w:rPr>
  </w:style>
  <w:style w:type="character" w:customStyle="1" w:styleId="ae">
    <w:name w:val="Основен текст с отстъп Знак"/>
    <w:basedOn w:val="a0"/>
    <w:link w:val="ad"/>
    <w:uiPriority w:val="99"/>
    <w:rsid w:val="008E188D"/>
    <w:rPr>
      <w:rFonts w:ascii="Times New Roman" w:eastAsia="Times New Roman" w:hAnsi="Times New Roman" w:cs="Times New Roman"/>
      <w:sz w:val="24"/>
      <w:szCs w:val="24"/>
      <w:lang w:val="ru-RU"/>
    </w:rPr>
  </w:style>
  <w:style w:type="paragraph" w:customStyle="1" w:styleId="Style4">
    <w:name w:val="Style4"/>
    <w:basedOn w:val="a"/>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103">
    <w:name w:val="Font Style103"/>
    <w:rsid w:val="008E188D"/>
    <w:rPr>
      <w:rFonts w:ascii="Times New Roman" w:hAnsi="Times New Roman" w:cs="Times New Roman"/>
      <w:b/>
      <w:bCs/>
      <w:i/>
      <w:iCs/>
      <w:color w:val="000000"/>
      <w:sz w:val="22"/>
      <w:szCs w:val="22"/>
    </w:rPr>
  </w:style>
  <w:style w:type="paragraph" w:customStyle="1" w:styleId="Style45">
    <w:name w:val="Style45"/>
    <w:basedOn w:val="a"/>
    <w:uiPriority w:val="99"/>
    <w:rsid w:val="008E188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bg-BG" w:eastAsia="bg-BG"/>
    </w:rPr>
  </w:style>
  <w:style w:type="paragraph" w:customStyle="1" w:styleId="Style69">
    <w:name w:val="Style69"/>
    <w:basedOn w:val="a"/>
    <w:uiPriority w:val="99"/>
    <w:rsid w:val="008E188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bg-BG" w:eastAsia="bg-BG"/>
    </w:rPr>
  </w:style>
  <w:style w:type="character" w:customStyle="1" w:styleId="FontStyle163">
    <w:name w:val="Font Style163"/>
    <w:basedOn w:val="a0"/>
    <w:uiPriority w:val="99"/>
    <w:rsid w:val="008E188D"/>
    <w:rPr>
      <w:rFonts w:ascii="Calibri" w:hAnsi="Calibri" w:cs="Calibri"/>
      <w:i/>
      <w:iCs/>
      <w:sz w:val="20"/>
      <w:szCs w:val="20"/>
    </w:rPr>
  </w:style>
  <w:style w:type="character" w:customStyle="1" w:styleId="FontStyle175">
    <w:name w:val="Font Style175"/>
    <w:basedOn w:val="a0"/>
    <w:uiPriority w:val="99"/>
    <w:rsid w:val="008E188D"/>
    <w:rPr>
      <w:rFonts w:ascii="Times New Roman" w:hAnsi="Times New Roman" w:cs="Times New Roman"/>
      <w:i/>
      <w:iCs/>
      <w:sz w:val="18"/>
      <w:szCs w:val="18"/>
    </w:rPr>
  </w:style>
  <w:style w:type="character" w:customStyle="1" w:styleId="FontStyle13">
    <w:name w:val="Font Style13"/>
    <w:basedOn w:val="a0"/>
    <w:uiPriority w:val="99"/>
    <w:rsid w:val="008E188D"/>
    <w:rPr>
      <w:rFonts w:ascii="Times New Roman" w:hAnsi="Times New Roman" w:cs="Times New Roman"/>
      <w:b/>
      <w:bCs/>
      <w:sz w:val="20"/>
      <w:szCs w:val="20"/>
    </w:rPr>
  </w:style>
  <w:style w:type="character" w:customStyle="1" w:styleId="FontStyle14">
    <w:name w:val="Font Style14"/>
    <w:basedOn w:val="a0"/>
    <w:uiPriority w:val="99"/>
    <w:rsid w:val="008E188D"/>
    <w:rPr>
      <w:rFonts w:ascii="Times New Roman" w:hAnsi="Times New Roman" w:cs="Times New Roman"/>
      <w:sz w:val="20"/>
      <w:szCs w:val="20"/>
    </w:rPr>
  </w:style>
  <w:style w:type="character" w:customStyle="1" w:styleId="FontStyle156">
    <w:name w:val="Font Style156"/>
    <w:basedOn w:val="a0"/>
    <w:uiPriority w:val="99"/>
    <w:rsid w:val="008E188D"/>
    <w:rPr>
      <w:rFonts w:ascii="Times New Roman" w:hAnsi="Times New Roman" w:cs="Times New Roman"/>
      <w:sz w:val="22"/>
      <w:szCs w:val="22"/>
    </w:rPr>
  </w:style>
  <w:style w:type="character" w:customStyle="1" w:styleId="FontStyle153">
    <w:name w:val="Font Style153"/>
    <w:basedOn w:val="a0"/>
    <w:uiPriority w:val="99"/>
    <w:rsid w:val="008E188D"/>
    <w:rPr>
      <w:rFonts w:ascii="Times New Roman" w:hAnsi="Times New Roman" w:cs="Times New Roman"/>
      <w:i/>
      <w:iCs/>
      <w:sz w:val="22"/>
      <w:szCs w:val="22"/>
    </w:rPr>
  </w:style>
  <w:style w:type="paragraph" w:customStyle="1" w:styleId="text">
    <w:name w:val="text"/>
    <w:basedOn w:val="a"/>
    <w:rsid w:val="008E188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Bodytext2">
    <w:name w:val="Body text (2)_"/>
    <w:link w:val="Bodytext20"/>
    <w:locked/>
    <w:rsid w:val="008E188D"/>
    <w:rPr>
      <w:shd w:val="clear" w:color="auto" w:fill="FFFFFF"/>
    </w:rPr>
  </w:style>
  <w:style w:type="paragraph" w:customStyle="1" w:styleId="Bodytext20">
    <w:name w:val="Body text (2)"/>
    <w:basedOn w:val="a"/>
    <w:link w:val="Bodytext2"/>
    <w:rsid w:val="008E188D"/>
    <w:pPr>
      <w:widowControl w:val="0"/>
      <w:shd w:val="clear" w:color="auto" w:fill="FFFFFF"/>
      <w:spacing w:before="120" w:after="0" w:line="274" w:lineRule="exact"/>
      <w:ind w:hanging="420"/>
      <w:jc w:val="both"/>
    </w:pPr>
  </w:style>
  <w:style w:type="character" w:customStyle="1" w:styleId="Bodytext2Exact">
    <w:name w:val="Body text (2) Exact"/>
    <w:rsid w:val="008E188D"/>
    <w:rPr>
      <w:rFonts w:ascii="Times New Roman" w:eastAsia="Times New Roman" w:hAnsi="Times New Roman" w:cs="Times New Roman"/>
      <w:b w:val="0"/>
      <w:bCs w:val="0"/>
      <w:i w:val="0"/>
      <w:iCs w:val="0"/>
      <w:smallCaps w:val="0"/>
      <w:strike w:val="0"/>
      <w:u w:val="none"/>
    </w:rPr>
  </w:style>
  <w:style w:type="character" w:customStyle="1" w:styleId="PicturecaptionExact">
    <w:name w:val="Picture caption Exact"/>
    <w:link w:val="Picturecaption"/>
    <w:rsid w:val="008E188D"/>
    <w:rPr>
      <w:shd w:val="clear" w:color="auto" w:fill="FFFFFF"/>
    </w:rPr>
  </w:style>
  <w:style w:type="paragraph" w:customStyle="1" w:styleId="Picturecaption">
    <w:name w:val="Picture caption"/>
    <w:basedOn w:val="a"/>
    <w:link w:val="PicturecaptionExact"/>
    <w:rsid w:val="008E188D"/>
    <w:pPr>
      <w:widowControl w:val="0"/>
      <w:shd w:val="clear" w:color="auto" w:fill="FFFFFF"/>
      <w:spacing w:after="0" w:line="266" w:lineRule="exact"/>
    </w:pPr>
  </w:style>
  <w:style w:type="character" w:customStyle="1" w:styleId="Heading5SmallCapsExact">
    <w:name w:val="Heading #5 + Small Caps Exact"/>
    <w:rsid w:val="008E188D"/>
    <w:rPr>
      <w:smallCaps/>
      <w:color w:val="000000"/>
      <w:spacing w:val="0"/>
      <w:w w:val="100"/>
      <w:position w:val="0"/>
      <w:sz w:val="28"/>
      <w:szCs w:val="28"/>
      <w:shd w:val="clear" w:color="auto" w:fill="FFFFFF"/>
      <w:lang w:val="en-US" w:eastAsia="en-US" w:bidi="en-US"/>
    </w:rPr>
  </w:style>
  <w:style w:type="paragraph" w:styleId="af">
    <w:name w:val="No Spacing"/>
    <w:uiPriority w:val="1"/>
    <w:qFormat/>
    <w:rsid w:val="008E188D"/>
    <w:pPr>
      <w:spacing w:after="0" w:line="240" w:lineRule="auto"/>
    </w:pPr>
    <w:rPr>
      <w:lang w:val="ru-RU"/>
    </w:rPr>
  </w:style>
  <w:style w:type="paragraph" w:customStyle="1" w:styleId="Style73">
    <w:name w:val="Style73"/>
    <w:basedOn w:val="a"/>
    <w:uiPriority w:val="99"/>
    <w:rsid w:val="008E188D"/>
    <w:pPr>
      <w:widowControl w:val="0"/>
      <w:autoSpaceDE w:val="0"/>
      <w:autoSpaceDN w:val="0"/>
      <w:adjustRightInd w:val="0"/>
      <w:spacing w:after="0" w:line="336" w:lineRule="exact"/>
      <w:jc w:val="center"/>
    </w:pPr>
    <w:rPr>
      <w:rFonts w:ascii="Times New Roman" w:eastAsia="Times New Roman" w:hAnsi="Times New Roman" w:cs="Times New Roman"/>
      <w:sz w:val="24"/>
      <w:szCs w:val="24"/>
      <w:lang w:val="bg-BG" w:eastAsia="bg-BG"/>
    </w:rPr>
  </w:style>
  <w:style w:type="paragraph" w:customStyle="1" w:styleId="Style12">
    <w:name w:val="Style12"/>
    <w:basedOn w:val="a"/>
    <w:uiPriority w:val="99"/>
    <w:rsid w:val="008E188D"/>
    <w:pPr>
      <w:widowControl w:val="0"/>
      <w:autoSpaceDE w:val="0"/>
      <w:autoSpaceDN w:val="0"/>
      <w:adjustRightInd w:val="0"/>
      <w:spacing w:after="0" w:line="331" w:lineRule="exact"/>
      <w:ind w:firstLine="437"/>
      <w:jc w:val="both"/>
    </w:pPr>
    <w:rPr>
      <w:rFonts w:ascii="Times New Roman" w:eastAsia="Times New Roman" w:hAnsi="Times New Roman" w:cs="Times New Roman"/>
      <w:sz w:val="24"/>
      <w:szCs w:val="24"/>
      <w:lang w:val="bg-BG" w:eastAsia="bg-BG"/>
    </w:rPr>
  </w:style>
  <w:style w:type="paragraph" w:customStyle="1" w:styleId="Style86">
    <w:name w:val="Style86"/>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styleId="af0">
    <w:name w:val="page number"/>
    <w:basedOn w:val="a0"/>
    <w:rsid w:val="008E188D"/>
  </w:style>
  <w:style w:type="paragraph" w:styleId="af1">
    <w:name w:val="Body Text"/>
    <w:basedOn w:val="a"/>
    <w:link w:val="af2"/>
    <w:uiPriority w:val="99"/>
    <w:rsid w:val="008E188D"/>
    <w:pPr>
      <w:spacing w:after="120" w:line="240" w:lineRule="auto"/>
    </w:pPr>
    <w:rPr>
      <w:rFonts w:ascii="Times New Roman" w:eastAsia="Times New Roman" w:hAnsi="Times New Roman" w:cs="Times New Roman"/>
      <w:sz w:val="24"/>
      <w:szCs w:val="24"/>
      <w:lang w:val="ru-RU"/>
    </w:rPr>
  </w:style>
  <w:style w:type="character" w:customStyle="1" w:styleId="af2">
    <w:name w:val="Основен текст Знак"/>
    <w:basedOn w:val="a0"/>
    <w:link w:val="af1"/>
    <w:uiPriority w:val="99"/>
    <w:rsid w:val="008E188D"/>
    <w:rPr>
      <w:rFonts w:ascii="Times New Roman" w:eastAsia="Times New Roman" w:hAnsi="Times New Roman" w:cs="Times New Roman"/>
      <w:sz w:val="24"/>
      <w:szCs w:val="24"/>
      <w:lang w:val="ru-RU"/>
    </w:rPr>
  </w:style>
  <w:style w:type="paragraph" w:styleId="af3">
    <w:name w:val="Block Text"/>
    <w:basedOn w:val="a"/>
    <w:uiPriority w:val="99"/>
    <w:rsid w:val="008E188D"/>
    <w:pPr>
      <w:shd w:val="clear" w:color="auto" w:fill="FFFFFF"/>
      <w:spacing w:before="120" w:after="0" w:line="240" w:lineRule="exact"/>
      <w:ind w:left="10" w:right="7" w:firstLine="569"/>
      <w:jc w:val="both"/>
    </w:pPr>
    <w:rPr>
      <w:rFonts w:ascii="Times New Roman" w:eastAsia="Times New Roman" w:hAnsi="Times New Roman" w:cs="Times New Roman"/>
      <w:b/>
      <w:bCs/>
      <w:i/>
      <w:iCs/>
      <w:sz w:val="24"/>
      <w:szCs w:val="24"/>
      <w:lang w:val="en-US"/>
    </w:rPr>
  </w:style>
  <w:style w:type="paragraph" w:customStyle="1" w:styleId="Style68">
    <w:name w:val="Style68"/>
    <w:basedOn w:val="a"/>
    <w:uiPriority w:val="99"/>
    <w:rsid w:val="008E188D"/>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bg-BG" w:eastAsia="bg-BG"/>
    </w:rPr>
  </w:style>
  <w:style w:type="paragraph" w:customStyle="1" w:styleId="Style97">
    <w:name w:val="Style97"/>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206">
    <w:name w:val="Font Style206"/>
    <w:basedOn w:val="a0"/>
    <w:uiPriority w:val="99"/>
    <w:rsid w:val="008E188D"/>
    <w:rPr>
      <w:rFonts w:ascii="Times New Roman" w:hAnsi="Times New Roman" w:cs="Times New Roman"/>
      <w:b/>
      <w:bCs/>
      <w:i/>
      <w:iCs/>
      <w:sz w:val="20"/>
      <w:szCs w:val="20"/>
    </w:rPr>
  </w:style>
  <w:style w:type="paragraph" w:customStyle="1" w:styleId="Style15">
    <w:name w:val="Style15"/>
    <w:basedOn w:val="a"/>
    <w:uiPriority w:val="99"/>
    <w:rsid w:val="008E188D"/>
    <w:pPr>
      <w:widowControl w:val="0"/>
      <w:autoSpaceDE w:val="0"/>
      <w:autoSpaceDN w:val="0"/>
      <w:adjustRightInd w:val="0"/>
      <w:spacing w:after="0" w:line="281" w:lineRule="exact"/>
    </w:pPr>
    <w:rPr>
      <w:rFonts w:ascii="Times New Roman" w:eastAsia="Times New Roman" w:hAnsi="Times New Roman" w:cs="Times New Roman"/>
      <w:sz w:val="24"/>
      <w:szCs w:val="24"/>
      <w:lang w:val="bg-BG" w:eastAsia="bg-BG"/>
    </w:rPr>
  </w:style>
  <w:style w:type="character" w:customStyle="1" w:styleId="FontStyle30">
    <w:name w:val="Font Style30"/>
    <w:basedOn w:val="a0"/>
    <w:uiPriority w:val="99"/>
    <w:rsid w:val="008E188D"/>
    <w:rPr>
      <w:rFonts w:ascii="Times New Roman" w:hAnsi="Times New Roman" w:cs="Times New Roman"/>
      <w:sz w:val="22"/>
      <w:szCs w:val="22"/>
    </w:rPr>
  </w:style>
  <w:style w:type="paragraph" w:customStyle="1" w:styleId="Style20">
    <w:name w:val="Style2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38">
    <w:name w:val="Font Style38"/>
    <w:basedOn w:val="a0"/>
    <w:uiPriority w:val="99"/>
    <w:rsid w:val="008E188D"/>
    <w:rPr>
      <w:rFonts w:ascii="Times New Roman" w:hAnsi="Times New Roman" w:cs="Times New Roman"/>
      <w:sz w:val="20"/>
      <w:szCs w:val="20"/>
    </w:rPr>
  </w:style>
  <w:style w:type="paragraph" w:customStyle="1" w:styleId="Style23">
    <w:name w:val="Style23"/>
    <w:basedOn w:val="a"/>
    <w:uiPriority w:val="99"/>
    <w:rsid w:val="008E188D"/>
    <w:pPr>
      <w:widowControl w:val="0"/>
      <w:autoSpaceDE w:val="0"/>
      <w:autoSpaceDN w:val="0"/>
      <w:adjustRightInd w:val="0"/>
      <w:spacing w:after="0" w:line="281" w:lineRule="exact"/>
    </w:pPr>
    <w:rPr>
      <w:rFonts w:ascii="Times New Roman" w:eastAsia="Times New Roman" w:hAnsi="Times New Roman" w:cs="Times New Roman"/>
      <w:sz w:val="24"/>
      <w:szCs w:val="24"/>
      <w:lang w:val="bg-BG" w:eastAsia="bg-BG"/>
    </w:rPr>
  </w:style>
  <w:style w:type="paragraph" w:customStyle="1" w:styleId="Style30">
    <w:name w:val="Style30"/>
    <w:basedOn w:val="a"/>
    <w:uiPriority w:val="99"/>
    <w:rsid w:val="008E188D"/>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styleId="HTML">
    <w:name w:val="HTML Preformatted"/>
    <w:basedOn w:val="a"/>
    <w:link w:val="HTML0"/>
    <w:uiPriority w:val="99"/>
    <w:semiHidden/>
    <w:unhideWhenUsed/>
    <w:rsid w:val="008E1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E188D"/>
    <w:rPr>
      <w:rFonts w:ascii="Courier New" w:eastAsia="Times New Roman" w:hAnsi="Courier New" w:cs="Courier New"/>
      <w:sz w:val="20"/>
      <w:szCs w:val="20"/>
      <w:lang w:val="bg-BG" w:eastAsia="bg-BG"/>
    </w:rPr>
  </w:style>
  <w:style w:type="character" w:customStyle="1" w:styleId="filled-value">
    <w:name w:val="filled-value"/>
    <w:basedOn w:val="a0"/>
    <w:rsid w:val="008E188D"/>
  </w:style>
  <w:style w:type="character" w:styleId="af4">
    <w:name w:val="Strong"/>
    <w:basedOn w:val="a0"/>
    <w:uiPriority w:val="22"/>
    <w:qFormat/>
    <w:rsid w:val="008E188D"/>
    <w:rPr>
      <w:b/>
      <w:bCs/>
    </w:rPr>
  </w:style>
  <w:style w:type="paragraph" w:styleId="2">
    <w:name w:val="Body Text 2"/>
    <w:basedOn w:val="a"/>
    <w:link w:val="20"/>
    <w:uiPriority w:val="99"/>
    <w:semiHidden/>
    <w:unhideWhenUsed/>
    <w:rsid w:val="008E188D"/>
    <w:pPr>
      <w:spacing w:after="120" w:line="480" w:lineRule="auto"/>
    </w:pPr>
    <w:rPr>
      <w:lang w:val="ru-RU"/>
    </w:rPr>
  </w:style>
  <w:style w:type="character" w:customStyle="1" w:styleId="20">
    <w:name w:val="Основен текст 2 Знак"/>
    <w:basedOn w:val="a0"/>
    <w:link w:val="2"/>
    <w:uiPriority w:val="99"/>
    <w:semiHidden/>
    <w:rsid w:val="008E188D"/>
    <w:rPr>
      <w:lang w:val="ru-RU"/>
    </w:rPr>
  </w:style>
  <w:style w:type="character" w:customStyle="1" w:styleId="Heading9Char1">
    <w:name w:val="Heading 9 Char1"/>
    <w:basedOn w:val="a0"/>
    <w:uiPriority w:val="9"/>
    <w:semiHidden/>
    <w:rsid w:val="008E188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g.wikipedia.org/wiki/%D0%9A%D0%B0%D0%BC%D0%B5%D0%BD%D1%8F%D0%BA_(%D0%9E%D0%B1%D0%BB%D0%B0%D1%81%D1%82_%D0%A8%D1%83%D0%BC%D0%B5%D0%BD)" TargetMode="External"/><Relationship Id="rId21" Type="http://schemas.openxmlformats.org/officeDocument/2006/relationships/hyperlink" Target="http://bg.wikipedia.org/wiki/%D0%95%D0%B4%D0%B8%D0%BD%D0%B0%D0%BA%D0%BE%D0%B2%D1%86%D0%B8" TargetMode="Externa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image" Target="media/image30.jpeg"/><Relationship Id="rId68" Type="http://schemas.openxmlformats.org/officeDocument/2006/relationships/image" Target="media/image35.gi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g.wikipedia.org/wiki/%D0%91%D0%BB%D0%B8%D0%B7%D0%BD%D0%B0%D1%86%D0%B8_(%D0%9E%D0%B1%D0%BB%D0%B0%D1%81%D1%82_%D0%A8%D1%83%D0%BC%D0%B5%D0%BD)" TargetMode="External"/><Relationship Id="rId29" Type="http://schemas.openxmlformats.org/officeDocument/2006/relationships/hyperlink" Target="http://bg.wikipedia.org/wiki/%D0%A1%D1%82%D0%B0%D0%BD%D0%BE%D0%B2%D0%B5%D1%86" TargetMode="External"/><Relationship Id="rId11" Type="http://schemas.openxmlformats.org/officeDocument/2006/relationships/image" Target="media/image3.jpeg"/><Relationship Id="rId24" Type="http://schemas.openxmlformats.org/officeDocument/2006/relationships/hyperlink" Target="http://bg.wikipedia.org/wiki/%D0%98%D0%B3%D0%BB%D0%B8%D0%BA%D0%B0_(%D0%9E%D0%B1%D0%BB%D0%B0%D1%81%D1%82_%D0%A8%D1%83%D0%BC%D0%B5%D0%BD)" TargetMode="External"/><Relationship Id="rId32" Type="http://schemas.openxmlformats.org/officeDocument/2006/relationships/hyperlink" Target="http://bg.wikipedia.org/wiki/%D0%A2%D0%B8%D0%BC%D0%B0%D1%80%D0%B5%D0%B2%D0%BE"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bg.wikipedia.org/wiki/%D0%94%D1%8A%D1%80%D0%B2%D0%BE" TargetMode="External"/><Relationship Id="rId66"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image" Target="media/image28.jpeg"/><Relationship Id="rId19" Type="http://schemas.openxmlformats.org/officeDocument/2006/relationships/hyperlink" Target="http://bg.wikipedia.org/wiki/%D0%94%D0%BB%D1%8A%D0%B6%D0%BA%D0%BE" TargetMode="External"/><Relationship Id="rId14" Type="http://schemas.openxmlformats.org/officeDocument/2006/relationships/image" Target="media/image6.png"/><Relationship Id="rId22" Type="http://schemas.openxmlformats.org/officeDocument/2006/relationships/hyperlink" Target="http://bg.wikipedia.org/wiki/%D0%96%D0%B8%D0%B2%D0%BA%D0%BE%D0%B2%D0%BE_(%D0%9E%D0%B1%D0%BB%D0%B0%D1%81%D1%82_%D0%A8%D1%83%D0%BC%D0%B5%D0%BD)" TargetMode="External"/><Relationship Id="rId27" Type="http://schemas.openxmlformats.org/officeDocument/2006/relationships/hyperlink" Target="http://bg.wikipedia.org/wiki/%D0%A0%D0%B0%D0%B7%D0%B2%D0%B8%D0%B3%D0%BE%D1%80%D0%BE%D0%B2%D0%BE" TargetMode="External"/><Relationship Id="rId30" Type="http://schemas.openxmlformats.org/officeDocument/2006/relationships/hyperlink" Target="http://bg.wikipedia.org/wiki/%D0%A1%D1%82%D1%83%D0%B4%D0%B5%D0%BD%D0%B8%D1%86%D0%B0_(%D0%9E%D0%B1%D0%BB%D0%B0%D1%81%D1%82_%D0%A8%D1%83%D0%BC%D0%B5%D0%BD)" TargetMode="External"/><Relationship Id="rId35" Type="http://schemas.openxmlformats.org/officeDocument/2006/relationships/hyperlink" Target="http://bg.wikipedia.org/wiki/%D0%A7%D0%B5%D1%80%D0%BD%D0%B0_(%D0%9E%D0%B1%D0%BB%D0%B0%D1%81%D1%82_%D0%A8%D1%83%D0%BC%D0%B5%D0%BD)" TargetMode="External"/><Relationship Id="rId43" Type="http://schemas.openxmlformats.org/officeDocument/2006/relationships/hyperlink" Target="http://www.bgflora.net/families/araliaceae/hedera/hedera_helix/hedera_helix_8.html"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bg.wikipedia.org/wiki/%D0%92%D0%B8%D1%81%D0%BE%D0%BA%D0%B0_%D0%BF%D0%BE%D0%BB%D1%8F%D0%BD%D0%B0_(%D0%9E%D0%B1%D0%BB%D0%B0%D1%81%D1%82_%D0%A8%D1%83%D0%BC%D0%B5%D0%BD)" TargetMode="External"/><Relationship Id="rId25" Type="http://schemas.openxmlformats.org/officeDocument/2006/relationships/hyperlink" Target="http://bg.wikipedia.org/wiki/%D0%9A%D0%B0%D0%BB%D0%B8%D0%BD%D0%BE" TargetMode="External"/><Relationship Id="rId33" Type="http://schemas.openxmlformats.org/officeDocument/2006/relationships/hyperlink" Target="http://bg.wikipedia.org/wiki/%D0%A2%D1%80%D0%B5%D0%BC" TargetMode="External"/><Relationship Id="rId38" Type="http://schemas.openxmlformats.org/officeDocument/2006/relationships/hyperlink" Target="http://www.meteo.bg/" TargetMode="External"/><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bg.wikipedia.org/wiki/%D0%94%D0%BE%D0%B1%D1%80%D0%B8_%D0%92%D0%BE%D0%B9%D0%BD%D0%B8%D0%BA%D0%BE%D0%B2%D0%BE" TargetMode="External"/><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g.wikipedia.org/wiki/%D0%91%D0%B0%D0%B9%D0%BA%D0%BE%D0%B2%D0%BE" TargetMode="External"/><Relationship Id="rId23" Type="http://schemas.openxmlformats.org/officeDocument/2006/relationships/hyperlink" Target="http://bg.wikipedia.org/wiki/%D0%97%D0%B2%D0%B5%D0%B3%D0%BE%D1%80" TargetMode="External"/><Relationship Id="rId28" Type="http://schemas.openxmlformats.org/officeDocument/2006/relationships/hyperlink" Target="http://bg.wikipedia.org/wiki/%D0%A1%D0%BB%D0%B8%D0%B2%D0%B0%D0%BA" TargetMode="External"/><Relationship Id="rId36" Type="http://schemas.openxmlformats.org/officeDocument/2006/relationships/image" Target="media/image7.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hyperlink" Target="http://bg.wikipedia.org/wiki/%D0%A2%D0%B5%D1%80%D0%B2%D0%B5%D0%BB_(%D1%81%D0%B5%D0%BB%D0%BE)"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bg.wikipedia.org/wiki/%D0%92%D1%8A%D1%80%D0%B1%D0%B0%D0%BA" TargetMode="External"/><Relationship Id="rId39" Type="http://schemas.openxmlformats.org/officeDocument/2006/relationships/hyperlink" Target="http://bg.wikipedia.org/w/index.php?title=Bromus_arvensis&amp;action=edit&amp;redlink=1" TargetMode="External"/><Relationship Id="rId34" Type="http://schemas.openxmlformats.org/officeDocument/2006/relationships/hyperlink" Target="http://bg.wikipedia.org/wiki/%D0%A5%D0%B8%D1%82%D1%80%D0%B8%D0%BD%D0%BE" TargetMode="External"/><Relationship Id="rId50" Type="http://schemas.openxmlformats.org/officeDocument/2006/relationships/image" Target="media/image18.jpeg"/><Relationship Id="rId5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1C99-F4B2-4451-9AE6-7BA9D78C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29781</Words>
  <Characters>169755</Characters>
  <Application>Microsoft Office Word</Application>
  <DocSecurity>0</DocSecurity>
  <Lines>1414</Lines>
  <Paragraphs>398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Laptop1</dc:creator>
  <cp:lastModifiedBy>Hitrino</cp:lastModifiedBy>
  <cp:revision>2</cp:revision>
  <dcterms:created xsi:type="dcterms:W3CDTF">2021-03-16T13:16:00Z</dcterms:created>
  <dcterms:modified xsi:type="dcterms:W3CDTF">2021-03-16T13:16:00Z</dcterms:modified>
</cp:coreProperties>
</file>