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63500D" w:rsidRPr="003C5D37" w:rsidRDefault="0063500D" w:rsidP="00001C52">
      <w:pPr>
        <w:suppressAutoHyphens w:val="0"/>
        <w:rPr>
          <w:b/>
          <w:sz w:val="24"/>
          <w:szCs w:val="24"/>
          <w:lang w:val="en-US"/>
        </w:rPr>
      </w:pPr>
    </w:p>
    <w:p w:rsidR="0063500D" w:rsidRDefault="0063500D" w:rsidP="00001C52">
      <w:pPr>
        <w:suppressAutoHyphens w:val="0"/>
        <w:rPr>
          <w:b/>
          <w:sz w:val="24"/>
          <w:szCs w:val="24"/>
        </w:rPr>
      </w:pPr>
    </w:p>
    <w:p w:rsidR="0063500D" w:rsidRDefault="0063500D" w:rsidP="00001C52">
      <w:pPr>
        <w:suppressAutoHyphens w:val="0"/>
        <w:rPr>
          <w:b/>
          <w:sz w:val="24"/>
          <w:szCs w:val="24"/>
        </w:rPr>
      </w:pPr>
    </w:p>
    <w:p w:rsidR="004D2D15" w:rsidRDefault="00001C52" w:rsidP="00001C52">
      <w:pPr>
        <w:suppressAutoHyphens w:val="0"/>
        <w:rPr>
          <w:sz w:val="24"/>
          <w:szCs w:val="24"/>
        </w:rPr>
      </w:pPr>
      <w:r w:rsidRPr="00001C52">
        <w:rPr>
          <w:b/>
          <w:sz w:val="24"/>
          <w:szCs w:val="24"/>
        </w:rPr>
        <w:t xml:space="preserve">Приложение </w:t>
      </w:r>
      <w:r w:rsidRPr="00001C52">
        <w:rPr>
          <w:sz w:val="24"/>
          <w:szCs w:val="24"/>
        </w:rPr>
        <w:t>към Искане за преценяване на необходимостта от извършване на ОВОС</w:t>
      </w:r>
    </w:p>
    <w:p w:rsidR="00E70697" w:rsidRPr="00001C52" w:rsidRDefault="00E70697" w:rsidP="00001C52">
      <w:pPr>
        <w:suppressAutoHyphens w:val="0"/>
        <w:rPr>
          <w:sz w:val="24"/>
          <w:szCs w:val="24"/>
        </w:rPr>
      </w:pPr>
      <w:r>
        <w:rPr>
          <w:sz w:val="24"/>
          <w:szCs w:val="24"/>
        </w:rPr>
        <w:t xml:space="preserve">за РПИП </w:t>
      </w:r>
      <w:r w:rsidR="00961E11">
        <w:rPr>
          <w:sz w:val="24"/>
          <w:szCs w:val="24"/>
        </w:rPr>
        <w:t>Шумен</w:t>
      </w:r>
    </w:p>
    <w:p w:rsidR="004D2D15" w:rsidRPr="00001C52" w:rsidRDefault="004D2D15" w:rsidP="003B1D62">
      <w:pPr>
        <w:suppressAutoHyphens w:val="0"/>
        <w:jc w:val="center"/>
        <w:rPr>
          <w:sz w:val="24"/>
          <w:szCs w:val="24"/>
        </w:rPr>
      </w:pPr>
    </w:p>
    <w:p w:rsidR="00206A1A" w:rsidRPr="00001C52" w:rsidRDefault="00206A1A" w:rsidP="003B1D62">
      <w:pPr>
        <w:suppressAutoHyphens w:val="0"/>
        <w:jc w:val="center"/>
        <w:rPr>
          <w:sz w:val="24"/>
          <w:szCs w:val="24"/>
        </w:rPr>
      </w:pPr>
    </w:p>
    <w:p w:rsidR="003B1D62" w:rsidRPr="00001C52" w:rsidRDefault="003B1D62" w:rsidP="003B1D62">
      <w:pPr>
        <w:suppressAutoHyphens w:val="0"/>
        <w:jc w:val="center"/>
        <w:rPr>
          <w:sz w:val="24"/>
          <w:szCs w:val="24"/>
        </w:rPr>
      </w:pPr>
    </w:p>
    <w:p w:rsidR="003B1D62" w:rsidRPr="00001C52" w:rsidRDefault="003B1D62" w:rsidP="003B1D62">
      <w:pPr>
        <w:suppressAutoHyphens w:val="0"/>
        <w:jc w:val="center"/>
        <w:rPr>
          <w:sz w:val="24"/>
          <w:szCs w:val="24"/>
        </w:rPr>
      </w:pPr>
    </w:p>
    <w:p w:rsidR="003B1D62" w:rsidRPr="00001C52" w:rsidRDefault="003B1D62" w:rsidP="003B1D62">
      <w:pPr>
        <w:suppressAutoHyphens w:val="0"/>
        <w:jc w:val="center"/>
        <w:rPr>
          <w:sz w:val="24"/>
          <w:szCs w:val="24"/>
        </w:rPr>
      </w:pPr>
    </w:p>
    <w:p w:rsidR="004D2D15" w:rsidRPr="00001C52" w:rsidRDefault="004D2D15" w:rsidP="009F3A69">
      <w:pPr>
        <w:suppressAutoHyphens w:val="0"/>
        <w:spacing w:line="360" w:lineRule="auto"/>
        <w:jc w:val="center"/>
        <w:rPr>
          <w:b/>
          <w:sz w:val="36"/>
          <w:szCs w:val="36"/>
        </w:rPr>
      </w:pPr>
      <w:r w:rsidRPr="00001C52">
        <w:rPr>
          <w:b/>
          <w:sz w:val="36"/>
          <w:szCs w:val="36"/>
        </w:rPr>
        <w:t xml:space="preserve">ИНФОРМАЦИЯ ЗА ПРЕЦЕНЯВАНЕ </w:t>
      </w:r>
    </w:p>
    <w:p w:rsidR="003B1D62" w:rsidRPr="00BD37B2" w:rsidRDefault="004D2D15" w:rsidP="009F3A69">
      <w:pPr>
        <w:suppressAutoHyphens w:val="0"/>
        <w:spacing w:line="360" w:lineRule="auto"/>
        <w:jc w:val="center"/>
        <w:rPr>
          <w:b/>
          <w:sz w:val="36"/>
          <w:szCs w:val="36"/>
        </w:rPr>
      </w:pPr>
      <w:r w:rsidRPr="00001C52">
        <w:rPr>
          <w:b/>
          <w:sz w:val="36"/>
          <w:szCs w:val="36"/>
        </w:rPr>
        <w:t xml:space="preserve">НА НЕОБХОДИМОСТТА ОТ ИЗВЪРШВАНЕ НА ОВОС ЗА </w:t>
      </w:r>
      <w:r w:rsidR="006E42AE" w:rsidRPr="00BD37B2">
        <w:rPr>
          <w:b/>
          <w:sz w:val="36"/>
          <w:szCs w:val="36"/>
        </w:rPr>
        <w:t>ИНВЕСТИЦИОННО ПРЕДЛОЖЕНИЕ, ПРОИЗТИЧАЩО ОТ</w:t>
      </w:r>
    </w:p>
    <w:p w:rsidR="00DB5CE2" w:rsidRPr="00001C52" w:rsidRDefault="00001C52" w:rsidP="00961E11">
      <w:pPr>
        <w:suppressAutoHyphens w:val="0"/>
        <w:spacing w:line="360" w:lineRule="auto"/>
        <w:jc w:val="center"/>
        <w:rPr>
          <w:rFonts w:ascii="Times New Roman Bold" w:hAnsi="Times New Roman Bold"/>
          <w:b/>
          <w:sz w:val="40"/>
          <w:szCs w:val="40"/>
        </w:rPr>
      </w:pPr>
      <w:r w:rsidRPr="00001C52">
        <w:rPr>
          <w:rFonts w:ascii="Times New Roman Bold" w:hAnsi="Times New Roman Bold"/>
          <w:b/>
          <w:sz w:val="40"/>
          <w:szCs w:val="40"/>
        </w:rPr>
        <w:t>РЕГИОНАЛНО ПРЕДИНВЕСТИЦИОННО ПРОУЧВАНЕ ЗА ОБОСОБЕНАТА ТЕРИТОРИЯ ОБСЛУЖВАНА ОТ</w:t>
      </w:r>
      <w:r w:rsidR="00961E11" w:rsidRPr="00961E11">
        <w:rPr>
          <w:b/>
          <w:sz w:val="24"/>
        </w:rPr>
        <w:t xml:space="preserve"> </w:t>
      </w:r>
      <w:r w:rsidR="00961E11" w:rsidRPr="00961E11">
        <w:rPr>
          <w:rFonts w:ascii="Times New Roman Bold" w:hAnsi="Times New Roman Bold"/>
          <w:b/>
          <w:sz w:val="40"/>
          <w:szCs w:val="40"/>
        </w:rPr>
        <w:t>„В и К-ШУМЕН“ ООД, ГР. ШУМЕН“ (РПИП ШУМЕН)</w:t>
      </w:r>
      <w:r w:rsidR="00961E11" w:rsidRPr="00001C52">
        <w:rPr>
          <w:rFonts w:ascii="Times New Roman Bold" w:hAnsi="Times New Roman Bold"/>
          <w:b/>
          <w:sz w:val="40"/>
          <w:szCs w:val="40"/>
        </w:rPr>
        <w:t xml:space="preserve"> </w:t>
      </w:r>
    </w:p>
    <w:p w:rsidR="00DB5CE2" w:rsidRPr="0034619F" w:rsidRDefault="00DB5CE2" w:rsidP="009F3A69">
      <w:pPr>
        <w:suppressAutoHyphens w:val="0"/>
        <w:jc w:val="center"/>
        <w:rPr>
          <w:sz w:val="24"/>
          <w:szCs w:val="24"/>
        </w:rPr>
      </w:pPr>
    </w:p>
    <w:p w:rsidR="00DB5CE2" w:rsidRPr="0034619F" w:rsidRDefault="00DB5CE2" w:rsidP="009F3A69">
      <w:pPr>
        <w:suppressAutoHyphens w:val="0"/>
        <w:jc w:val="center"/>
        <w:rPr>
          <w:sz w:val="24"/>
          <w:szCs w:val="24"/>
        </w:rPr>
      </w:pPr>
    </w:p>
    <w:p w:rsidR="00DB5CE2" w:rsidRPr="0034619F" w:rsidRDefault="00DB5CE2" w:rsidP="009F3A69">
      <w:pPr>
        <w:suppressAutoHyphens w:val="0"/>
        <w:jc w:val="center"/>
        <w:rPr>
          <w:sz w:val="24"/>
          <w:szCs w:val="24"/>
        </w:rPr>
      </w:pPr>
    </w:p>
    <w:p w:rsidR="002774A2" w:rsidRPr="0034619F" w:rsidRDefault="004D2D15" w:rsidP="009F3A69">
      <w:pPr>
        <w:suppressAutoHyphens w:val="0"/>
        <w:jc w:val="center"/>
        <w:rPr>
          <w:sz w:val="24"/>
          <w:szCs w:val="24"/>
          <w:lang w:val="ru-RU"/>
        </w:rPr>
      </w:pPr>
      <w:r w:rsidRPr="0034619F">
        <w:rPr>
          <w:sz w:val="24"/>
          <w:szCs w:val="24"/>
        </w:rPr>
        <w:t>(съгласно Приложение №</w:t>
      </w:r>
      <w:r w:rsidR="0037082C" w:rsidRPr="0034619F">
        <w:rPr>
          <w:sz w:val="24"/>
          <w:szCs w:val="24"/>
        </w:rPr>
        <w:t xml:space="preserve"> </w:t>
      </w:r>
      <w:r w:rsidRPr="0034619F">
        <w:rPr>
          <w:sz w:val="24"/>
          <w:szCs w:val="24"/>
        </w:rPr>
        <w:t xml:space="preserve">2 на Наредбата за условията и реда за извършване на </w:t>
      </w:r>
      <w:r w:rsidR="00A85314" w:rsidRPr="0034619F">
        <w:rPr>
          <w:sz w:val="24"/>
          <w:szCs w:val="24"/>
        </w:rPr>
        <w:t>оценка на въздействието върху околната среда,</w:t>
      </w:r>
      <w:r w:rsidRPr="0034619F">
        <w:rPr>
          <w:sz w:val="24"/>
          <w:szCs w:val="24"/>
        </w:rPr>
        <w:t xml:space="preserve"> приета с ПМС №59/07.03.2003 г.</w:t>
      </w:r>
      <w:r w:rsidRPr="0034619F">
        <w:rPr>
          <w:sz w:val="24"/>
          <w:szCs w:val="24"/>
          <w:lang w:val="ru-RU"/>
        </w:rPr>
        <w:t xml:space="preserve">, </w:t>
      </w:r>
      <w:r w:rsidRPr="0034619F">
        <w:rPr>
          <w:sz w:val="24"/>
          <w:szCs w:val="24"/>
        </w:rPr>
        <w:t>п</w:t>
      </w:r>
      <w:r w:rsidR="00AA29DB" w:rsidRPr="0034619F">
        <w:rPr>
          <w:sz w:val="24"/>
          <w:szCs w:val="24"/>
          <w:lang w:val="ru-RU"/>
        </w:rPr>
        <w:t>осл. изм. и доп., ДВ, бр. 3</w:t>
      </w:r>
      <w:r w:rsidRPr="0034619F">
        <w:rPr>
          <w:sz w:val="24"/>
          <w:szCs w:val="24"/>
          <w:lang w:val="ru-RU"/>
        </w:rPr>
        <w:t>/201</w:t>
      </w:r>
      <w:r w:rsidR="00AA29DB" w:rsidRPr="0034619F">
        <w:rPr>
          <w:sz w:val="24"/>
          <w:szCs w:val="24"/>
          <w:lang w:val="ru-RU"/>
        </w:rPr>
        <w:t>8</w:t>
      </w:r>
      <w:r w:rsidR="002774A2" w:rsidRPr="0034619F">
        <w:rPr>
          <w:sz w:val="24"/>
          <w:szCs w:val="24"/>
          <w:lang w:val="ru-RU"/>
        </w:rPr>
        <w:t>г)</w:t>
      </w:r>
    </w:p>
    <w:p w:rsidR="00DB5CE2" w:rsidRPr="00001C52" w:rsidRDefault="004D2D15" w:rsidP="00DB5CE2">
      <w:pPr>
        <w:suppressAutoHyphens w:val="0"/>
        <w:spacing w:line="360" w:lineRule="auto"/>
        <w:jc w:val="center"/>
        <w:rPr>
          <w:sz w:val="24"/>
          <w:szCs w:val="24"/>
          <w:lang w:val="ru-RU"/>
        </w:rPr>
      </w:pPr>
      <w:r w:rsidRPr="00001C52">
        <w:rPr>
          <w:sz w:val="24"/>
          <w:szCs w:val="24"/>
          <w:lang w:val="ru-RU"/>
        </w:rPr>
        <w:t xml:space="preserve"> </w:t>
      </w:r>
    </w:p>
    <w:p w:rsidR="003B1D62" w:rsidRPr="00001C52" w:rsidRDefault="003B1D62" w:rsidP="00DB5CE2">
      <w:pPr>
        <w:suppressAutoHyphens w:val="0"/>
        <w:spacing w:line="360" w:lineRule="auto"/>
        <w:jc w:val="center"/>
        <w:rPr>
          <w:sz w:val="24"/>
          <w:szCs w:val="24"/>
          <w:lang w:val="ru-RU"/>
        </w:rPr>
      </w:pPr>
    </w:p>
    <w:p w:rsidR="003B1D62" w:rsidRPr="00001C52" w:rsidRDefault="003B1D62" w:rsidP="00DB5CE2">
      <w:pPr>
        <w:suppressAutoHyphens w:val="0"/>
        <w:spacing w:line="360" w:lineRule="auto"/>
        <w:jc w:val="center"/>
        <w:rPr>
          <w:sz w:val="24"/>
          <w:szCs w:val="24"/>
          <w:lang w:val="ru-RU"/>
        </w:rPr>
      </w:pPr>
    </w:p>
    <w:p w:rsidR="003B1D62" w:rsidRPr="00001C52" w:rsidRDefault="003B1D62" w:rsidP="00DB5CE2">
      <w:pPr>
        <w:suppressAutoHyphens w:val="0"/>
        <w:spacing w:line="360" w:lineRule="auto"/>
        <w:jc w:val="center"/>
        <w:rPr>
          <w:sz w:val="24"/>
          <w:szCs w:val="24"/>
          <w:lang w:val="ru-RU"/>
        </w:rPr>
      </w:pPr>
    </w:p>
    <w:p w:rsidR="003B1D62" w:rsidRPr="00001C52" w:rsidRDefault="003B1D62" w:rsidP="00DB5CE2">
      <w:pPr>
        <w:suppressAutoHyphens w:val="0"/>
        <w:spacing w:line="360" w:lineRule="auto"/>
        <w:jc w:val="center"/>
        <w:rPr>
          <w:sz w:val="24"/>
          <w:szCs w:val="24"/>
          <w:lang w:val="ru-RU"/>
        </w:rPr>
      </w:pPr>
    </w:p>
    <w:p w:rsidR="003B1D62" w:rsidRPr="00001C52" w:rsidRDefault="003B1D62" w:rsidP="00DB5CE2">
      <w:pPr>
        <w:suppressAutoHyphens w:val="0"/>
        <w:spacing w:line="360" w:lineRule="auto"/>
        <w:jc w:val="center"/>
        <w:rPr>
          <w:sz w:val="24"/>
          <w:szCs w:val="24"/>
          <w:lang w:val="ru-RU"/>
        </w:rPr>
      </w:pPr>
    </w:p>
    <w:p w:rsidR="003B1D62" w:rsidRPr="00001C52" w:rsidRDefault="003B1D62" w:rsidP="00DB5CE2">
      <w:pPr>
        <w:suppressAutoHyphens w:val="0"/>
        <w:spacing w:line="360" w:lineRule="auto"/>
        <w:jc w:val="center"/>
        <w:rPr>
          <w:sz w:val="24"/>
          <w:szCs w:val="24"/>
          <w:lang w:val="ru-RU"/>
        </w:rPr>
      </w:pPr>
    </w:p>
    <w:p w:rsidR="00DB5CE2" w:rsidRPr="00001C52" w:rsidRDefault="00DB5CE2" w:rsidP="0054621A">
      <w:pPr>
        <w:keepNext/>
        <w:rPr>
          <w:i/>
          <w:sz w:val="24"/>
          <w:szCs w:val="24"/>
        </w:rPr>
      </w:pPr>
    </w:p>
    <w:p w:rsidR="003B1D62" w:rsidRDefault="003B1D62" w:rsidP="009F3A69">
      <w:pPr>
        <w:keepNext/>
        <w:jc w:val="center"/>
        <w:rPr>
          <w:i/>
          <w:color w:val="FF0000"/>
          <w:sz w:val="24"/>
          <w:szCs w:val="24"/>
        </w:rPr>
        <w:sectPr w:rsidR="003B1D62" w:rsidSect="004D2D15">
          <w:headerReference w:type="default" r:id="rId10"/>
          <w:footerReference w:type="default" r:id="rId11"/>
          <w:type w:val="continuous"/>
          <w:pgSz w:w="11906" w:h="16838"/>
          <w:pgMar w:top="979" w:right="1134" w:bottom="1134" w:left="1418" w:header="426" w:footer="709" w:gutter="0"/>
          <w:cols w:space="708"/>
          <w:docGrid w:linePitch="360"/>
        </w:sectPr>
      </w:pPr>
    </w:p>
    <w:p w:rsidR="00737121" w:rsidRPr="00001C52" w:rsidRDefault="00737121" w:rsidP="009F3A69">
      <w:pPr>
        <w:pStyle w:val="TOC1"/>
        <w:tabs>
          <w:tab w:val="right" w:leader="dot" w:pos="9344"/>
        </w:tabs>
        <w:rPr>
          <w:rFonts w:ascii="Times New Roman" w:hAnsi="Times New Roman"/>
          <w:caps w:val="0"/>
          <w:sz w:val="24"/>
          <w:szCs w:val="24"/>
        </w:rPr>
      </w:pPr>
      <w:r w:rsidRPr="00001C52">
        <w:rPr>
          <w:rFonts w:ascii="Times New Roman" w:hAnsi="Times New Roman"/>
          <w:caps w:val="0"/>
          <w:sz w:val="24"/>
          <w:szCs w:val="24"/>
        </w:rPr>
        <w:lastRenderedPageBreak/>
        <w:t>С Ъ Д Ъ Р Ж А Н И Е</w:t>
      </w:r>
    </w:p>
    <w:p w:rsidR="00D217B0" w:rsidRDefault="00B73959">
      <w:pPr>
        <w:pStyle w:val="TOC1"/>
        <w:tabs>
          <w:tab w:val="right" w:leader="dot" w:pos="9344"/>
        </w:tabs>
        <w:rPr>
          <w:rFonts w:asciiTheme="minorHAnsi" w:eastAsiaTheme="minorEastAsia" w:hAnsiTheme="minorHAnsi" w:cstheme="minorBidi"/>
          <w:b w:val="0"/>
          <w:bCs w:val="0"/>
          <w:caps w:val="0"/>
          <w:noProof/>
          <w:sz w:val="22"/>
          <w:szCs w:val="22"/>
        </w:rPr>
      </w:pPr>
      <w:r w:rsidRPr="003B1D62">
        <w:rPr>
          <w:rFonts w:ascii="Times New Roman" w:hAnsi="Times New Roman"/>
          <w:b w:val="0"/>
          <w:caps w:val="0"/>
          <w:color w:val="FF0000"/>
          <w:sz w:val="24"/>
          <w:szCs w:val="24"/>
        </w:rPr>
        <w:fldChar w:fldCharType="begin"/>
      </w:r>
      <w:r w:rsidR="008166D7" w:rsidRPr="003B1D62">
        <w:rPr>
          <w:rFonts w:ascii="Times New Roman" w:hAnsi="Times New Roman"/>
          <w:b w:val="0"/>
          <w:caps w:val="0"/>
          <w:color w:val="FF0000"/>
          <w:sz w:val="24"/>
          <w:szCs w:val="24"/>
        </w:rPr>
        <w:instrText xml:space="preserve"> TOC \o "1-3" \h \z \u </w:instrText>
      </w:r>
      <w:r w:rsidRPr="003B1D62">
        <w:rPr>
          <w:rFonts w:ascii="Times New Roman" w:hAnsi="Times New Roman"/>
          <w:b w:val="0"/>
          <w:caps w:val="0"/>
          <w:color w:val="FF0000"/>
          <w:sz w:val="24"/>
          <w:szCs w:val="24"/>
        </w:rPr>
        <w:fldChar w:fldCharType="separate"/>
      </w:r>
      <w:hyperlink w:anchor="_Toc513041219" w:history="1">
        <w:r w:rsidR="00D217B0" w:rsidRPr="000362CF">
          <w:rPr>
            <w:rStyle w:val="Hyperlink"/>
            <w:rFonts w:ascii="Times New Roman" w:hAnsi="Times New Roman"/>
            <w:noProof/>
          </w:rPr>
          <w:t>І. Информация за контакт с възложителя</w:t>
        </w:r>
        <w:r w:rsidR="00D217B0">
          <w:rPr>
            <w:noProof/>
            <w:webHidden/>
          </w:rPr>
          <w:tab/>
        </w:r>
        <w:r>
          <w:rPr>
            <w:noProof/>
            <w:webHidden/>
          </w:rPr>
          <w:fldChar w:fldCharType="begin"/>
        </w:r>
        <w:r w:rsidR="00D217B0">
          <w:rPr>
            <w:noProof/>
            <w:webHidden/>
          </w:rPr>
          <w:instrText xml:space="preserve"> PAGEREF _Toc513041219 \h </w:instrText>
        </w:r>
        <w:r>
          <w:rPr>
            <w:noProof/>
            <w:webHidden/>
          </w:rPr>
        </w:r>
        <w:r>
          <w:rPr>
            <w:noProof/>
            <w:webHidden/>
          </w:rPr>
          <w:fldChar w:fldCharType="separate"/>
        </w:r>
        <w:r w:rsidR="00301E6C">
          <w:rPr>
            <w:noProof/>
            <w:webHidden/>
          </w:rPr>
          <w:t>4</w:t>
        </w:r>
        <w:r>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20" w:history="1">
        <w:r w:rsidR="00D217B0" w:rsidRPr="000362CF">
          <w:rPr>
            <w:rStyle w:val="Hyperlink"/>
            <w:rFonts w:ascii="Times New Roman" w:hAnsi="Times New Roman"/>
            <w:noProof/>
          </w:rPr>
          <w:t>1.</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Име, ЕГН, местожителство, гражданство на Възложителя – физическо лице, седалище и единен идентификационен номер на юридическото лице</w:t>
        </w:r>
        <w:r w:rsidR="00D217B0">
          <w:rPr>
            <w:noProof/>
            <w:webHidden/>
          </w:rPr>
          <w:tab/>
        </w:r>
        <w:r w:rsidR="00B73959">
          <w:rPr>
            <w:noProof/>
            <w:webHidden/>
          </w:rPr>
          <w:fldChar w:fldCharType="begin"/>
        </w:r>
        <w:r w:rsidR="00D217B0">
          <w:rPr>
            <w:noProof/>
            <w:webHidden/>
          </w:rPr>
          <w:instrText xml:space="preserve"> PAGEREF _Toc513041220 \h </w:instrText>
        </w:r>
        <w:r w:rsidR="00B73959">
          <w:rPr>
            <w:noProof/>
            <w:webHidden/>
          </w:rPr>
        </w:r>
        <w:r w:rsidR="00B73959">
          <w:rPr>
            <w:noProof/>
            <w:webHidden/>
          </w:rPr>
          <w:fldChar w:fldCharType="separate"/>
        </w:r>
        <w:r w:rsidR="00301E6C">
          <w:rPr>
            <w:noProof/>
            <w:webHidden/>
          </w:rPr>
          <w:t>4</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21" w:history="1">
        <w:r w:rsidR="00D217B0" w:rsidRPr="000362CF">
          <w:rPr>
            <w:rStyle w:val="Hyperlink"/>
            <w:rFonts w:ascii="Times New Roman" w:hAnsi="Times New Roman"/>
            <w:noProof/>
          </w:rPr>
          <w:t>2.</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Пълен пощенски адрес</w:t>
        </w:r>
        <w:r w:rsidR="00D217B0">
          <w:rPr>
            <w:noProof/>
            <w:webHidden/>
          </w:rPr>
          <w:tab/>
        </w:r>
        <w:r w:rsidR="00B73959">
          <w:rPr>
            <w:noProof/>
            <w:webHidden/>
          </w:rPr>
          <w:fldChar w:fldCharType="begin"/>
        </w:r>
        <w:r w:rsidR="00D217B0">
          <w:rPr>
            <w:noProof/>
            <w:webHidden/>
          </w:rPr>
          <w:instrText xml:space="preserve"> PAGEREF _Toc513041221 \h </w:instrText>
        </w:r>
        <w:r w:rsidR="00B73959">
          <w:rPr>
            <w:noProof/>
            <w:webHidden/>
          </w:rPr>
        </w:r>
        <w:r w:rsidR="00B73959">
          <w:rPr>
            <w:noProof/>
            <w:webHidden/>
          </w:rPr>
          <w:fldChar w:fldCharType="separate"/>
        </w:r>
        <w:r w:rsidR="00301E6C">
          <w:rPr>
            <w:noProof/>
            <w:webHidden/>
          </w:rPr>
          <w:t>4</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22" w:history="1">
        <w:r w:rsidR="00D217B0" w:rsidRPr="000362CF">
          <w:rPr>
            <w:rStyle w:val="Hyperlink"/>
            <w:rFonts w:ascii="Times New Roman" w:hAnsi="Times New Roman"/>
            <w:noProof/>
          </w:rPr>
          <w:t>3.</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Телефон, факс, еmail</w:t>
        </w:r>
        <w:r w:rsidR="00D217B0">
          <w:rPr>
            <w:noProof/>
            <w:webHidden/>
          </w:rPr>
          <w:tab/>
        </w:r>
        <w:r w:rsidR="00B73959">
          <w:rPr>
            <w:noProof/>
            <w:webHidden/>
          </w:rPr>
          <w:fldChar w:fldCharType="begin"/>
        </w:r>
        <w:r w:rsidR="00D217B0">
          <w:rPr>
            <w:noProof/>
            <w:webHidden/>
          </w:rPr>
          <w:instrText xml:space="preserve"> PAGEREF _Toc513041222 \h </w:instrText>
        </w:r>
        <w:r w:rsidR="00B73959">
          <w:rPr>
            <w:noProof/>
            <w:webHidden/>
          </w:rPr>
        </w:r>
        <w:r w:rsidR="00B73959">
          <w:rPr>
            <w:noProof/>
            <w:webHidden/>
          </w:rPr>
          <w:fldChar w:fldCharType="separate"/>
        </w:r>
        <w:r w:rsidR="00301E6C">
          <w:rPr>
            <w:noProof/>
            <w:webHidden/>
          </w:rPr>
          <w:t>4</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23" w:history="1">
        <w:r w:rsidR="00D217B0" w:rsidRPr="000362CF">
          <w:rPr>
            <w:rStyle w:val="Hyperlink"/>
            <w:rFonts w:ascii="Times New Roman" w:hAnsi="Times New Roman"/>
            <w:noProof/>
          </w:rPr>
          <w:t>4.</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Лице за контакти</w:t>
        </w:r>
        <w:r w:rsidR="00D217B0">
          <w:rPr>
            <w:noProof/>
            <w:webHidden/>
          </w:rPr>
          <w:tab/>
        </w:r>
        <w:r w:rsidR="00B73959">
          <w:rPr>
            <w:noProof/>
            <w:webHidden/>
          </w:rPr>
          <w:fldChar w:fldCharType="begin"/>
        </w:r>
        <w:r w:rsidR="00D217B0">
          <w:rPr>
            <w:noProof/>
            <w:webHidden/>
          </w:rPr>
          <w:instrText xml:space="preserve"> PAGEREF _Toc513041223 \h </w:instrText>
        </w:r>
        <w:r w:rsidR="00B73959">
          <w:rPr>
            <w:noProof/>
            <w:webHidden/>
          </w:rPr>
        </w:r>
        <w:r w:rsidR="00B73959">
          <w:rPr>
            <w:noProof/>
            <w:webHidden/>
          </w:rPr>
          <w:fldChar w:fldCharType="separate"/>
        </w:r>
        <w:r w:rsidR="00301E6C">
          <w:rPr>
            <w:noProof/>
            <w:webHidden/>
          </w:rPr>
          <w:t>4</w:t>
        </w:r>
        <w:r w:rsidR="00B73959">
          <w:rPr>
            <w:noProof/>
            <w:webHidden/>
          </w:rPr>
          <w:fldChar w:fldCharType="end"/>
        </w:r>
      </w:hyperlink>
    </w:p>
    <w:p w:rsidR="00D217B0" w:rsidRDefault="007825A7">
      <w:pPr>
        <w:pStyle w:val="TOC1"/>
        <w:tabs>
          <w:tab w:val="right" w:leader="dot" w:pos="9344"/>
        </w:tabs>
        <w:rPr>
          <w:rFonts w:asciiTheme="minorHAnsi" w:eastAsiaTheme="minorEastAsia" w:hAnsiTheme="minorHAnsi" w:cstheme="minorBidi"/>
          <w:b w:val="0"/>
          <w:bCs w:val="0"/>
          <w:caps w:val="0"/>
          <w:noProof/>
          <w:sz w:val="22"/>
          <w:szCs w:val="22"/>
        </w:rPr>
      </w:pPr>
      <w:hyperlink w:anchor="_Toc513041224" w:history="1">
        <w:r w:rsidR="00D217B0" w:rsidRPr="000362CF">
          <w:rPr>
            <w:rStyle w:val="Hyperlink"/>
            <w:rFonts w:ascii="Times New Roman" w:hAnsi="Times New Roman"/>
            <w:noProof/>
          </w:rPr>
          <w:t>ІІ. Резюме на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_Toc513041224 \h </w:instrText>
        </w:r>
        <w:r w:rsidR="00B73959">
          <w:rPr>
            <w:noProof/>
            <w:webHidden/>
          </w:rPr>
        </w:r>
        <w:r w:rsidR="00B73959">
          <w:rPr>
            <w:noProof/>
            <w:webHidden/>
          </w:rPr>
          <w:fldChar w:fldCharType="separate"/>
        </w:r>
        <w:r w:rsidR="00301E6C">
          <w:rPr>
            <w:noProof/>
            <w:webHidden/>
          </w:rPr>
          <w:t>4</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25" w:history="1">
        <w:r w:rsidR="00D217B0" w:rsidRPr="000362CF">
          <w:rPr>
            <w:rStyle w:val="Hyperlink"/>
            <w:rFonts w:ascii="Times New Roman" w:hAnsi="Times New Roman"/>
            <w:noProof/>
          </w:rPr>
          <w:t>1.</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Характеристика на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_Toc513041225 \h </w:instrText>
        </w:r>
        <w:r w:rsidR="00B73959">
          <w:rPr>
            <w:noProof/>
            <w:webHidden/>
          </w:rPr>
        </w:r>
        <w:r w:rsidR="00B73959">
          <w:rPr>
            <w:noProof/>
            <w:webHidden/>
          </w:rPr>
          <w:fldChar w:fldCharType="separate"/>
        </w:r>
        <w:r w:rsidR="00301E6C">
          <w:rPr>
            <w:noProof/>
            <w:webHidden/>
          </w:rPr>
          <w:t>4</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26" w:history="1">
        <w:r w:rsidR="00D217B0" w:rsidRPr="000362CF">
          <w:rPr>
            <w:rStyle w:val="Hyperlink"/>
            <w:rFonts w:ascii="Times New Roman" w:hAnsi="Times New Roman"/>
            <w:noProof/>
          </w:rPr>
          <w:t>а) размер, засегната площ, параметри, мащабност, обем, производителност, обхват, оформление на инвестиционното предложение в неговата цялост</w:t>
        </w:r>
        <w:r w:rsidR="00D217B0">
          <w:rPr>
            <w:noProof/>
            <w:webHidden/>
          </w:rPr>
          <w:tab/>
        </w:r>
        <w:r w:rsidR="00B73959">
          <w:rPr>
            <w:noProof/>
            <w:webHidden/>
          </w:rPr>
          <w:fldChar w:fldCharType="begin"/>
        </w:r>
        <w:r w:rsidR="00D217B0">
          <w:rPr>
            <w:noProof/>
            <w:webHidden/>
          </w:rPr>
          <w:instrText xml:space="preserve"> PAGEREF _Toc513041226 \h </w:instrText>
        </w:r>
        <w:r w:rsidR="00B73959">
          <w:rPr>
            <w:noProof/>
            <w:webHidden/>
          </w:rPr>
        </w:r>
        <w:r w:rsidR="00B73959">
          <w:rPr>
            <w:noProof/>
            <w:webHidden/>
          </w:rPr>
          <w:fldChar w:fldCharType="separate"/>
        </w:r>
        <w:r w:rsidR="00301E6C">
          <w:rPr>
            <w:noProof/>
            <w:webHidden/>
          </w:rPr>
          <w:t>6</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27" w:history="1">
        <w:r w:rsidR="00D217B0" w:rsidRPr="000362CF">
          <w:rPr>
            <w:rStyle w:val="Hyperlink"/>
            <w:rFonts w:ascii="Times New Roman" w:hAnsi="Times New Roman"/>
            <w:noProof/>
          </w:rPr>
          <w:t>б) взаимовръзка и кумулиране с други съществуващи и/или одобрени инвестиционни предложения</w:t>
        </w:r>
        <w:r w:rsidR="00D217B0">
          <w:rPr>
            <w:noProof/>
            <w:webHidden/>
          </w:rPr>
          <w:tab/>
        </w:r>
        <w:r w:rsidR="00B73959">
          <w:rPr>
            <w:noProof/>
            <w:webHidden/>
          </w:rPr>
          <w:fldChar w:fldCharType="begin"/>
        </w:r>
        <w:r w:rsidR="00D217B0">
          <w:rPr>
            <w:noProof/>
            <w:webHidden/>
          </w:rPr>
          <w:instrText xml:space="preserve"> PAGEREF _Toc513041227 \h </w:instrText>
        </w:r>
        <w:r w:rsidR="00B73959">
          <w:rPr>
            <w:noProof/>
            <w:webHidden/>
          </w:rPr>
        </w:r>
        <w:r w:rsidR="00B73959">
          <w:rPr>
            <w:noProof/>
            <w:webHidden/>
          </w:rPr>
          <w:fldChar w:fldCharType="separate"/>
        </w:r>
        <w:r w:rsidR="00301E6C">
          <w:rPr>
            <w:noProof/>
            <w:webHidden/>
          </w:rPr>
          <w:t>15</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28" w:history="1">
        <w:r w:rsidR="00D217B0" w:rsidRPr="000362CF">
          <w:rPr>
            <w:rStyle w:val="Hyperlink"/>
            <w:rFonts w:ascii="Times New Roman" w:hAnsi="Times New Roman"/>
            <w:noProof/>
          </w:rPr>
          <w:t>в) използване на природни ресурси по време на строителството и експлоатацията на земните недра, почвите, водите и на биологичното разнообразие</w:t>
        </w:r>
        <w:r w:rsidR="00D217B0">
          <w:rPr>
            <w:noProof/>
            <w:webHidden/>
          </w:rPr>
          <w:tab/>
        </w:r>
        <w:r w:rsidR="00B73959">
          <w:rPr>
            <w:noProof/>
            <w:webHidden/>
          </w:rPr>
          <w:fldChar w:fldCharType="begin"/>
        </w:r>
        <w:r w:rsidR="00D217B0">
          <w:rPr>
            <w:noProof/>
            <w:webHidden/>
          </w:rPr>
          <w:instrText xml:space="preserve"> PAGEREF _Toc513041228 \h </w:instrText>
        </w:r>
        <w:r w:rsidR="00B73959">
          <w:rPr>
            <w:noProof/>
            <w:webHidden/>
          </w:rPr>
        </w:r>
        <w:r w:rsidR="00B73959">
          <w:rPr>
            <w:noProof/>
            <w:webHidden/>
          </w:rPr>
          <w:fldChar w:fldCharType="separate"/>
        </w:r>
        <w:r w:rsidR="00301E6C">
          <w:rPr>
            <w:noProof/>
            <w:webHidden/>
          </w:rPr>
          <w:t>16</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29" w:history="1">
        <w:r w:rsidR="00D217B0" w:rsidRPr="000362CF">
          <w:rPr>
            <w:rStyle w:val="Hyperlink"/>
            <w:rFonts w:ascii="Times New Roman" w:hAnsi="Times New Roman"/>
            <w:noProof/>
          </w:rPr>
          <w:t>г) генериране на отпадъци - видове, количества и начин на третиране, и отпадъчни води</w:t>
        </w:r>
        <w:r w:rsidR="00D217B0">
          <w:rPr>
            <w:noProof/>
            <w:webHidden/>
          </w:rPr>
          <w:tab/>
        </w:r>
        <w:r w:rsidR="00B73959">
          <w:rPr>
            <w:noProof/>
            <w:webHidden/>
          </w:rPr>
          <w:fldChar w:fldCharType="begin"/>
        </w:r>
        <w:r w:rsidR="00D217B0">
          <w:rPr>
            <w:noProof/>
            <w:webHidden/>
          </w:rPr>
          <w:instrText xml:space="preserve"> PAGEREF _Toc513041229 \h </w:instrText>
        </w:r>
        <w:r w:rsidR="00B73959">
          <w:rPr>
            <w:noProof/>
            <w:webHidden/>
          </w:rPr>
        </w:r>
        <w:r w:rsidR="00B73959">
          <w:rPr>
            <w:noProof/>
            <w:webHidden/>
          </w:rPr>
          <w:fldChar w:fldCharType="separate"/>
        </w:r>
        <w:r w:rsidR="00301E6C">
          <w:rPr>
            <w:noProof/>
            <w:webHidden/>
          </w:rPr>
          <w:t>16</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30" w:history="1">
        <w:r w:rsidR="00D217B0" w:rsidRPr="000362CF">
          <w:rPr>
            <w:rStyle w:val="Hyperlink"/>
            <w:rFonts w:ascii="Times New Roman" w:hAnsi="Times New Roman"/>
            <w:noProof/>
          </w:rPr>
          <w:t>д) замърсяване и вредно въздействие; дискомфорт на околната среда</w:t>
        </w:r>
        <w:r w:rsidR="00D217B0">
          <w:rPr>
            <w:noProof/>
            <w:webHidden/>
          </w:rPr>
          <w:tab/>
        </w:r>
        <w:r w:rsidR="00B73959">
          <w:rPr>
            <w:noProof/>
            <w:webHidden/>
          </w:rPr>
          <w:fldChar w:fldCharType="begin"/>
        </w:r>
        <w:r w:rsidR="00D217B0">
          <w:rPr>
            <w:noProof/>
            <w:webHidden/>
          </w:rPr>
          <w:instrText xml:space="preserve"> PAGEREF _Toc513041230 \h </w:instrText>
        </w:r>
        <w:r w:rsidR="00B73959">
          <w:rPr>
            <w:noProof/>
            <w:webHidden/>
          </w:rPr>
        </w:r>
        <w:r w:rsidR="00B73959">
          <w:rPr>
            <w:noProof/>
            <w:webHidden/>
          </w:rPr>
          <w:fldChar w:fldCharType="separate"/>
        </w:r>
        <w:r w:rsidR="00301E6C">
          <w:rPr>
            <w:noProof/>
            <w:webHidden/>
          </w:rPr>
          <w:t>17</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31" w:history="1">
        <w:r w:rsidR="00D217B0" w:rsidRPr="000362CF">
          <w:rPr>
            <w:rStyle w:val="Hyperlink"/>
            <w:rFonts w:ascii="Times New Roman" w:hAnsi="Times New Roman"/>
            <w:noProof/>
          </w:rPr>
          <w:t>е) риск от големи аварии и/или бедствия, които са свързани с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_Toc513041231 \h </w:instrText>
        </w:r>
        <w:r w:rsidR="00B73959">
          <w:rPr>
            <w:noProof/>
            <w:webHidden/>
          </w:rPr>
        </w:r>
        <w:r w:rsidR="00B73959">
          <w:rPr>
            <w:noProof/>
            <w:webHidden/>
          </w:rPr>
          <w:fldChar w:fldCharType="separate"/>
        </w:r>
        <w:r w:rsidR="00301E6C">
          <w:rPr>
            <w:noProof/>
            <w:webHidden/>
          </w:rPr>
          <w:t>17</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32" w:history="1">
        <w:r w:rsidR="00D217B0" w:rsidRPr="000362CF">
          <w:rPr>
            <w:rStyle w:val="Hyperlink"/>
            <w:rFonts w:ascii="Times New Roman" w:hAnsi="Times New Roman"/>
            <w:noProof/>
          </w:rPr>
          <w:t>ж) рисковете за човешкото здраве поради неблагоприятно въздействие върху факторите на жизнената среда по смисъла на § 1, т. 12 от допълнителните разпоредби на Закона за здравето</w:t>
        </w:r>
        <w:r w:rsidR="00D217B0">
          <w:rPr>
            <w:noProof/>
            <w:webHidden/>
          </w:rPr>
          <w:tab/>
        </w:r>
        <w:r w:rsidR="00B73959">
          <w:rPr>
            <w:noProof/>
            <w:webHidden/>
          </w:rPr>
          <w:fldChar w:fldCharType="begin"/>
        </w:r>
        <w:r w:rsidR="00D217B0">
          <w:rPr>
            <w:noProof/>
            <w:webHidden/>
          </w:rPr>
          <w:instrText xml:space="preserve"> PAGEREF _Toc513041232 \h </w:instrText>
        </w:r>
        <w:r w:rsidR="00B73959">
          <w:rPr>
            <w:noProof/>
            <w:webHidden/>
          </w:rPr>
        </w:r>
        <w:r w:rsidR="00B73959">
          <w:rPr>
            <w:noProof/>
            <w:webHidden/>
          </w:rPr>
          <w:fldChar w:fldCharType="separate"/>
        </w:r>
        <w:r w:rsidR="00301E6C">
          <w:rPr>
            <w:noProof/>
            <w:webHidden/>
          </w:rPr>
          <w:t>18</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3" w:history="1">
        <w:r w:rsidR="00D217B0" w:rsidRPr="000362CF">
          <w:rPr>
            <w:rStyle w:val="Hyperlink"/>
            <w:rFonts w:ascii="Times New Roman" w:hAnsi="Times New Roman"/>
            <w:noProof/>
          </w:rPr>
          <w:t>2.</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Местоположение на площадката, включително необходима площ за временни дейности по време на строителството</w:t>
        </w:r>
        <w:r w:rsidR="00D217B0">
          <w:rPr>
            <w:noProof/>
            <w:webHidden/>
          </w:rPr>
          <w:tab/>
        </w:r>
        <w:r w:rsidR="00B73959">
          <w:rPr>
            <w:noProof/>
            <w:webHidden/>
          </w:rPr>
          <w:fldChar w:fldCharType="begin"/>
        </w:r>
        <w:r w:rsidR="00D217B0">
          <w:rPr>
            <w:noProof/>
            <w:webHidden/>
          </w:rPr>
          <w:instrText xml:space="preserve"> PAGEREF _Toc513041233 \h </w:instrText>
        </w:r>
        <w:r w:rsidR="00B73959">
          <w:rPr>
            <w:noProof/>
            <w:webHidden/>
          </w:rPr>
        </w:r>
        <w:r w:rsidR="00B73959">
          <w:rPr>
            <w:noProof/>
            <w:webHidden/>
          </w:rPr>
          <w:fldChar w:fldCharType="separate"/>
        </w:r>
        <w:r w:rsidR="00301E6C">
          <w:rPr>
            <w:noProof/>
            <w:webHidden/>
          </w:rPr>
          <w:t>19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4" w:history="1">
        <w:r w:rsidR="00D217B0" w:rsidRPr="000362CF">
          <w:rPr>
            <w:rStyle w:val="Hyperlink"/>
            <w:rFonts w:ascii="Times New Roman" w:hAnsi="Times New Roman"/>
            <w:noProof/>
          </w:rPr>
          <w:t>3.</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Описание на основните процеси (по проспектни данни), капацитет, включително на съоръженията, в които се очаква да са налични опасни вещества от приложение № 3 към ЗООС.</w:t>
        </w:r>
        <w:r w:rsidR="00D217B0">
          <w:rPr>
            <w:noProof/>
            <w:webHidden/>
          </w:rPr>
          <w:tab/>
        </w:r>
        <w:r w:rsidR="00B73959">
          <w:rPr>
            <w:noProof/>
            <w:webHidden/>
          </w:rPr>
          <w:fldChar w:fldCharType="begin"/>
        </w:r>
        <w:r w:rsidR="00D217B0">
          <w:rPr>
            <w:noProof/>
            <w:webHidden/>
          </w:rPr>
          <w:instrText xml:space="preserve"> PAGEREF _Toc513041234 \h </w:instrText>
        </w:r>
        <w:r w:rsidR="00B73959">
          <w:rPr>
            <w:noProof/>
            <w:webHidden/>
          </w:rPr>
        </w:r>
        <w:r w:rsidR="00B73959">
          <w:rPr>
            <w:noProof/>
            <w:webHidden/>
          </w:rPr>
          <w:fldChar w:fldCharType="separate"/>
        </w:r>
        <w:r w:rsidR="00301E6C">
          <w:rPr>
            <w:noProof/>
            <w:webHidden/>
          </w:rPr>
          <w:t>22</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5" w:history="1">
        <w:r w:rsidR="00D217B0" w:rsidRPr="000362CF">
          <w:rPr>
            <w:rStyle w:val="Hyperlink"/>
            <w:rFonts w:ascii="Times New Roman" w:hAnsi="Times New Roman"/>
            <w:noProof/>
          </w:rPr>
          <w:t>4.</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Схема на нова или промяна на съществуваща пътна инфраструктура</w:t>
        </w:r>
        <w:r w:rsidR="00D217B0">
          <w:rPr>
            <w:noProof/>
            <w:webHidden/>
          </w:rPr>
          <w:tab/>
        </w:r>
        <w:r w:rsidR="00B73959">
          <w:rPr>
            <w:noProof/>
            <w:webHidden/>
          </w:rPr>
          <w:fldChar w:fldCharType="begin"/>
        </w:r>
        <w:r w:rsidR="00D217B0">
          <w:rPr>
            <w:noProof/>
            <w:webHidden/>
          </w:rPr>
          <w:instrText xml:space="preserve"> PAGEREF _Toc513041235 \h </w:instrText>
        </w:r>
        <w:r w:rsidR="00B73959">
          <w:rPr>
            <w:noProof/>
            <w:webHidden/>
          </w:rPr>
        </w:r>
        <w:r w:rsidR="00B73959">
          <w:rPr>
            <w:noProof/>
            <w:webHidden/>
          </w:rPr>
          <w:fldChar w:fldCharType="separate"/>
        </w:r>
        <w:r w:rsidR="00301E6C">
          <w:rPr>
            <w:noProof/>
            <w:webHidden/>
          </w:rPr>
          <w:t>27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6" w:history="1">
        <w:r w:rsidR="00D217B0" w:rsidRPr="000362CF">
          <w:rPr>
            <w:rStyle w:val="Hyperlink"/>
            <w:rFonts w:ascii="Times New Roman" w:hAnsi="Times New Roman"/>
            <w:noProof/>
          </w:rPr>
          <w:t>5.</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Програма за дейностите, включително за строителство, експлоатация и фазите на закриване, възстановяване и последващо използване</w:t>
        </w:r>
        <w:r w:rsidR="00D217B0">
          <w:rPr>
            <w:noProof/>
            <w:webHidden/>
          </w:rPr>
          <w:tab/>
        </w:r>
        <w:r w:rsidR="00B73959">
          <w:rPr>
            <w:noProof/>
            <w:webHidden/>
          </w:rPr>
          <w:fldChar w:fldCharType="begin"/>
        </w:r>
        <w:r w:rsidR="00D217B0">
          <w:rPr>
            <w:noProof/>
            <w:webHidden/>
          </w:rPr>
          <w:instrText xml:space="preserve"> PAGEREF _Toc513041236 \h </w:instrText>
        </w:r>
        <w:r w:rsidR="00B73959">
          <w:rPr>
            <w:noProof/>
            <w:webHidden/>
          </w:rPr>
        </w:r>
        <w:r w:rsidR="00B73959">
          <w:rPr>
            <w:noProof/>
            <w:webHidden/>
          </w:rPr>
          <w:fldChar w:fldCharType="separate"/>
        </w:r>
        <w:r w:rsidR="00301E6C">
          <w:rPr>
            <w:noProof/>
            <w:webHidden/>
          </w:rPr>
          <w:t>27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7" w:history="1">
        <w:r w:rsidR="00D217B0" w:rsidRPr="000362CF">
          <w:rPr>
            <w:rStyle w:val="Hyperlink"/>
            <w:rFonts w:ascii="Times New Roman" w:hAnsi="Times New Roman"/>
            <w:noProof/>
          </w:rPr>
          <w:t>6.</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Предлагани методи за строителство</w:t>
        </w:r>
        <w:r w:rsidR="00D217B0">
          <w:rPr>
            <w:noProof/>
            <w:webHidden/>
          </w:rPr>
          <w:tab/>
        </w:r>
        <w:r w:rsidR="00B73959">
          <w:rPr>
            <w:noProof/>
            <w:webHidden/>
          </w:rPr>
          <w:fldChar w:fldCharType="begin"/>
        </w:r>
        <w:r w:rsidR="00D217B0">
          <w:rPr>
            <w:noProof/>
            <w:webHidden/>
          </w:rPr>
          <w:instrText xml:space="preserve"> PAGEREF _Toc513041237 \h </w:instrText>
        </w:r>
        <w:r w:rsidR="00B73959">
          <w:rPr>
            <w:noProof/>
            <w:webHidden/>
          </w:rPr>
        </w:r>
        <w:r w:rsidR="00B73959">
          <w:rPr>
            <w:noProof/>
            <w:webHidden/>
          </w:rPr>
          <w:fldChar w:fldCharType="separate"/>
        </w:r>
        <w:r w:rsidR="00301E6C">
          <w:rPr>
            <w:noProof/>
            <w:webHidden/>
          </w:rPr>
          <w:t>28</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8" w:history="1">
        <w:r w:rsidR="00D217B0" w:rsidRPr="000362CF">
          <w:rPr>
            <w:rStyle w:val="Hyperlink"/>
            <w:rFonts w:ascii="Times New Roman" w:hAnsi="Times New Roman"/>
            <w:noProof/>
          </w:rPr>
          <w:t>7.</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Доказване на необходимостта от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_Toc513041238 \h </w:instrText>
        </w:r>
        <w:r w:rsidR="00B73959">
          <w:rPr>
            <w:noProof/>
            <w:webHidden/>
          </w:rPr>
        </w:r>
        <w:r w:rsidR="00B73959">
          <w:rPr>
            <w:noProof/>
            <w:webHidden/>
          </w:rPr>
          <w:fldChar w:fldCharType="separate"/>
        </w:r>
        <w:r w:rsidR="00301E6C">
          <w:rPr>
            <w:noProof/>
            <w:webHidden/>
          </w:rPr>
          <w:t>28</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39" w:history="1">
        <w:r w:rsidR="00D217B0" w:rsidRPr="000362CF">
          <w:rPr>
            <w:rStyle w:val="Hyperlink"/>
            <w:rFonts w:ascii="Times New Roman" w:hAnsi="Times New Roman"/>
            <w:noProof/>
          </w:rPr>
          <w:t>8.</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План, карти и снимки, показващи границите на инвестиционното предложение, даващи информация за физическите, природните и антропогенните характеристики, както и за разположените в близост елементи от Националната екологична мрежа и най-близко разположените обекти, подлежащи на здравна защита, и отстоянията до тях</w:t>
        </w:r>
        <w:r w:rsidR="00D217B0">
          <w:rPr>
            <w:noProof/>
            <w:webHidden/>
          </w:rPr>
          <w:tab/>
        </w:r>
        <w:r w:rsidR="00B73959">
          <w:rPr>
            <w:noProof/>
            <w:webHidden/>
          </w:rPr>
          <w:fldChar w:fldCharType="begin"/>
        </w:r>
        <w:r w:rsidR="00D217B0">
          <w:rPr>
            <w:noProof/>
            <w:webHidden/>
          </w:rPr>
          <w:instrText xml:space="preserve"> PAGEREF _Toc513041239 \h </w:instrText>
        </w:r>
        <w:r w:rsidR="00B73959">
          <w:rPr>
            <w:noProof/>
            <w:webHidden/>
          </w:rPr>
        </w:r>
        <w:r w:rsidR="00B73959">
          <w:rPr>
            <w:noProof/>
            <w:webHidden/>
          </w:rPr>
          <w:fldChar w:fldCharType="separate"/>
        </w:r>
        <w:r w:rsidR="00301E6C">
          <w:rPr>
            <w:noProof/>
            <w:webHidden/>
          </w:rPr>
          <w:t>29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0" w:history="1">
        <w:r w:rsidR="00D217B0" w:rsidRPr="000362CF">
          <w:rPr>
            <w:rStyle w:val="Hyperlink"/>
            <w:rFonts w:ascii="Times New Roman" w:hAnsi="Times New Roman"/>
            <w:noProof/>
          </w:rPr>
          <w:t>9.</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Съществуващо земеползване по границите на площадката или трасето на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_Toc513041240 \h </w:instrText>
        </w:r>
        <w:r w:rsidR="00B73959">
          <w:rPr>
            <w:noProof/>
            <w:webHidden/>
          </w:rPr>
        </w:r>
        <w:r w:rsidR="00B73959">
          <w:rPr>
            <w:noProof/>
            <w:webHidden/>
          </w:rPr>
          <w:fldChar w:fldCharType="separate"/>
        </w:r>
        <w:r w:rsidR="00301E6C">
          <w:rPr>
            <w:noProof/>
            <w:webHidden/>
          </w:rPr>
          <w:t>29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1" w:history="1">
        <w:r w:rsidR="00D217B0" w:rsidRPr="000362CF">
          <w:rPr>
            <w:rStyle w:val="Hyperlink"/>
            <w:rFonts w:ascii="Times New Roman" w:hAnsi="Times New Roman"/>
            <w:noProof/>
          </w:rPr>
          <w:t>10.</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Чувствителни територии, в т.ч. чувствителни зони, уязвими зони, защитени зони, санитарно-охранителни зони около водоизточниците и съоръженията за питейно-битово водоснабдяване и около водоизточниците на минерални води, използвани за лечебни, профилактични, питейни и хигиенни нужди и др.; Национална екологична мрежа</w:t>
        </w:r>
        <w:r w:rsidR="00D217B0">
          <w:rPr>
            <w:noProof/>
            <w:webHidden/>
          </w:rPr>
          <w:tab/>
        </w:r>
        <w:r w:rsidR="00B73959">
          <w:rPr>
            <w:noProof/>
            <w:webHidden/>
          </w:rPr>
          <w:fldChar w:fldCharType="begin"/>
        </w:r>
        <w:r w:rsidR="00D217B0">
          <w:rPr>
            <w:noProof/>
            <w:webHidden/>
          </w:rPr>
          <w:instrText xml:space="preserve"> PAGEREF _Toc513041241 \h </w:instrText>
        </w:r>
        <w:r w:rsidR="00B73959">
          <w:rPr>
            <w:noProof/>
            <w:webHidden/>
          </w:rPr>
        </w:r>
        <w:r w:rsidR="00B73959">
          <w:rPr>
            <w:noProof/>
            <w:webHidden/>
          </w:rPr>
          <w:fldChar w:fldCharType="separate"/>
        </w:r>
        <w:r w:rsidR="00301E6C">
          <w:rPr>
            <w:noProof/>
            <w:webHidden/>
          </w:rPr>
          <w:t>29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2" w:history="1">
        <w:r w:rsidR="00D217B0" w:rsidRPr="000362CF">
          <w:rPr>
            <w:rStyle w:val="Hyperlink"/>
            <w:rFonts w:ascii="Times New Roman" w:hAnsi="Times New Roman"/>
            <w:noProof/>
          </w:rPr>
          <w:t>11.</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Други дейности, свързани с инвестиционното предложение (например добив на строителни материали, нов водопровод, добив или пренасяне на енергия, жилищно строителство)</w:t>
        </w:r>
        <w:r w:rsidR="00D217B0">
          <w:rPr>
            <w:noProof/>
            <w:webHidden/>
          </w:rPr>
          <w:tab/>
        </w:r>
        <w:r w:rsidR="00B73959">
          <w:rPr>
            <w:noProof/>
            <w:webHidden/>
          </w:rPr>
          <w:fldChar w:fldCharType="begin"/>
        </w:r>
        <w:r w:rsidR="00D217B0">
          <w:rPr>
            <w:noProof/>
            <w:webHidden/>
          </w:rPr>
          <w:instrText xml:space="preserve"> PAGEREF _Toc513041242 \h </w:instrText>
        </w:r>
        <w:r w:rsidR="00B73959">
          <w:rPr>
            <w:noProof/>
            <w:webHidden/>
          </w:rPr>
        </w:r>
        <w:r w:rsidR="00B73959">
          <w:rPr>
            <w:noProof/>
            <w:webHidden/>
          </w:rPr>
          <w:fldChar w:fldCharType="separate"/>
        </w:r>
        <w:r w:rsidR="00301E6C">
          <w:rPr>
            <w:noProof/>
            <w:webHidden/>
          </w:rPr>
          <w:t>36</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3" w:history="1">
        <w:r w:rsidR="00D217B0" w:rsidRPr="000362CF">
          <w:rPr>
            <w:rStyle w:val="Hyperlink"/>
            <w:rFonts w:ascii="Times New Roman" w:hAnsi="Times New Roman"/>
            <w:noProof/>
          </w:rPr>
          <w:t>12.</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Необходимост от други разрешителни, свързани с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_Toc513041243 \h </w:instrText>
        </w:r>
        <w:r w:rsidR="00B73959">
          <w:rPr>
            <w:noProof/>
            <w:webHidden/>
          </w:rPr>
        </w:r>
        <w:r w:rsidR="00B73959">
          <w:rPr>
            <w:noProof/>
            <w:webHidden/>
          </w:rPr>
          <w:fldChar w:fldCharType="separate"/>
        </w:r>
        <w:r w:rsidR="00301E6C">
          <w:rPr>
            <w:noProof/>
            <w:webHidden/>
          </w:rPr>
          <w:t>36</w:t>
        </w:r>
        <w:r w:rsidR="00B73959">
          <w:rPr>
            <w:noProof/>
            <w:webHidden/>
          </w:rPr>
          <w:fldChar w:fldCharType="end"/>
        </w:r>
      </w:hyperlink>
    </w:p>
    <w:p w:rsidR="00D217B0" w:rsidRDefault="007825A7">
      <w:pPr>
        <w:pStyle w:val="TOC1"/>
        <w:tabs>
          <w:tab w:val="right" w:leader="dot" w:pos="9344"/>
        </w:tabs>
        <w:rPr>
          <w:rFonts w:asciiTheme="minorHAnsi" w:eastAsiaTheme="minorEastAsia" w:hAnsiTheme="minorHAnsi" w:cstheme="minorBidi"/>
          <w:b w:val="0"/>
          <w:bCs w:val="0"/>
          <w:caps w:val="0"/>
          <w:noProof/>
          <w:sz w:val="22"/>
          <w:szCs w:val="22"/>
        </w:rPr>
      </w:pPr>
      <w:hyperlink w:anchor="_Toc513041244" w:history="1">
        <w:r w:rsidR="00D217B0" w:rsidRPr="000362CF">
          <w:rPr>
            <w:rStyle w:val="Hyperlink"/>
            <w:rFonts w:ascii="Times New Roman" w:hAnsi="Times New Roman"/>
            <w:noProof/>
          </w:rPr>
          <w:t>ІІІ. Местоположение на инвестиционното предложение, което може да окаже отрицателно въздействие върху нестабилните екологични характеристики на географските райони, поради което тези характеристики трябва да се вземат под внимание, и по-конкретно:</w:t>
        </w:r>
        <w:r w:rsidR="00D217B0">
          <w:rPr>
            <w:noProof/>
            <w:webHidden/>
          </w:rPr>
          <w:tab/>
        </w:r>
        <w:r w:rsidR="00B73959">
          <w:rPr>
            <w:noProof/>
            <w:webHidden/>
          </w:rPr>
          <w:fldChar w:fldCharType="begin"/>
        </w:r>
        <w:r w:rsidR="00D217B0">
          <w:rPr>
            <w:noProof/>
            <w:webHidden/>
          </w:rPr>
          <w:instrText xml:space="preserve"> PAGEREF _Toc513041244 \h </w:instrText>
        </w:r>
        <w:r w:rsidR="00B73959">
          <w:rPr>
            <w:noProof/>
            <w:webHidden/>
          </w:rPr>
        </w:r>
        <w:r w:rsidR="00B73959">
          <w:rPr>
            <w:noProof/>
            <w:webHidden/>
          </w:rPr>
          <w:fldChar w:fldCharType="separate"/>
        </w:r>
        <w:r w:rsidR="00301E6C">
          <w:rPr>
            <w:noProof/>
            <w:webHidden/>
          </w:rPr>
          <w:t>37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5" w:history="1">
        <w:r w:rsidR="00D217B0" w:rsidRPr="000362CF">
          <w:rPr>
            <w:rStyle w:val="Hyperlink"/>
            <w:rFonts w:ascii="Times New Roman" w:hAnsi="Times New Roman"/>
            <w:noProof/>
          </w:rPr>
          <w:t>1.</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Съществуващо и одобрено земеползване</w:t>
        </w:r>
        <w:r w:rsidR="00D217B0">
          <w:rPr>
            <w:noProof/>
            <w:webHidden/>
          </w:rPr>
          <w:tab/>
        </w:r>
        <w:r w:rsidR="00B73959">
          <w:rPr>
            <w:noProof/>
            <w:webHidden/>
          </w:rPr>
          <w:fldChar w:fldCharType="begin"/>
        </w:r>
        <w:r w:rsidR="00D217B0">
          <w:rPr>
            <w:noProof/>
            <w:webHidden/>
          </w:rPr>
          <w:instrText xml:space="preserve"> PAGEREF _Toc513041245 \h </w:instrText>
        </w:r>
        <w:r w:rsidR="00B73959">
          <w:rPr>
            <w:noProof/>
            <w:webHidden/>
          </w:rPr>
        </w:r>
        <w:r w:rsidR="00B73959">
          <w:rPr>
            <w:noProof/>
            <w:webHidden/>
          </w:rPr>
          <w:fldChar w:fldCharType="separate"/>
        </w:r>
        <w:r w:rsidR="00301E6C">
          <w:rPr>
            <w:noProof/>
            <w:webHidden/>
          </w:rPr>
          <w:t>37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6" w:history="1">
        <w:r w:rsidR="00D217B0" w:rsidRPr="000362CF">
          <w:rPr>
            <w:rStyle w:val="Hyperlink"/>
            <w:rFonts w:ascii="Times New Roman" w:hAnsi="Times New Roman"/>
            <w:noProof/>
          </w:rPr>
          <w:t>2.</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Мочурища, крайречни области, речни устия</w:t>
        </w:r>
        <w:r w:rsidR="00D217B0">
          <w:rPr>
            <w:noProof/>
            <w:webHidden/>
          </w:rPr>
          <w:tab/>
        </w:r>
        <w:r w:rsidR="00B73959">
          <w:rPr>
            <w:noProof/>
            <w:webHidden/>
          </w:rPr>
          <w:fldChar w:fldCharType="begin"/>
        </w:r>
        <w:r w:rsidR="00D217B0">
          <w:rPr>
            <w:noProof/>
            <w:webHidden/>
          </w:rPr>
          <w:instrText xml:space="preserve"> PAGEREF _Toc513041246 \h </w:instrText>
        </w:r>
        <w:r w:rsidR="00B73959">
          <w:rPr>
            <w:noProof/>
            <w:webHidden/>
          </w:rPr>
        </w:r>
        <w:r w:rsidR="00B73959">
          <w:rPr>
            <w:noProof/>
            <w:webHidden/>
          </w:rPr>
          <w:fldChar w:fldCharType="separate"/>
        </w:r>
        <w:r w:rsidR="00301E6C">
          <w:rPr>
            <w:noProof/>
            <w:webHidden/>
          </w:rPr>
          <w:t>37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7" w:history="1">
        <w:r w:rsidR="00D217B0" w:rsidRPr="000362CF">
          <w:rPr>
            <w:rStyle w:val="Hyperlink"/>
            <w:rFonts w:ascii="Times New Roman" w:hAnsi="Times New Roman"/>
            <w:noProof/>
          </w:rPr>
          <w:t>3.</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Крайбрежни зони и морска околна среда</w:t>
        </w:r>
        <w:r w:rsidR="00D217B0">
          <w:rPr>
            <w:noProof/>
            <w:webHidden/>
          </w:rPr>
          <w:tab/>
        </w:r>
        <w:r w:rsidR="00B73959">
          <w:rPr>
            <w:noProof/>
            <w:webHidden/>
          </w:rPr>
          <w:fldChar w:fldCharType="begin"/>
        </w:r>
        <w:r w:rsidR="00D217B0">
          <w:rPr>
            <w:noProof/>
            <w:webHidden/>
          </w:rPr>
          <w:instrText xml:space="preserve"> PAGEREF _Toc513041247 \h </w:instrText>
        </w:r>
        <w:r w:rsidR="00B73959">
          <w:rPr>
            <w:noProof/>
            <w:webHidden/>
          </w:rPr>
        </w:r>
        <w:r w:rsidR="00B73959">
          <w:rPr>
            <w:noProof/>
            <w:webHidden/>
          </w:rPr>
          <w:fldChar w:fldCharType="separate"/>
        </w:r>
        <w:r w:rsidR="00301E6C">
          <w:rPr>
            <w:noProof/>
            <w:webHidden/>
          </w:rPr>
          <w:t>37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8" w:history="1">
        <w:r w:rsidR="00D217B0" w:rsidRPr="000362CF">
          <w:rPr>
            <w:rStyle w:val="Hyperlink"/>
            <w:rFonts w:ascii="Times New Roman" w:hAnsi="Times New Roman"/>
            <w:noProof/>
          </w:rPr>
          <w:t>4.</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Планински и горски райони</w:t>
        </w:r>
        <w:r w:rsidR="00D217B0">
          <w:rPr>
            <w:noProof/>
            <w:webHidden/>
          </w:rPr>
          <w:tab/>
        </w:r>
        <w:r w:rsidR="00B73959">
          <w:rPr>
            <w:noProof/>
            <w:webHidden/>
          </w:rPr>
          <w:fldChar w:fldCharType="begin"/>
        </w:r>
        <w:r w:rsidR="00D217B0">
          <w:rPr>
            <w:noProof/>
            <w:webHidden/>
          </w:rPr>
          <w:instrText xml:space="preserve"> PAGEREF _Toc513041248 \h </w:instrText>
        </w:r>
        <w:r w:rsidR="00B73959">
          <w:rPr>
            <w:noProof/>
            <w:webHidden/>
          </w:rPr>
        </w:r>
        <w:r w:rsidR="00B73959">
          <w:rPr>
            <w:noProof/>
            <w:webHidden/>
          </w:rPr>
          <w:fldChar w:fldCharType="separate"/>
        </w:r>
        <w:r w:rsidR="00301E6C">
          <w:rPr>
            <w:noProof/>
            <w:webHidden/>
          </w:rPr>
          <w:t>37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49" w:history="1">
        <w:r w:rsidR="00D217B0" w:rsidRPr="000362CF">
          <w:rPr>
            <w:rStyle w:val="Hyperlink"/>
            <w:rFonts w:ascii="Times New Roman" w:hAnsi="Times New Roman"/>
            <w:noProof/>
          </w:rPr>
          <w:t>5.</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Защитени със закон територии</w:t>
        </w:r>
        <w:r w:rsidR="00D217B0">
          <w:rPr>
            <w:noProof/>
            <w:webHidden/>
          </w:rPr>
          <w:tab/>
        </w:r>
        <w:r w:rsidR="00B73959">
          <w:rPr>
            <w:noProof/>
            <w:webHidden/>
          </w:rPr>
          <w:fldChar w:fldCharType="begin"/>
        </w:r>
        <w:r w:rsidR="00D217B0">
          <w:rPr>
            <w:noProof/>
            <w:webHidden/>
          </w:rPr>
          <w:instrText xml:space="preserve"> PAGEREF _Toc513041249 \h </w:instrText>
        </w:r>
        <w:r w:rsidR="00B73959">
          <w:rPr>
            <w:noProof/>
            <w:webHidden/>
          </w:rPr>
        </w:r>
        <w:r w:rsidR="00B73959">
          <w:rPr>
            <w:noProof/>
            <w:webHidden/>
          </w:rPr>
          <w:fldChar w:fldCharType="separate"/>
        </w:r>
        <w:r w:rsidR="00301E6C">
          <w:rPr>
            <w:noProof/>
            <w:webHidden/>
          </w:rPr>
          <w:t>37</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50" w:history="1">
        <w:r w:rsidR="00D217B0" w:rsidRPr="000362CF">
          <w:rPr>
            <w:rStyle w:val="Hyperlink"/>
            <w:rFonts w:ascii="Times New Roman" w:hAnsi="Times New Roman"/>
            <w:noProof/>
          </w:rPr>
          <w:t>6.</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Засегнати елементи от Националната екологична мрежа</w:t>
        </w:r>
        <w:r w:rsidR="00D217B0">
          <w:rPr>
            <w:noProof/>
            <w:webHidden/>
          </w:rPr>
          <w:tab/>
        </w:r>
        <w:r w:rsidR="00B73959">
          <w:rPr>
            <w:noProof/>
            <w:webHidden/>
          </w:rPr>
          <w:fldChar w:fldCharType="begin"/>
        </w:r>
        <w:r w:rsidR="00D217B0">
          <w:rPr>
            <w:noProof/>
            <w:webHidden/>
          </w:rPr>
          <w:instrText xml:space="preserve"> PAGEREF _Toc513041250 \h </w:instrText>
        </w:r>
        <w:r w:rsidR="00B73959">
          <w:rPr>
            <w:noProof/>
            <w:webHidden/>
          </w:rPr>
        </w:r>
        <w:r w:rsidR="00B73959">
          <w:rPr>
            <w:noProof/>
            <w:webHidden/>
          </w:rPr>
          <w:fldChar w:fldCharType="separate"/>
        </w:r>
        <w:r w:rsidR="00301E6C">
          <w:rPr>
            <w:noProof/>
            <w:webHidden/>
          </w:rPr>
          <w:t>38</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51" w:history="1">
        <w:r w:rsidR="00D217B0" w:rsidRPr="000362CF">
          <w:rPr>
            <w:rStyle w:val="Hyperlink"/>
            <w:rFonts w:ascii="Times New Roman" w:hAnsi="Times New Roman"/>
            <w:noProof/>
          </w:rPr>
          <w:t>7.</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Ландшафт и обекти с историческа, културна или археологическа стойност</w:t>
        </w:r>
        <w:r w:rsidR="00D217B0">
          <w:rPr>
            <w:noProof/>
            <w:webHidden/>
          </w:rPr>
          <w:tab/>
        </w:r>
        <w:r w:rsidR="00B73959">
          <w:rPr>
            <w:noProof/>
            <w:webHidden/>
          </w:rPr>
          <w:fldChar w:fldCharType="begin"/>
        </w:r>
        <w:r w:rsidR="00D217B0">
          <w:rPr>
            <w:noProof/>
            <w:webHidden/>
          </w:rPr>
          <w:instrText xml:space="preserve"> PAGEREF _Toc513041251 \h </w:instrText>
        </w:r>
        <w:r w:rsidR="00B73959">
          <w:rPr>
            <w:noProof/>
            <w:webHidden/>
          </w:rPr>
        </w:r>
        <w:r w:rsidR="00B73959">
          <w:rPr>
            <w:noProof/>
            <w:webHidden/>
          </w:rPr>
          <w:fldChar w:fldCharType="separate"/>
        </w:r>
        <w:r w:rsidR="00301E6C">
          <w:rPr>
            <w:noProof/>
            <w:webHidden/>
          </w:rPr>
          <w:t>38</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52" w:history="1">
        <w:r w:rsidR="00D217B0" w:rsidRPr="000362CF">
          <w:rPr>
            <w:rStyle w:val="Hyperlink"/>
            <w:rFonts w:ascii="Times New Roman" w:hAnsi="Times New Roman"/>
            <w:noProof/>
          </w:rPr>
          <w:t>8.</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Територии и/или зони и обекти със специфичен санитарен статут или подлежащи на здравна защита</w:t>
        </w:r>
        <w:r w:rsidR="00D217B0">
          <w:rPr>
            <w:noProof/>
            <w:webHidden/>
          </w:rPr>
          <w:tab/>
        </w:r>
        <w:r w:rsidR="00B73959">
          <w:rPr>
            <w:noProof/>
            <w:webHidden/>
          </w:rPr>
          <w:fldChar w:fldCharType="begin"/>
        </w:r>
        <w:r w:rsidR="00D217B0">
          <w:rPr>
            <w:noProof/>
            <w:webHidden/>
          </w:rPr>
          <w:instrText xml:space="preserve"> PAGEREF _Toc513041252 \h </w:instrText>
        </w:r>
        <w:r w:rsidR="00B73959">
          <w:rPr>
            <w:noProof/>
            <w:webHidden/>
          </w:rPr>
        </w:r>
        <w:r w:rsidR="00B73959">
          <w:rPr>
            <w:noProof/>
            <w:webHidden/>
          </w:rPr>
          <w:fldChar w:fldCharType="separate"/>
        </w:r>
        <w:r w:rsidR="00301E6C">
          <w:rPr>
            <w:noProof/>
            <w:webHidden/>
          </w:rPr>
          <w:t>38</w:t>
        </w:r>
        <w:r w:rsidR="00B73959">
          <w:rPr>
            <w:noProof/>
            <w:webHidden/>
          </w:rPr>
          <w:fldChar w:fldCharType="end"/>
        </w:r>
      </w:hyperlink>
    </w:p>
    <w:p w:rsidR="00D217B0" w:rsidRDefault="007825A7">
      <w:pPr>
        <w:pStyle w:val="TOC1"/>
        <w:tabs>
          <w:tab w:val="right" w:leader="dot" w:pos="9344"/>
        </w:tabs>
        <w:rPr>
          <w:rFonts w:asciiTheme="minorHAnsi" w:eastAsiaTheme="minorEastAsia" w:hAnsiTheme="minorHAnsi" w:cstheme="minorBidi"/>
          <w:b w:val="0"/>
          <w:bCs w:val="0"/>
          <w:caps w:val="0"/>
          <w:noProof/>
          <w:sz w:val="22"/>
          <w:szCs w:val="22"/>
        </w:rPr>
      </w:pPr>
      <w:hyperlink w:anchor="_Toc513041253" w:history="1">
        <w:r w:rsidR="00D217B0" w:rsidRPr="000362CF">
          <w:rPr>
            <w:rStyle w:val="Hyperlink"/>
            <w:rFonts w:ascii="Times New Roman" w:hAnsi="Times New Roman"/>
            <w:noProof/>
          </w:rPr>
          <w:t xml:space="preserve">ІV. Тип и характеристики на потенциалното въздействие върху околната среда, като се вземат предвид вероятните значителни последици за </w:t>
        </w:r>
        <w:r w:rsidR="00D217B0" w:rsidRPr="000362CF">
          <w:rPr>
            <w:rStyle w:val="Hyperlink"/>
            <w:rFonts w:ascii="Times New Roman" w:hAnsi="Times New Roman"/>
            <w:noProof/>
          </w:rPr>
          <w:lastRenderedPageBreak/>
          <w:t>околната среда вследствие на реализацията на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_Toc513041253 \h </w:instrText>
        </w:r>
        <w:r w:rsidR="00B73959">
          <w:rPr>
            <w:noProof/>
            <w:webHidden/>
          </w:rPr>
        </w:r>
        <w:r w:rsidR="00B73959">
          <w:rPr>
            <w:noProof/>
            <w:webHidden/>
          </w:rPr>
          <w:fldChar w:fldCharType="separate"/>
        </w:r>
        <w:r w:rsidR="00301E6C">
          <w:rPr>
            <w:noProof/>
            <w:webHidden/>
          </w:rPr>
          <w:t>39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54" w:history="1">
        <w:r w:rsidR="00D217B0" w:rsidRPr="000362CF">
          <w:rPr>
            <w:rStyle w:val="Hyperlink"/>
            <w:rFonts w:ascii="Times New Roman" w:hAnsi="Times New Roman"/>
            <w:noProof/>
          </w:rPr>
          <w:t>1.</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Въздействие върху населението и човешкото здраве, материалните активи, културното наследство, въздуха, водата, почвата, земните недра, ландшафта, климата, биологичното разнообразие и неговите елементи и защитените територии</w:t>
        </w:r>
        <w:r w:rsidR="00D217B0">
          <w:rPr>
            <w:noProof/>
            <w:webHidden/>
          </w:rPr>
          <w:tab/>
        </w:r>
        <w:r w:rsidR="00B73959">
          <w:rPr>
            <w:noProof/>
            <w:webHidden/>
          </w:rPr>
          <w:fldChar w:fldCharType="begin"/>
        </w:r>
        <w:r w:rsidR="00D217B0">
          <w:rPr>
            <w:noProof/>
            <w:webHidden/>
          </w:rPr>
          <w:instrText xml:space="preserve"> PAGEREF _Toc513041254 \h </w:instrText>
        </w:r>
        <w:r w:rsidR="00B73959">
          <w:rPr>
            <w:noProof/>
            <w:webHidden/>
          </w:rPr>
        </w:r>
        <w:r w:rsidR="00B73959">
          <w:rPr>
            <w:noProof/>
            <w:webHidden/>
          </w:rPr>
          <w:fldChar w:fldCharType="separate"/>
        </w:r>
        <w:r w:rsidR="00301E6C">
          <w:rPr>
            <w:noProof/>
            <w:webHidden/>
          </w:rPr>
          <w:t>39</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55" w:history="1">
        <w:r w:rsidR="00D217B0" w:rsidRPr="000362CF">
          <w:rPr>
            <w:rStyle w:val="Hyperlink"/>
            <w:rFonts w:ascii="Times New Roman" w:hAnsi="Times New Roman"/>
            <w:noProof/>
          </w:rPr>
          <w:t>1.1. Въздействие върху населението и човешкото здраве</w:t>
        </w:r>
        <w:r w:rsidR="00D217B0">
          <w:rPr>
            <w:noProof/>
            <w:webHidden/>
          </w:rPr>
          <w:tab/>
        </w:r>
        <w:r w:rsidR="00B73959">
          <w:rPr>
            <w:noProof/>
            <w:webHidden/>
          </w:rPr>
          <w:fldChar w:fldCharType="begin"/>
        </w:r>
        <w:r w:rsidR="00D217B0">
          <w:rPr>
            <w:noProof/>
            <w:webHidden/>
          </w:rPr>
          <w:instrText xml:space="preserve"> PAGEREF _Toc513041255 \h </w:instrText>
        </w:r>
        <w:r w:rsidR="00B73959">
          <w:rPr>
            <w:noProof/>
            <w:webHidden/>
          </w:rPr>
        </w:r>
        <w:r w:rsidR="00B73959">
          <w:rPr>
            <w:noProof/>
            <w:webHidden/>
          </w:rPr>
          <w:fldChar w:fldCharType="separate"/>
        </w:r>
        <w:r w:rsidR="00301E6C">
          <w:rPr>
            <w:noProof/>
            <w:webHidden/>
          </w:rPr>
          <w:t>39</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56" w:history="1">
        <w:r w:rsidR="00D217B0" w:rsidRPr="000362CF">
          <w:rPr>
            <w:rStyle w:val="Hyperlink"/>
            <w:rFonts w:ascii="Times New Roman" w:hAnsi="Times New Roman"/>
            <w:noProof/>
          </w:rPr>
          <w:t>1.2. Въздействие върху материалните активи</w:t>
        </w:r>
        <w:r w:rsidR="00D217B0">
          <w:rPr>
            <w:noProof/>
            <w:webHidden/>
          </w:rPr>
          <w:tab/>
        </w:r>
        <w:r w:rsidR="00B73959">
          <w:rPr>
            <w:noProof/>
            <w:webHidden/>
          </w:rPr>
          <w:fldChar w:fldCharType="begin"/>
        </w:r>
        <w:r w:rsidR="00D217B0">
          <w:rPr>
            <w:noProof/>
            <w:webHidden/>
          </w:rPr>
          <w:instrText xml:space="preserve"> PAGEREF _Toc513041256 \h </w:instrText>
        </w:r>
        <w:r w:rsidR="00B73959">
          <w:rPr>
            <w:noProof/>
            <w:webHidden/>
          </w:rPr>
        </w:r>
        <w:r w:rsidR="00B73959">
          <w:rPr>
            <w:noProof/>
            <w:webHidden/>
          </w:rPr>
          <w:fldChar w:fldCharType="separate"/>
        </w:r>
        <w:r w:rsidR="00301E6C">
          <w:rPr>
            <w:noProof/>
            <w:webHidden/>
          </w:rPr>
          <w:t>41</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57" w:history="1">
        <w:r w:rsidR="00D217B0" w:rsidRPr="000362CF">
          <w:rPr>
            <w:rStyle w:val="Hyperlink"/>
            <w:rFonts w:ascii="Times New Roman" w:hAnsi="Times New Roman"/>
            <w:noProof/>
          </w:rPr>
          <w:t>1.3. Въздействие върху културното наследство</w:t>
        </w:r>
        <w:r w:rsidR="00D217B0">
          <w:rPr>
            <w:noProof/>
            <w:webHidden/>
          </w:rPr>
          <w:tab/>
        </w:r>
        <w:r w:rsidR="00B73959">
          <w:rPr>
            <w:noProof/>
            <w:webHidden/>
          </w:rPr>
          <w:fldChar w:fldCharType="begin"/>
        </w:r>
        <w:r w:rsidR="00D217B0">
          <w:rPr>
            <w:noProof/>
            <w:webHidden/>
          </w:rPr>
          <w:instrText xml:space="preserve"> PAGEREF _Toc513041257 \h </w:instrText>
        </w:r>
        <w:r w:rsidR="00B73959">
          <w:rPr>
            <w:noProof/>
            <w:webHidden/>
          </w:rPr>
        </w:r>
        <w:r w:rsidR="00B73959">
          <w:rPr>
            <w:noProof/>
            <w:webHidden/>
          </w:rPr>
          <w:fldChar w:fldCharType="separate"/>
        </w:r>
        <w:r w:rsidR="00301E6C">
          <w:rPr>
            <w:noProof/>
            <w:webHidden/>
          </w:rPr>
          <w:t>42</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58" w:history="1">
        <w:r w:rsidR="00D217B0" w:rsidRPr="000362CF">
          <w:rPr>
            <w:rStyle w:val="Hyperlink"/>
            <w:rFonts w:ascii="Times New Roman" w:hAnsi="Times New Roman"/>
            <w:noProof/>
          </w:rPr>
          <w:t>1.4. Въздействие върху въздуха и климата</w:t>
        </w:r>
        <w:r w:rsidR="00D217B0">
          <w:rPr>
            <w:noProof/>
            <w:webHidden/>
          </w:rPr>
          <w:tab/>
        </w:r>
        <w:r w:rsidR="00B73959">
          <w:rPr>
            <w:noProof/>
            <w:webHidden/>
          </w:rPr>
          <w:fldChar w:fldCharType="begin"/>
        </w:r>
        <w:r w:rsidR="00D217B0">
          <w:rPr>
            <w:noProof/>
            <w:webHidden/>
          </w:rPr>
          <w:instrText xml:space="preserve"> PAGEREF _Toc513041258 \h </w:instrText>
        </w:r>
        <w:r w:rsidR="00B73959">
          <w:rPr>
            <w:noProof/>
            <w:webHidden/>
          </w:rPr>
        </w:r>
        <w:r w:rsidR="00B73959">
          <w:rPr>
            <w:noProof/>
            <w:webHidden/>
          </w:rPr>
          <w:fldChar w:fldCharType="separate"/>
        </w:r>
        <w:r w:rsidR="00301E6C">
          <w:rPr>
            <w:noProof/>
            <w:webHidden/>
          </w:rPr>
          <w:t>42</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59" w:history="1">
        <w:r w:rsidR="00D217B0" w:rsidRPr="000362CF">
          <w:rPr>
            <w:rStyle w:val="Hyperlink"/>
            <w:rFonts w:ascii="Times New Roman" w:hAnsi="Times New Roman"/>
            <w:noProof/>
          </w:rPr>
          <w:t>1.5. Въздействие върху водата</w:t>
        </w:r>
        <w:r w:rsidR="00D217B0">
          <w:rPr>
            <w:noProof/>
            <w:webHidden/>
          </w:rPr>
          <w:tab/>
        </w:r>
        <w:r w:rsidR="00B73959">
          <w:rPr>
            <w:noProof/>
            <w:webHidden/>
          </w:rPr>
          <w:fldChar w:fldCharType="begin"/>
        </w:r>
        <w:r w:rsidR="00D217B0">
          <w:rPr>
            <w:noProof/>
            <w:webHidden/>
          </w:rPr>
          <w:instrText xml:space="preserve"> PAGEREF _Toc513041259 \h </w:instrText>
        </w:r>
        <w:r w:rsidR="00B73959">
          <w:rPr>
            <w:noProof/>
            <w:webHidden/>
          </w:rPr>
        </w:r>
        <w:r w:rsidR="00B73959">
          <w:rPr>
            <w:noProof/>
            <w:webHidden/>
          </w:rPr>
          <w:fldChar w:fldCharType="separate"/>
        </w:r>
        <w:r w:rsidR="00301E6C">
          <w:rPr>
            <w:noProof/>
            <w:webHidden/>
          </w:rPr>
          <w:t>47</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60" w:history="1">
        <w:r w:rsidR="00D217B0" w:rsidRPr="000362CF">
          <w:rPr>
            <w:rStyle w:val="Hyperlink"/>
            <w:rFonts w:ascii="Times New Roman" w:hAnsi="Times New Roman"/>
            <w:noProof/>
          </w:rPr>
          <w:t>1.6. Въздействие върху почвата</w:t>
        </w:r>
        <w:r w:rsidR="00D217B0">
          <w:rPr>
            <w:noProof/>
            <w:webHidden/>
          </w:rPr>
          <w:tab/>
        </w:r>
        <w:r w:rsidR="00B73959">
          <w:rPr>
            <w:noProof/>
            <w:webHidden/>
          </w:rPr>
          <w:fldChar w:fldCharType="begin"/>
        </w:r>
        <w:r w:rsidR="00D217B0">
          <w:rPr>
            <w:noProof/>
            <w:webHidden/>
          </w:rPr>
          <w:instrText xml:space="preserve"> PAGEREF _Toc513041260 \h </w:instrText>
        </w:r>
        <w:r w:rsidR="00B73959">
          <w:rPr>
            <w:noProof/>
            <w:webHidden/>
          </w:rPr>
        </w:r>
        <w:r w:rsidR="00B73959">
          <w:rPr>
            <w:noProof/>
            <w:webHidden/>
          </w:rPr>
          <w:fldChar w:fldCharType="separate"/>
        </w:r>
        <w:r w:rsidR="00301E6C">
          <w:rPr>
            <w:noProof/>
            <w:webHidden/>
          </w:rPr>
          <w:t>50</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61" w:history="1">
        <w:r w:rsidR="00D217B0" w:rsidRPr="000362CF">
          <w:rPr>
            <w:rStyle w:val="Hyperlink"/>
            <w:rFonts w:ascii="Times New Roman" w:hAnsi="Times New Roman"/>
            <w:noProof/>
          </w:rPr>
          <w:t>1.7. Въздействие върху земните недра</w:t>
        </w:r>
        <w:r w:rsidR="00D217B0">
          <w:rPr>
            <w:noProof/>
            <w:webHidden/>
          </w:rPr>
          <w:tab/>
        </w:r>
        <w:r w:rsidR="00B73959">
          <w:rPr>
            <w:noProof/>
            <w:webHidden/>
          </w:rPr>
          <w:fldChar w:fldCharType="begin"/>
        </w:r>
        <w:r w:rsidR="00D217B0">
          <w:rPr>
            <w:noProof/>
            <w:webHidden/>
          </w:rPr>
          <w:instrText xml:space="preserve"> PAGEREF _Toc513041261 \h </w:instrText>
        </w:r>
        <w:r w:rsidR="00B73959">
          <w:rPr>
            <w:noProof/>
            <w:webHidden/>
          </w:rPr>
        </w:r>
        <w:r w:rsidR="00B73959">
          <w:rPr>
            <w:noProof/>
            <w:webHidden/>
          </w:rPr>
          <w:fldChar w:fldCharType="separate"/>
        </w:r>
        <w:r w:rsidR="00301E6C">
          <w:rPr>
            <w:noProof/>
            <w:webHidden/>
          </w:rPr>
          <w:t>51</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62" w:history="1">
        <w:r w:rsidR="00D217B0" w:rsidRPr="000362CF">
          <w:rPr>
            <w:rStyle w:val="Hyperlink"/>
            <w:rFonts w:ascii="Times New Roman" w:hAnsi="Times New Roman"/>
            <w:noProof/>
          </w:rPr>
          <w:t>1.8. Въздействие върху ландшафта</w:t>
        </w:r>
        <w:r w:rsidR="00D217B0">
          <w:rPr>
            <w:noProof/>
            <w:webHidden/>
          </w:rPr>
          <w:tab/>
        </w:r>
        <w:r w:rsidR="00B73959">
          <w:rPr>
            <w:noProof/>
            <w:webHidden/>
          </w:rPr>
          <w:fldChar w:fldCharType="begin"/>
        </w:r>
        <w:r w:rsidR="00D217B0">
          <w:rPr>
            <w:noProof/>
            <w:webHidden/>
          </w:rPr>
          <w:instrText xml:space="preserve"> PAGEREF _Toc513041262 \h </w:instrText>
        </w:r>
        <w:r w:rsidR="00B73959">
          <w:rPr>
            <w:noProof/>
            <w:webHidden/>
          </w:rPr>
        </w:r>
        <w:r w:rsidR="00B73959">
          <w:rPr>
            <w:noProof/>
            <w:webHidden/>
          </w:rPr>
          <w:fldChar w:fldCharType="separate"/>
        </w:r>
        <w:r w:rsidR="00301E6C">
          <w:rPr>
            <w:noProof/>
            <w:webHidden/>
          </w:rPr>
          <w:t>51</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63" w:history="1">
        <w:r w:rsidR="00D217B0" w:rsidRPr="000362CF">
          <w:rPr>
            <w:rStyle w:val="Hyperlink"/>
            <w:rFonts w:ascii="Times New Roman" w:hAnsi="Times New Roman"/>
            <w:noProof/>
          </w:rPr>
          <w:t>1.9. Въздействие върху биологичното разнообразие и неговите елементи, и защитените територии</w:t>
        </w:r>
        <w:r w:rsidR="00D217B0">
          <w:rPr>
            <w:noProof/>
            <w:webHidden/>
          </w:rPr>
          <w:tab/>
        </w:r>
        <w:r w:rsidR="00B73959">
          <w:rPr>
            <w:noProof/>
            <w:webHidden/>
          </w:rPr>
          <w:fldChar w:fldCharType="begin"/>
        </w:r>
        <w:r w:rsidR="00D217B0">
          <w:rPr>
            <w:noProof/>
            <w:webHidden/>
          </w:rPr>
          <w:instrText xml:space="preserve"> PAGEREF _Toc513041263 \h </w:instrText>
        </w:r>
        <w:r w:rsidR="00B73959">
          <w:rPr>
            <w:noProof/>
            <w:webHidden/>
          </w:rPr>
        </w:r>
        <w:r w:rsidR="00B73959">
          <w:rPr>
            <w:noProof/>
            <w:webHidden/>
          </w:rPr>
          <w:fldChar w:fldCharType="separate"/>
        </w:r>
        <w:r w:rsidR="00301E6C">
          <w:rPr>
            <w:noProof/>
            <w:webHidden/>
          </w:rPr>
          <w:t>52</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64" w:history="1">
        <w:r w:rsidR="00D217B0" w:rsidRPr="000362CF">
          <w:rPr>
            <w:rStyle w:val="Hyperlink"/>
            <w:rFonts w:ascii="Times New Roman" w:hAnsi="Times New Roman"/>
            <w:noProof/>
          </w:rPr>
          <w:t>2.</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Въздействие върху елементи от Националната екологична мрежа, включително на разположените в близост до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_Toc513041264 \h </w:instrText>
        </w:r>
        <w:r w:rsidR="00B73959">
          <w:rPr>
            <w:noProof/>
            <w:webHidden/>
          </w:rPr>
        </w:r>
        <w:r w:rsidR="00B73959">
          <w:rPr>
            <w:noProof/>
            <w:webHidden/>
          </w:rPr>
          <w:fldChar w:fldCharType="separate"/>
        </w:r>
        <w:r w:rsidR="00301E6C">
          <w:rPr>
            <w:noProof/>
            <w:webHidden/>
          </w:rPr>
          <w:t>54</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65" w:history="1">
        <w:r w:rsidR="00D217B0" w:rsidRPr="000362CF">
          <w:rPr>
            <w:rStyle w:val="Hyperlink"/>
            <w:rFonts w:ascii="Times New Roman" w:hAnsi="Times New Roman"/>
            <w:noProof/>
          </w:rPr>
          <w:t>3.</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Очакваните последици, произтичащи от уязвимостта на инвестиционното предложение от риск от големи аварии и/или бедствия</w:t>
        </w:r>
        <w:r w:rsidR="00D217B0">
          <w:rPr>
            <w:noProof/>
            <w:webHidden/>
          </w:rPr>
          <w:tab/>
        </w:r>
        <w:r w:rsidR="00B73959">
          <w:rPr>
            <w:noProof/>
            <w:webHidden/>
          </w:rPr>
          <w:fldChar w:fldCharType="begin"/>
        </w:r>
        <w:r w:rsidR="00D217B0">
          <w:rPr>
            <w:noProof/>
            <w:webHidden/>
          </w:rPr>
          <w:instrText xml:space="preserve"> PAGEREF _Toc513041265 \h </w:instrText>
        </w:r>
        <w:r w:rsidR="00B73959">
          <w:rPr>
            <w:noProof/>
            <w:webHidden/>
          </w:rPr>
        </w:r>
        <w:r w:rsidR="00B73959">
          <w:rPr>
            <w:noProof/>
            <w:webHidden/>
          </w:rPr>
          <w:fldChar w:fldCharType="separate"/>
        </w:r>
        <w:r w:rsidR="00301E6C">
          <w:rPr>
            <w:noProof/>
            <w:webHidden/>
          </w:rPr>
          <w:t>54</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66" w:history="1">
        <w:r w:rsidR="00D217B0" w:rsidRPr="000362CF">
          <w:rPr>
            <w:rStyle w:val="Hyperlink"/>
            <w:rFonts w:ascii="Times New Roman" w:hAnsi="Times New Roman"/>
            <w:noProof/>
          </w:rPr>
          <w:t>3.1. Риск от големи аварии</w:t>
        </w:r>
        <w:r w:rsidR="00D217B0">
          <w:rPr>
            <w:noProof/>
            <w:webHidden/>
          </w:rPr>
          <w:tab/>
        </w:r>
        <w:r w:rsidR="00B73959">
          <w:rPr>
            <w:noProof/>
            <w:webHidden/>
          </w:rPr>
          <w:fldChar w:fldCharType="begin"/>
        </w:r>
        <w:r w:rsidR="00D217B0">
          <w:rPr>
            <w:noProof/>
            <w:webHidden/>
          </w:rPr>
          <w:instrText xml:space="preserve"> PAGEREF _Toc513041266 \h </w:instrText>
        </w:r>
        <w:r w:rsidR="00B73959">
          <w:rPr>
            <w:noProof/>
            <w:webHidden/>
          </w:rPr>
        </w:r>
        <w:r w:rsidR="00B73959">
          <w:rPr>
            <w:noProof/>
            <w:webHidden/>
          </w:rPr>
          <w:fldChar w:fldCharType="separate"/>
        </w:r>
        <w:r w:rsidR="00301E6C">
          <w:rPr>
            <w:noProof/>
            <w:webHidden/>
          </w:rPr>
          <w:t>54</w:t>
        </w:r>
        <w:r w:rsidR="00B73959">
          <w:rPr>
            <w:noProof/>
            <w:webHidden/>
          </w:rPr>
          <w:fldChar w:fldCharType="end"/>
        </w:r>
      </w:hyperlink>
    </w:p>
    <w:p w:rsidR="00D217B0" w:rsidRDefault="007825A7">
      <w:pPr>
        <w:pStyle w:val="TOC2"/>
        <w:tabs>
          <w:tab w:val="right" w:leader="dot" w:pos="9344"/>
        </w:tabs>
        <w:rPr>
          <w:rFonts w:asciiTheme="minorHAnsi" w:eastAsiaTheme="minorEastAsia" w:hAnsiTheme="minorHAnsi" w:cstheme="minorBidi"/>
          <w:smallCaps w:val="0"/>
          <w:noProof/>
          <w:sz w:val="22"/>
          <w:szCs w:val="22"/>
        </w:rPr>
      </w:pPr>
      <w:hyperlink w:anchor="_Toc513041267" w:history="1">
        <w:r w:rsidR="00D217B0" w:rsidRPr="000362CF">
          <w:rPr>
            <w:rStyle w:val="Hyperlink"/>
            <w:rFonts w:ascii="Times New Roman" w:hAnsi="Times New Roman"/>
            <w:noProof/>
          </w:rPr>
          <w:t>3.2. Бедствия</w:t>
        </w:r>
        <w:r w:rsidR="00D217B0">
          <w:rPr>
            <w:noProof/>
            <w:webHidden/>
          </w:rPr>
          <w:tab/>
        </w:r>
        <w:r w:rsidR="00B73959">
          <w:rPr>
            <w:noProof/>
            <w:webHidden/>
          </w:rPr>
          <w:fldChar w:fldCharType="begin"/>
        </w:r>
        <w:r w:rsidR="00D217B0">
          <w:rPr>
            <w:noProof/>
            <w:webHidden/>
          </w:rPr>
          <w:instrText xml:space="preserve"> PAGEREF _Toc513041267 \h </w:instrText>
        </w:r>
        <w:r w:rsidR="00B73959">
          <w:rPr>
            <w:noProof/>
            <w:webHidden/>
          </w:rPr>
        </w:r>
        <w:r w:rsidR="00B73959">
          <w:rPr>
            <w:noProof/>
            <w:webHidden/>
          </w:rPr>
          <w:fldChar w:fldCharType="separate"/>
        </w:r>
        <w:r w:rsidR="00301E6C">
          <w:rPr>
            <w:noProof/>
            <w:webHidden/>
          </w:rPr>
          <w:t>55</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68" w:history="1">
        <w:r w:rsidR="00D217B0" w:rsidRPr="000362CF">
          <w:rPr>
            <w:rStyle w:val="Hyperlink"/>
            <w:rFonts w:ascii="Times New Roman" w:hAnsi="Times New Roman"/>
            <w:noProof/>
          </w:rPr>
          <w:t>4.</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Вид и естество на въздействието (пряко, непряко, вторично, кумулативно, краткотрайно, средно- и дълготрайно, постоянно и временно, положително и отрицателно)</w:t>
        </w:r>
        <w:r w:rsidR="00D217B0">
          <w:rPr>
            <w:noProof/>
            <w:webHidden/>
          </w:rPr>
          <w:tab/>
        </w:r>
        <w:r w:rsidR="00B73959">
          <w:rPr>
            <w:noProof/>
            <w:webHidden/>
          </w:rPr>
          <w:fldChar w:fldCharType="begin"/>
        </w:r>
        <w:r w:rsidR="00D217B0">
          <w:rPr>
            <w:noProof/>
            <w:webHidden/>
          </w:rPr>
          <w:instrText xml:space="preserve"> PAGEREF _Toc513041268 \h </w:instrText>
        </w:r>
        <w:r w:rsidR="00B73959">
          <w:rPr>
            <w:noProof/>
            <w:webHidden/>
          </w:rPr>
        </w:r>
        <w:r w:rsidR="00B73959">
          <w:rPr>
            <w:noProof/>
            <w:webHidden/>
          </w:rPr>
          <w:fldChar w:fldCharType="separate"/>
        </w:r>
        <w:r w:rsidR="00301E6C">
          <w:rPr>
            <w:noProof/>
            <w:webHidden/>
          </w:rPr>
          <w:t>55</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69" w:history="1">
        <w:r w:rsidR="00D217B0" w:rsidRPr="000362CF">
          <w:rPr>
            <w:rStyle w:val="Hyperlink"/>
            <w:rFonts w:ascii="Times New Roman" w:hAnsi="Times New Roman"/>
            <w:noProof/>
          </w:rPr>
          <w:t>5.</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Степен и пространствен обхват на въздействието - географски район; засегнато население; населени места (наименование, вид - град, село, курортно селище, брой на населението, което е вероятно да бъде засегнато, и др.).</w:t>
        </w:r>
        <w:r w:rsidR="00D217B0">
          <w:rPr>
            <w:noProof/>
            <w:webHidden/>
          </w:rPr>
          <w:tab/>
        </w:r>
        <w:r w:rsidR="00B73959">
          <w:rPr>
            <w:noProof/>
            <w:webHidden/>
          </w:rPr>
          <w:fldChar w:fldCharType="begin"/>
        </w:r>
        <w:r w:rsidR="00D217B0">
          <w:rPr>
            <w:noProof/>
            <w:webHidden/>
          </w:rPr>
          <w:instrText xml:space="preserve"> PAGEREF _Toc513041269 \h </w:instrText>
        </w:r>
        <w:r w:rsidR="00B73959">
          <w:rPr>
            <w:noProof/>
            <w:webHidden/>
          </w:rPr>
        </w:r>
        <w:r w:rsidR="00B73959">
          <w:rPr>
            <w:noProof/>
            <w:webHidden/>
          </w:rPr>
          <w:fldChar w:fldCharType="separate"/>
        </w:r>
        <w:r w:rsidR="00301E6C">
          <w:rPr>
            <w:noProof/>
            <w:webHidden/>
          </w:rPr>
          <w:t>58</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70" w:history="1">
        <w:r w:rsidR="00D217B0" w:rsidRPr="000362CF">
          <w:rPr>
            <w:rStyle w:val="Hyperlink"/>
            <w:rFonts w:ascii="Times New Roman" w:hAnsi="Times New Roman"/>
            <w:noProof/>
          </w:rPr>
          <w:t>6.</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Вероятност, интензивност, комплексност на въздействието</w:t>
        </w:r>
        <w:r w:rsidR="00D217B0">
          <w:rPr>
            <w:noProof/>
            <w:webHidden/>
          </w:rPr>
          <w:tab/>
        </w:r>
        <w:r w:rsidR="00B73959">
          <w:rPr>
            <w:noProof/>
            <w:webHidden/>
          </w:rPr>
          <w:fldChar w:fldCharType="begin"/>
        </w:r>
        <w:r w:rsidR="00D217B0">
          <w:rPr>
            <w:noProof/>
            <w:webHidden/>
          </w:rPr>
          <w:instrText xml:space="preserve"> PAGEREF _Toc513041270 \h </w:instrText>
        </w:r>
        <w:r w:rsidR="00B73959">
          <w:rPr>
            <w:noProof/>
            <w:webHidden/>
          </w:rPr>
        </w:r>
        <w:r w:rsidR="00B73959">
          <w:rPr>
            <w:noProof/>
            <w:webHidden/>
          </w:rPr>
          <w:fldChar w:fldCharType="separate"/>
        </w:r>
        <w:r w:rsidR="00301E6C">
          <w:rPr>
            <w:noProof/>
            <w:webHidden/>
          </w:rPr>
          <w:t>59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71" w:history="1">
        <w:r w:rsidR="00D217B0" w:rsidRPr="000362CF">
          <w:rPr>
            <w:rStyle w:val="Hyperlink"/>
            <w:rFonts w:ascii="Times New Roman" w:hAnsi="Times New Roman"/>
            <w:noProof/>
          </w:rPr>
          <w:t>7.</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Очакваното настъпване, продължителността, честотата и обратимостта на въздействието</w:t>
        </w:r>
        <w:r w:rsidR="00D217B0">
          <w:rPr>
            <w:noProof/>
            <w:webHidden/>
          </w:rPr>
          <w:tab/>
        </w:r>
        <w:r w:rsidR="00B73959">
          <w:rPr>
            <w:noProof/>
            <w:webHidden/>
          </w:rPr>
          <w:fldChar w:fldCharType="begin"/>
        </w:r>
        <w:r w:rsidR="00D217B0">
          <w:rPr>
            <w:noProof/>
            <w:webHidden/>
          </w:rPr>
          <w:instrText xml:space="preserve"> PAGEREF _Toc513041271 \h </w:instrText>
        </w:r>
        <w:r w:rsidR="00B73959">
          <w:rPr>
            <w:noProof/>
            <w:webHidden/>
          </w:rPr>
        </w:r>
        <w:r w:rsidR="00B73959">
          <w:rPr>
            <w:noProof/>
            <w:webHidden/>
          </w:rPr>
          <w:fldChar w:fldCharType="separate"/>
        </w:r>
        <w:r w:rsidR="00301E6C">
          <w:rPr>
            <w:noProof/>
            <w:webHidden/>
          </w:rPr>
          <w:t>59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72" w:history="1">
        <w:r w:rsidR="00D217B0" w:rsidRPr="000362CF">
          <w:rPr>
            <w:rStyle w:val="Hyperlink"/>
            <w:rFonts w:ascii="Times New Roman" w:hAnsi="Times New Roman"/>
            <w:noProof/>
          </w:rPr>
          <w:t>8.</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Комбинирането с въздействия на други съществуващи и/или одобрени инвестиционни предложения</w:t>
        </w:r>
        <w:r w:rsidR="00D217B0">
          <w:rPr>
            <w:noProof/>
            <w:webHidden/>
          </w:rPr>
          <w:tab/>
        </w:r>
        <w:r w:rsidR="00B73959">
          <w:rPr>
            <w:noProof/>
            <w:webHidden/>
          </w:rPr>
          <w:fldChar w:fldCharType="begin"/>
        </w:r>
        <w:r w:rsidR="00D217B0">
          <w:rPr>
            <w:noProof/>
            <w:webHidden/>
          </w:rPr>
          <w:instrText xml:space="preserve"> PAGEREF _Toc513041272 \h </w:instrText>
        </w:r>
        <w:r w:rsidR="00B73959">
          <w:rPr>
            <w:noProof/>
            <w:webHidden/>
          </w:rPr>
        </w:r>
        <w:r w:rsidR="00B73959">
          <w:rPr>
            <w:noProof/>
            <w:webHidden/>
          </w:rPr>
          <w:fldChar w:fldCharType="separate"/>
        </w:r>
        <w:r w:rsidR="00301E6C">
          <w:rPr>
            <w:noProof/>
            <w:webHidden/>
          </w:rPr>
          <w:t>59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73" w:history="1">
        <w:r w:rsidR="00D217B0" w:rsidRPr="000362CF">
          <w:rPr>
            <w:rStyle w:val="Hyperlink"/>
            <w:rFonts w:ascii="Times New Roman" w:hAnsi="Times New Roman"/>
            <w:noProof/>
          </w:rPr>
          <w:t>9.</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Възможността за ефективно намаляване на въздействията</w:t>
        </w:r>
        <w:r w:rsidR="00D217B0">
          <w:rPr>
            <w:noProof/>
            <w:webHidden/>
          </w:rPr>
          <w:tab/>
        </w:r>
        <w:r w:rsidR="00B73959">
          <w:rPr>
            <w:noProof/>
            <w:webHidden/>
          </w:rPr>
          <w:fldChar w:fldCharType="begin"/>
        </w:r>
        <w:r w:rsidR="00D217B0">
          <w:rPr>
            <w:noProof/>
            <w:webHidden/>
          </w:rPr>
          <w:instrText xml:space="preserve"> PAGEREF _Toc513041273 \h </w:instrText>
        </w:r>
        <w:r w:rsidR="00B73959">
          <w:rPr>
            <w:noProof/>
            <w:webHidden/>
          </w:rPr>
        </w:r>
        <w:r w:rsidR="00B73959">
          <w:rPr>
            <w:noProof/>
            <w:webHidden/>
          </w:rPr>
          <w:fldChar w:fldCharType="separate"/>
        </w:r>
        <w:r w:rsidR="00301E6C">
          <w:rPr>
            <w:noProof/>
            <w:webHidden/>
          </w:rPr>
          <w:t>59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74" w:history="1">
        <w:r w:rsidR="00D217B0" w:rsidRPr="000362CF">
          <w:rPr>
            <w:rStyle w:val="Hyperlink"/>
            <w:rFonts w:ascii="Times New Roman" w:hAnsi="Times New Roman"/>
            <w:noProof/>
          </w:rPr>
          <w:t>10.</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Трансграничен характер на въздействието</w:t>
        </w:r>
        <w:r w:rsidR="00D217B0">
          <w:rPr>
            <w:noProof/>
            <w:webHidden/>
          </w:rPr>
          <w:tab/>
        </w:r>
        <w:r w:rsidR="00B73959">
          <w:rPr>
            <w:noProof/>
            <w:webHidden/>
          </w:rPr>
          <w:fldChar w:fldCharType="begin"/>
        </w:r>
        <w:r w:rsidR="00D217B0">
          <w:rPr>
            <w:noProof/>
            <w:webHidden/>
          </w:rPr>
          <w:instrText xml:space="preserve"> PAGEREF _Toc513041274 \h </w:instrText>
        </w:r>
        <w:r w:rsidR="00B73959">
          <w:rPr>
            <w:noProof/>
            <w:webHidden/>
          </w:rPr>
        </w:r>
        <w:r w:rsidR="00B73959">
          <w:rPr>
            <w:noProof/>
            <w:webHidden/>
          </w:rPr>
          <w:fldChar w:fldCharType="separate"/>
        </w:r>
        <w:r w:rsidR="00301E6C">
          <w:rPr>
            <w:noProof/>
            <w:webHidden/>
          </w:rPr>
          <w:t>59</w:t>
        </w:r>
        <w:r w:rsidR="00B73959">
          <w:rPr>
            <w:noProof/>
            <w:webHidden/>
          </w:rPr>
          <w:fldChar w:fldCharType="end"/>
        </w:r>
      </w:hyperlink>
    </w:p>
    <w:p w:rsidR="00D217B0" w:rsidRDefault="007825A7">
      <w:pPr>
        <w:pStyle w:val="TOC2"/>
        <w:tabs>
          <w:tab w:val="left" w:pos="720"/>
          <w:tab w:val="right" w:leader="dot" w:pos="9344"/>
        </w:tabs>
        <w:rPr>
          <w:rFonts w:asciiTheme="minorHAnsi" w:eastAsiaTheme="minorEastAsia" w:hAnsiTheme="minorHAnsi" w:cstheme="minorBidi"/>
          <w:smallCaps w:val="0"/>
          <w:noProof/>
          <w:sz w:val="22"/>
          <w:szCs w:val="22"/>
        </w:rPr>
      </w:pPr>
      <w:hyperlink w:anchor="_Toc513041275" w:history="1">
        <w:r w:rsidR="00D217B0" w:rsidRPr="000362CF">
          <w:rPr>
            <w:rStyle w:val="Hyperlink"/>
            <w:rFonts w:ascii="Times New Roman" w:hAnsi="Times New Roman"/>
            <w:noProof/>
          </w:rPr>
          <w:t>11.</w:t>
        </w:r>
        <w:r w:rsidR="00D217B0">
          <w:rPr>
            <w:rFonts w:asciiTheme="minorHAnsi" w:eastAsiaTheme="minorEastAsia" w:hAnsiTheme="minorHAnsi" w:cstheme="minorBidi"/>
            <w:smallCaps w:val="0"/>
            <w:noProof/>
            <w:sz w:val="22"/>
            <w:szCs w:val="22"/>
          </w:rPr>
          <w:tab/>
        </w:r>
        <w:r w:rsidR="00D217B0" w:rsidRPr="000362CF">
          <w:rPr>
            <w:rStyle w:val="Hyperlink"/>
            <w:rFonts w:ascii="Times New Roman" w:hAnsi="Times New Roman"/>
            <w:noProof/>
          </w:rPr>
          <w:t>Мерки, които е необходимо да се включат в инвестиционното предложение, свързани с избягване, предотвратяване, намаляване или компенсиране на предполагаемите значителни отрицателни въздействия върху околната среда и човешкото здраве</w:t>
        </w:r>
        <w:r w:rsidR="00D217B0">
          <w:rPr>
            <w:noProof/>
            <w:webHidden/>
          </w:rPr>
          <w:tab/>
        </w:r>
        <w:r w:rsidR="00B73959">
          <w:rPr>
            <w:noProof/>
            <w:webHidden/>
          </w:rPr>
          <w:fldChar w:fldCharType="begin"/>
        </w:r>
        <w:r w:rsidR="00D217B0">
          <w:rPr>
            <w:noProof/>
            <w:webHidden/>
          </w:rPr>
          <w:instrText xml:space="preserve"> PAGEREF _Toc513041275 \h </w:instrText>
        </w:r>
        <w:r w:rsidR="00B73959">
          <w:rPr>
            <w:noProof/>
            <w:webHidden/>
          </w:rPr>
        </w:r>
        <w:r w:rsidR="00B73959">
          <w:rPr>
            <w:noProof/>
            <w:webHidden/>
          </w:rPr>
          <w:fldChar w:fldCharType="separate"/>
        </w:r>
        <w:r w:rsidR="00301E6C">
          <w:rPr>
            <w:noProof/>
            <w:webHidden/>
          </w:rPr>
          <w:t>60</w:t>
        </w:r>
        <w:r w:rsidR="00B73959">
          <w:rPr>
            <w:noProof/>
            <w:webHidden/>
          </w:rPr>
          <w:fldChar w:fldCharType="end"/>
        </w:r>
      </w:hyperlink>
    </w:p>
    <w:p w:rsidR="00D217B0" w:rsidRDefault="007825A7">
      <w:pPr>
        <w:pStyle w:val="TOC1"/>
        <w:tabs>
          <w:tab w:val="right" w:leader="dot" w:pos="9344"/>
        </w:tabs>
        <w:rPr>
          <w:rFonts w:asciiTheme="minorHAnsi" w:eastAsiaTheme="minorEastAsia" w:hAnsiTheme="minorHAnsi" w:cstheme="minorBidi"/>
          <w:b w:val="0"/>
          <w:bCs w:val="0"/>
          <w:caps w:val="0"/>
          <w:noProof/>
          <w:sz w:val="22"/>
          <w:szCs w:val="22"/>
        </w:rPr>
      </w:pPr>
      <w:hyperlink w:anchor="_Toc513041276" w:history="1">
        <w:r w:rsidR="00D217B0" w:rsidRPr="000362CF">
          <w:rPr>
            <w:rStyle w:val="Hyperlink"/>
            <w:rFonts w:ascii="Times New Roman" w:hAnsi="Times New Roman"/>
            <w:noProof/>
          </w:rPr>
          <w:t>V. Обществен интерес към инвестиционното предложение</w:t>
        </w:r>
        <w:r w:rsidR="00D217B0">
          <w:rPr>
            <w:noProof/>
            <w:webHidden/>
          </w:rPr>
          <w:tab/>
        </w:r>
        <w:r w:rsidR="00B73959">
          <w:rPr>
            <w:noProof/>
            <w:webHidden/>
          </w:rPr>
          <w:fldChar w:fldCharType="begin"/>
        </w:r>
        <w:r w:rsidR="00D217B0">
          <w:rPr>
            <w:noProof/>
            <w:webHidden/>
          </w:rPr>
          <w:instrText xml:space="preserve"> PAGEREF _Toc513041276 \h </w:instrText>
        </w:r>
        <w:r w:rsidR="00B73959">
          <w:rPr>
            <w:noProof/>
            <w:webHidden/>
          </w:rPr>
        </w:r>
        <w:r w:rsidR="00B73959">
          <w:rPr>
            <w:noProof/>
            <w:webHidden/>
          </w:rPr>
          <w:fldChar w:fldCharType="separate"/>
        </w:r>
        <w:r w:rsidR="00301E6C">
          <w:rPr>
            <w:noProof/>
            <w:webHidden/>
          </w:rPr>
          <w:t>63</w:t>
        </w:r>
        <w:r w:rsidR="00B73959">
          <w:rPr>
            <w:noProof/>
            <w:webHidden/>
          </w:rPr>
          <w:fldChar w:fldCharType="end"/>
        </w:r>
      </w:hyperlink>
    </w:p>
    <w:p w:rsidR="00D217B0" w:rsidRDefault="007825A7">
      <w:pPr>
        <w:pStyle w:val="TOC1"/>
        <w:tabs>
          <w:tab w:val="right" w:leader="dot" w:pos="9344"/>
        </w:tabs>
        <w:rPr>
          <w:rFonts w:asciiTheme="minorHAnsi" w:eastAsiaTheme="minorEastAsia" w:hAnsiTheme="minorHAnsi" w:cstheme="minorBidi"/>
          <w:b w:val="0"/>
          <w:bCs w:val="0"/>
          <w:caps w:val="0"/>
          <w:noProof/>
          <w:sz w:val="22"/>
          <w:szCs w:val="22"/>
        </w:rPr>
      </w:pPr>
      <w:hyperlink w:anchor="_Toc513041277" w:history="1">
        <w:r w:rsidR="00D217B0" w:rsidRPr="000362CF">
          <w:rPr>
            <w:rStyle w:val="Hyperlink"/>
            <w:rFonts w:ascii="Times New Roman" w:hAnsi="Times New Roman"/>
            <w:noProof/>
          </w:rPr>
          <w:t>ПРИЛОЖЕНИЯ</w:t>
        </w:r>
        <w:r w:rsidR="00D217B0">
          <w:rPr>
            <w:noProof/>
            <w:webHidden/>
          </w:rPr>
          <w:tab/>
        </w:r>
        <w:r w:rsidR="00B73959">
          <w:rPr>
            <w:noProof/>
            <w:webHidden/>
          </w:rPr>
          <w:fldChar w:fldCharType="begin"/>
        </w:r>
        <w:r w:rsidR="00D217B0">
          <w:rPr>
            <w:noProof/>
            <w:webHidden/>
          </w:rPr>
          <w:instrText xml:space="preserve"> PAGEREF _Toc513041277 \h </w:instrText>
        </w:r>
        <w:r w:rsidR="00B73959">
          <w:rPr>
            <w:noProof/>
            <w:webHidden/>
          </w:rPr>
        </w:r>
        <w:r w:rsidR="00B73959">
          <w:rPr>
            <w:noProof/>
            <w:webHidden/>
          </w:rPr>
          <w:fldChar w:fldCharType="separate"/>
        </w:r>
        <w:r w:rsidR="00301E6C">
          <w:rPr>
            <w:noProof/>
            <w:webHidden/>
          </w:rPr>
          <w:t>69</w:t>
        </w:r>
        <w:r w:rsidR="00B73959">
          <w:rPr>
            <w:noProof/>
            <w:webHidden/>
          </w:rPr>
          <w:fldChar w:fldCharType="end"/>
        </w:r>
      </w:hyperlink>
    </w:p>
    <w:p w:rsidR="008166D7" w:rsidRPr="003B1D62" w:rsidRDefault="00B73959" w:rsidP="009F3A69">
      <w:pPr>
        <w:pStyle w:val="BodyText"/>
        <w:jc w:val="center"/>
        <w:rPr>
          <w:color w:val="FF0000"/>
          <w:sz w:val="24"/>
          <w:szCs w:val="24"/>
        </w:rPr>
      </w:pPr>
      <w:r w:rsidRPr="003B1D62">
        <w:rPr>
          <w:color w:val="FF0000"/>
          <w:sz w:val="24"/>
          <w:szCs w:val="24"/>
        </w:rPr>
        <w:fldChar w:fldCharType="end"/>
      </w:r>
    </w:p>
    <w:p w:rsidR="008166D7" w:rsidRPr="003B1D62" w:rsidRDefault="008166D7" w:rsidP="009F3A69">
      <w:pPr>
        <w:pStyle w:val="BodyText"/>
        <w:jc w:val="center"/>
        <w:rPr>
          <w:color w:val="FF0000"/>
          <w:sz w:val="24"/>
          <w:szCs w:val="24"/>
        </w:rPr>
      </w:pPr>
    </w:p>
    <w:p w:rsidR="006C732F" w:rsidRPr="003B1D62" w:rsidRDefault="006C732F" w:rsidP="009F3A69">
      <w:pPr>
        <w:pStyle w:val="TOC1"/>
        <w:tabs>
          <w:tab w:val="right" w:leader="dot" w:pos="9354"/>
        </w:tabs>
        <w:rPr>
          <w:rFonts w:ascii="Times New Roman" w:hAnsi="Times New Roman"/>
          <w:caps w:val="0"/>
          <w:color w:val="FF0000"/>
          <w:sz w:val="24"/>
          <w:szCs w:val="24"/>
          <w:highlight w:val="yellow"/>
        </w:rPr>
        <w:sectPr w:rsidR="006C732F" w:rsidRPr="003B1D62" w:rsidSect="002855EF">
          <w:pgSz w:w="11906" w:h="16838"/>
          <w:pgMar w:top="979" w:right="1134" w:bottom="1134" w:left="1418" w:header="426" w:footer="709" w:gutter="0"/>
          <w:pgNumType w:chapStyle="1"/>
          <w:cols w:space="708"/>
          <w:docGrid w:linePitch="360"/>
        </w:sectPr>
      </w:pPr>
    </w:p>
    <w:p w:rsidR="00A229C2" w:rsidRPr="00961E11" w:rsidRDefault="00A229C2" w:rsidP="00BD37B2">
      <w:pPr>
        <w:pStyle w:val="Head1"/>
        <w:numPr>
          <w:ilvl w:val="0"/>
          <w:numId w:val="0"/>
        </w:numPr>
        <w:pBdr>
          <w:top w:val="thinThickSmallGap" w:sz="24" w:space="1" w:color="auto"/>
          <w:left w:val="thinThickSmallGap" w:sz="24" w:space="4" w:color="auto"/>
          <w:bottom w:val="thinThickSmallGap" w:sz="24" w:space="1" w:color="auto"/>
          <w:right w:val="thinThickSmallGap" w:sz="24" w:space="4" w:color="auto"/>
        </w:pBdr>
        <w:spacing w:before="0" w:line="276" w:lineRule="auto"/>
        <w:jc w:val="center"/>
        <w:rPr>
          <w:rFonts w:ascii="Times New Roman" w:hAnsi="Times New Roman"/>
          <w:caps w:val="0"/>
          <w:sz w:val="24"/>
          <w:szCs w:val="24"/>
        </w:rPr>
      </w:pPr>
      <w:bookmarkStart w:id="0" w:name="__RefHeading__7_1212394927"/>
      <w:bookmarkStart w:id="1" w:name="__RefHeading__17_1212394927"/>
      <w:bookmarkStart w:id="2" w:name="_Toc330220710"/>
      <w:bookmarkStart w:id="3" w:name="_Toc513041219"/>
      <w:bookmarkEnd w:id="0"/>
      <w:bookmarkEnd w:id="1"/>
      <w:r w:rsidRPr="008C1E3C">
        <w:rPr>
          <w:rFonts w:ascii="Times New Roman" w:hAnsi="Times New Roman"/>
          <w:caps w:val="0"/>
          <w:sz w:val="24"/>
          <w:szCs w:val="24"/>
        </w:rPr>
        <w:lastRenderedPageBreak/>
        <w:t>І. Информация за контакт с възложителя</w:t>
      </w:r>
      <w:bookmarkEnd w:id="2"/>
      <w:bookmarkEnd w:id="3"/>
    </w:p>
    <w:p w:rsidR="004A62BA" w:rsidRPr="004A62BA" w:rsidRDefault="004A62BA" w:rsidP="004A62BA">
      <w:pPr>
        <w:keepNext/>
        <w:numPr>
          <w:ilvl w:val="0"/>
          <w:numId w:val="6"/>
        </w:numPr>
        <w:spacing w:before="120" w:line="276" w:lineRule="auto"/>
        <w:ind w:left="714" w:hanging="357"/>
        <w:jc w:val="both"/>
        <w:outlineLvl w:val="1"/>
        <w:rPr>
          <w:b/>
          <w:bCs/>
          <w:iCs/>
          <w:sz w:val="24"/>
          <w:szCs w:val="24"/>
        </w:rPr>
      </w:pPr>
      <w:bookmarkStart w:id="4" w:name="__RefHeading__9_1212394927"/>
      <w:bookmarkStart w:id="5" w:name="_Toc330220715"/>
      <w:bookmarkStart w:id="6" w:name="_Toc330220711"/>
      <w:bookmarkStart w:id="7" w:name="_Toc513041220"/>
      <w:bookmarkEnd w:id="4"/>
      <w:r w:rsidRPr="004A62BA">
        <w:rPr>
          <w:b/>
          <w:bCs/>
          <w:iCs/>
          <w:sz w:val="24"/>
          <w:szCs w:val="24"/>
        </w:rPr>
        <w:t>Име, ЕГН, местожителство, гражданство на Възложителя – физическо лице, търговско наименование,</w:t>
      </w:r>
      <w:r w:rsidRPr="004A62BA">
        <w:rPr>
          <w:b/>
          <w:bCs/>
          <w:iCs/>
          <w:color w:val="FF0000"/>
          <w:sz w:val="24"/>
          <w:szCs w:val="24"/>
        </w:rPr>
        <w:t xml:space="preserve"> </w:t>
      </w:r>
      <w:r w:rsidRPr="004A62BA">
        <w:rPr>
          <w:b/>
          <w:bCs/>
          <w:iCs/>
          <w:sz w:val="24"/>
          <w:szCs w:val="24"/>
        </w:rPr>
        <w:t>седалище и единен идентификационен номер на юридическото лице</w:t>
      </w:r>
      <w:bookmarkEnd w:id="6"/>
      <w:bookmarkEnd w:id="7"/>
    </w:p>
    <w:p w:rsidR="004A62BA" w:rsidRPr="004A62BA" w:rsidRDefault="004A62BA" w:rsidP="004A62BA">
      <w:pPr>
        <w:spacing w:line="276" w:lineRule="auto"/>
        <w:ind w:firstLine="720"/>
        <w:jc w:val="both"/>
        <w:rPr>
          <w:sz w:val="24"/>
          <w:szCs w:val="24"/>
        </w:rPr>
      </w:pPr>
      <w:r w:rsidRPr="004A62BA">
        <w:rPr>
          <w:b/>
          <w:sz w:val="24"/>
          <w:szCs w:val="24"/>
        </w:rPr>
        <w:t xml:space="preserve">Име: </w:t>
      </w:r>
      <w:r w:rsidRPr="004A62BA">
        <w:rPr>
          <w:b/>
          <w:sz w:val="24"/>
          <w:szCs w:val="24"/>
          <w:lang w:val="en-US" w:eastAsia="en-US"/>
        </w:rPr>
        <w:t xml:space="preserve">МИНИСТЕРСТВО НА РЕГИОНАЛНОТО РАЗВИТИЕ И БЛАГОУСТРОЙСТВОТО, </w:t>
      </w:r>
      <w:r w:rsidRPr="004A62BA">
        <w:rPr>
          <w:sz w:val="24"/>
          <w:szCs w:val="24"/>
          <w:lang w:val="en-US" w:eastAsia="en-US"/>
        </w:rPr>
        <w:t xml:space="preserve">1202 София, </w:t>
      </w:r>
      <w:proofErr w:type="spellStart"/>
      <w:r w:rsidRPr="004A62BA">
        <w:rPr>
          <w:sz w:val="24"/>
          <w:szCs w:val="24"/>
          <w:lang w:val="en-US" w:eastAsia="en-US"/>
        </w:rPr>
        <w:t>ул</w:t>
      </w:r>
      <w:proofErr w:type="spellEnd"/>
      <w:r w:rsidRPr="004A62BA">
        <w:rPr>
          <w:sz w:val="24"/>
          <w:szCs w:val="24"/>
          <w:lang w:val="en-US" w:eastAsia="en-US"/>
        </w:rPr>
        <w:t xml:space="preserve">. </w:t>
      </w:r>
      <w:proofErr w:type="gramStart"/>
      <w:r w:rsidRPr="004A62BA">
        <w:rPr>
          <w:sz w:val="24"/>
          <w:szCs w:val="24"/>
          <w:lang w:val="en-US" w:eastAsia="en-US"/>
        </w:rPr>
        <w:t>„</w:t>
      </w:r>
      <w:proofErr w:type="spellStart"/>
      <w:r w:rsidRPr="004A62BA">
        <w:rPr>
          <w:sz w:val="24"/>
          <w:szCs w:val="24"/>
          <w:lang w:val="en-US" w:eastAsia="en-US"/>
        </w:rPr>
        <w:t>Св</w:t>
      </w:r>
      <w:proofErr w:type="spellEnd"/>
      <w:r w:rsidRPr="004A62BA">
        <w:rPr>
          <w:sz w:val="24"/>
          <w:szCs w:val="24"/>
          <w:lang w:val="en-US" w:eastAsia="en-US"/>
        </w:rPr>
        <w:t xml:space="preserve">. </w:t>
      </w:r>
      <w:proofErr w:type="spellStart"/>
      <w:r w:rsidRPr="004A62BA">
        <w:rPr>
          <w:sz w:val="24"/>
          <w:szCs w:val="24"/>
          <w:lang w:val="en-US" w:eastAsia="en-US"/>
        </w:rPr>
        <w:t>св</w:t>
      </w:r>
      <w:proofErr w:type="spellEnd"/>
      <w:r w:rsidRPr="004A62BA">
        <w:rPr>
          <w:sz w:val="24"/>
          <w:szCs w:val="24"/>
          <w:lang w:val="en-US" w:eastAsia="en-US"/>
        </w:rPr>
        <w:t>.</w:t>
      </w:r>
      <w:proofErr w:type="gramEnd"/>
      <w:r w:rsidRPr="004A62BA">
        <w:rPr>
          <w:sz w:val="24"/>
          <w:szCs w:val="24"/>
          <w:lang w:val="en-US" w:eastAsia="en-US"/>
        </w:rPr>
        <w:t xml:space="preserve"> </w:t>
      </w:r>
      <w:proofErr w:type="spellStart"/>
      <w:r w:rsidRPr="004A62BA">
        <w:rPr>
          <w:sz w:val="24"/>
          <w:szCs w:val="24"/>
          <w:lang w:val="en-US" w:eastAsia="en-US"/>
        </w:rPr>
        <w:t>Кирил</w:t>
      </w:r>
      <w:proofErr w:type="spellEnd"/>
      <w:r w:rsidRPr="004A62BA">
        <w:rPr>
          <w:sz w:val="24"/>
          <w:szCs w:val="24"/>
          <w:lang w:val="en-US" w:eastAsia="en-US"/>
        </w:rPr>
        <w:t xml:space="preserve"> и </w:t>
      </w:r>
      <w:proofErr w:type="spellStart"/>
      <w:r w:rsidRPr="004A62BA">
        <w:rPr>
          <w:sz w:val="24"/>
          <w:szCs w:val="24"/>
          <w:lang w:val="en-US" w:eastAsia="en-US"/>
        </w:rPr>
        <w:t>Методий</w:t>
      </w:r>
      <w:proofErr w:type="spellEnd"/>
      <w:proofErr w:type="gramStart"/>
      <w:r w:rsidRPr="004A62BA">
        <w:rPr>
          <w:sz w:val="24"/>
          <w:szCs w:val="24"/>
          <w:lang w:val="en-US" w:eastAsia="en-US"/>
        </w:rPr>
        <w:t>“ №</w:t>
      </w:r>
      <w:proofErr w:type="gramEnd"/>
      <w:r w:rsidRPr="004A62BA">
        <w:rPr>
          <w:sz w:val="24"/>
          <w:szCs w:val="24"/>
          <w:lang w:val="en-US" w:eastAsia="en-US"/>
        </w:rPr>
        <w:t xml:space="preserve"> 17-19, </w:t>
      </w:r>
      <w:proofErr w:type="spellStart"/>
      <w:r w:rsidRPr="004A62BA">
        <w:rPr>
          <w:sz w:val="24"/>
          <w:szCs w:val="24"/>
          <w:lang w:val="en-US" w:eastAsia="en-US"/>
        </w:rPr>
        <w:t>тел</w:t>
      </w:r>
      <w:proofErr w:type="spellEnd"/>
      <w:r w:rsidRPr="004A62BA">
        <w:rPr>
          <w:sz w:val="24"/>
          <w:szCs w:val="24"/>
          <w:lang w:val="en-US" w:eastAsia="en-US"/>
        </w:rPr>
        <w:t xml:space="preserve">. </w:t>
      </w:r>
      <w:proofErr w:type="spellStart"/>
      <w:proofErr w:type="gramStart"/>
      <w:r w:rsidRPr="004A62BA">
        <w:rPr>
          <w:sz w:val="24"/>
          <w:szCs w:val="24"/>
          <w:lang w:val="en-US" w:eastAsia="en-US"/>
        </w:rPr>
        <w:t>за</w:t>
      </w:r>
      <w:proofErr w:type="spellEnd"/>
      <w:proofErr w:type="gramEnd"/>
      <w:r w:rsidRPr="004A62BA">
        <w:rPr>
          <w:sz w:val="24"/>
          <w:szCs w:val="24"/>
          <w:lang w:val="en-US" w:eastAsia="en-US"/>
        </w:rPr>
        <w:t xml:space="preserve"> </w:t>
      </w:r>
      <w:proofErr w:type="spellStart"/>
      <w:r w:rsidRPr="004A62BA">
        <w:rPr>
          <w:sz w:val="24"/>
          <w:szCs w:val="24"/>
          <w:lang w:val="en-US" w:eastAsia="en-US"/>
        </w:rPr>
        <w:t>контакт</w:t>
      </w:r>
      <w:proofErr w:type="spellEnd"/>
      <w:r w:rsidRPr="004A62BA">
        <w:rPr>
          <w:sz w:val="24"/>
          <w:szCs w:val="24"/>
          <w:lang w:val="en-US" w:eastAsia="en-US"/>
        </w:rPr>
        <w:t xml:space="preserve"> 02/ 94 05 </w:t>
      </w:r>
      <w:r w:rsidRPr="004A62BA">
        <w:rPr>
          <w:sz w:val="24"/>
          <w:szCs w:val="24"/>
        </w:rPr>
        <w:t xml:space="preserve">900; </w:t>
      </w:r>
      <w:r w:rsidRPr="004A62BA">
        <w:rPr>
          <w:b/>
          <w:sz w:val="24"/>
          <w:szCs w:val="24"/>
        </w:rPr>
        <w:t xml:space="preserve">Седалище: </w:t>
      </w:r>
      <w:r w:rsidRPr="004A62BA">
        <w:rPr>
          <w:sz w:val="24"/>
          <w:szCs w:val="24"/>
        </w:rPr>
        <w:t>1202, гр. София, ул. „Св. Св. Кирил и Методий“ № 17-19</w:t>
      </w:r>
    </w:p>
    <w:p w:rsidR="004A62BA" w:rsidRPr="004A62BA" w:rsidRDefault="004A62BA" w:rsidP="004A62BA">
      <w:pPr>
        <w:keepNext/>
        <w:numPr>
          <w:ilvl w:val="0"/>
          <w:numId w:val="6"/>
        </w:numPr>
        <w:spacing w:line="276" w:lineRule="auto"/>
        <w:jc w:val="both"/>
        <w:outlineLvl w:val="1"/>
        <w:rPr>
          <w:b/>
          <w:bCs/>
          <w:iCs/>
          <w:sz w:val="24"/>
          <w:szCs w:val="24"/>
        </w:rPr>
      </w:pPr>
      <w:bookmarkStart w:id="8" w:name="_Toc513041221"/>
      <w:r w:rsidRPr="004A62BA">
        <w:rPr>
          <w:b/>
          <w:bCs/>
          <w:iCs/>
          <w:sz w:val="24"/>
          <w:szCs w:val="24"/>
        </w:rPr>
        <w:t>Пълен пощенски адрес</w:t>
      </w:r>
      <w:bookmarkEnd w:id="8"/>
    </w:p>
    <w:p w:rsidR="004A62BA" w:rsidRPr="004A62BA" w:rsidRDefault="004A62BA" w:rsidP="004A62BA">
      <w:pPr>
        <w:spacing w:line="276" w:lineRule="auto"/>
        <w:ind w:firstLine="720"/>
        <w:jc w:val="both"/>
        <w:rPr>
          <w:sz w:val="24"/>
          <w:szCs w:val="24"/>
        </w:rPr>
      </w:pPr>
      <w:r w:rsidRPr="004A62BA">
        <w:rPr>
          <w:sz w:val="24"/>
          <w:szCs w:val="24"/>
        </w:rPr>
        <w:t>ул. „Св. св. Кирил и Методий“ № 17-19, 1202 София, Тел/факс/</w:t>
      </w:r>
      <w:proofErr w:type="spellStart"/>
      <w:r w:rsidRPr="004A62BA">
        <w:rPr>
          <w:sz w:val="24"/>
          <w:szCs w:val="24"/>
        </w:rPr>
        <w:t>е-mail</w:t>
      </w:r>
      <w:proofErr w:type="spellEnd"/>
      <w:r w:rsidRPr="004A62BA">
        <w:rPr>
          <w:sz w:val="24"/>
          <w:szCs w:val="24"/>
        </w:rPr>
        <w:t xml:space="preserve">: тел. 02/ 94 05 900; факс: 02/ 987 25 17; </w:t>
      </w:r>
    </w:p>
    <w:p w:rsidR="004A62BA" w:rsidRPr="004A62BA" w:rsidRDefault="004A62BA" w:rsidP="004A62BA">
      <w:pPr>
        <w:spacing w:line="276" w:lineRule="auto"/>
        <w:ind w:firstLine="720"/>
        <w:jc w:val="both"/>
        <w:rPr>
          <w:sz w:val="24"/>
          <w:szCs w:val="24"/>
        </w:rPr>
      </w:pPr>
      <w:proofErr w:type="spellStart"/>
      <w:r w:rsidRPr="004A62BA">
        <w:rPr>
          <w:sz w:val="24"/>
          <w:szCs w:val="24"/>
        </w:rPr>
        <w:t>е-mail</w:t>
      </w:r>
      <w:proofErr w:type="spellEnd"/>
      <w:r w:rsidRPr="004A62BA">
        <w:rPr>
          <w:sz w:val="24"/>
          <w:szCs w:val="24"/>
        </w:rPr>
        <w:t>: e-mrrb@mrrb.government.bg</w:t>
      </w:r>
    </w:p>
    <w:p w:rsidR="004A62BA" w:rsidRPr="004A62BA" w:rsidRDefault="004A62BA" w:rsidP="004A62BA">
      <w:pPr>
        <w:keepNext/>
        <w:numPr>
          <w:ilvl w:val="0"/>
          <w:numId w:val="6"/>
        </w:numPr>
        <w:spacing w:line="276" w:lineRule="auto"/>
        <w:jc w:val="both"/>
        <w:outlineLvl w:val="1"/>
        <w:rPr>
          <w:b/>
          <w:bCs/>
          <w:iCs/>
          <w:sz w:val="24"/>
          <w:szCs w:val="24"/>
        </w:rPr>
      </w:pPr>
      <w:bookmarkStart w:id="9" w:name="_Toc513041222"/>
      <w:r w:rsidRPr="004A62BA">
        <w:rPr>
          <w:b/>
          <w:bCs/>
          <w:iCs/>
          <w:sz w:val="24"/>
          <w:szCs w:val="24"/>
        </w:rPr>
        <w:t xml:space="preserve">Телефон, факс, </w:t>
      </w:r>
      <w:proofErr w:type="spellStart"/>
      <w:r w:rsidRPr="004A62BA">
        <w:rPr>
          <w:b/>
          <w:bCs/>
          <w:iCs/>
          <w:sz w:val="24"/>
          <w:szCs w:val="24"/>
        </w:rPr>
        <w:t>еmail</w:t>
      </w:r>
      <w:bookmarkEnd w:id="9"/>
      <w:proofErr w:type="spellEnd"/>
    </w:p>
    <w:p w:rsidR="004A62BA" w:rsidRPr="004A62BA" w:rsidRDefault="004A62BA" w:rsidP="004A62BA">
      <w:pPr>
        <w:spacing w:line="276" w:lineRule="auto"/>
        <w:ind w:firstLine="720"/>
        <w:jc w:val="both"/>
        <w:rPr>
          <w:rFonts w:eastAsia="MS Mincho"/>
          <w:color w:val="0000FF"/>
          <w:sz w:val="24"/>
          <w:szCs w:val="24"/>
          <w:u w:val="single"/>
          <w:lang w:eastAsia="ja-JP"/>
        </w:rPr>
      </w:pPr>
      <w:r w:rsidRPr="004A62BA">
        <w:rPr>
          <w:rFonts w:eastAsia="MS Mincho"/>
          <w:sz w:val="24"/>
          <w:szCs w:val="24"/>
          <w:lang w:eastAsia="ja-JP"/>
        </w:rPr>
        <w:t xml:space="preserve">Централа-02/9405 900; Факс-02/987 25 17; </w:t>
      </w:r>
      <w:hyperlink r:id="rId12" w:history="1">
        <w:r w:rsidRPr="004A62BA">
          <w:rPr>
            <w:rFonts w:eastAsia="MS Mincho"/>
            <w:color w:val="0000FF"/>
            <w:sz w:val="24"/>
            <w:szCs w:val="24"/>
            <w:u w:val="single"/>
            <w:lang w:eastAsia="ja-JP"/>
          </w:rPr>
          <w:t>e-mrrb@mrrb.government.bg</w:t>
        </w:r>
      </w:hyperlink>
      <w:bookmarkStart w:id="10" w:name="_Toc513041223"/>
    </w:p>
    <w:p w:rsidR="004A62BA" w:rsidRPr="004A62BA" w:rsidRDefault="004A62BA" w:rsidP="004A62BA">
      <w:pPr>
        <w:keepNext/>
        <w:numPr>
          <w:ilvl w:val="0"/>
          <w:numId w:val="6"/>
        </w:numPr>
        <w:spacing w:line="276" w:lineRule="auto"/>
        <w:jc w:val="both"/>
        <w:outlineLvl w:val="1"/>
        <w:rPr>
          <w:b/>
          <w:bCs/>
          <w:iCs/>
          <w:sz w:val="24"/>
          <w:szCs w:val="24"/>
        </w:rPr>
      </w:pPr>
      <w:r w:rsidRPr="004A62BA">
        <w:rPr>
          <w:b/>
          <w:bCs/>
          <w:iCs/>
          <w:sz w:val="24"/>
          <w:szCs w:val="24"/>
        </w:rPr>
        <w:t>Управител или изпълнителен директор на фирмата- възложител:</w:t>
      </w:r>
    </w:p>
    <w:p w:rsidR="004A62BA" w:rsidRPr="004A62BA" w:rsidRDefault="004A62BA" w:rsidP="004A62BA">
      <w:pPr>
        <w:spacing w:line="276" w:lineRule="auto"/>
        <w:ind w:firstLine="720"/>
        <w:jc w:val="both"/>
        <w:rPr>
          <w:sz w:val="24"/>
          <w:szCs w:val="24"/>
        </w:rPr>
      </w:pPr>
      <w:r w:rsidRPr="004A62BA">
        <w:rPr>
          <w:sz w:val="24"/>
          <w:szCs w:val="24"/>
        </w:rPr>
        <w:t>Малина Крумова, заместник-министър на регионалното развитие и благоустройството, представляваща бенефициента (МРРБ) по п</w:t>
      </w:r>
      <w:bookmarkStart w:id="11" w:name="_GoBack"/>
      <w:bookmarkEnd w:id="11"/>
      <w:r w:rsidRPr="004A62BA">
        <w:rPr>
          <w:sz w:val="24"/>
          <w:szCs w:val="24"/>
        </w:rPr>
        <w:t>роект № ВG16M1OP002-1.001-0001 „Подпомагане регионалното инвестиционно планиране на отрасъл ВиК“ съгласно заповед № РД-02-14-460/31.05.2017 г. на министъра на регионалното развитие и благоустройството</w:t>
      </w:r>
    </w:p>
    <w:p w:rsidR="004A62BA" w:rsidRPr="004A62BA" w:rsidRDefault="004A62BA" w:rsidP="004A62BA">
      <w:pPr>
        <w:keepNext/>
        <w:numPr>
          <w:ilvl w:val="0"/>
          <w:numId w:val="6"/>
        </w:numPr>
        <w:spacing w:line="276" w:lineRule="auto"/>
        <w:jc w:val="both"/>
        <w:outlineLvl w:val="1"/>
        <w:rPr>
          <w:b/>
          <w:bCs/>
          <w:iCs/>
          <w:sz w:val="24"/>
          <w:szCs w:val="24"/>
        </w:rPr>
      </w:pPr>
      <w:r w:rsidRPr="004A62BA">
        <w:rPr>
          <w:b/>
          <w:bCs/>
          <w:iCs/>
          <w:sz w:val="24"/>
          <w:szCs w:val="24"/>
        </w:rPr>
        <w:t>Лице за контакти</w:t>
      </w:r>
      <w:bookmarkEnd w:id="10"/>
    </w:p>
    <w:p w:rsidR="00961E11" w:rsidRPr="00961E11" w:rsidRDefault="004A62BA" w:rsidP="004A62BA">
      <w:pPr>
        <w:spacing w:line="276" w:lineRule="auto"/>
        <w:ind w:firstLine="720"/>
        <w:jc w:val="both"/>
        <w:rPr>
          <w:rFonts w:eastAsia="MS Mincho"/>
          <w:sz w:val="24"/>
          <w:szCs w:val="24"/>
          <w:lang w:eastAsia="ja-JP"/>
        </w:rPr>
      </w:pPr>
      <w:r w:rsidRPr="004A62BA">
        <w:rPr>
          <w:sz w:val="24"/>
          <w:szCs w:val="24"/>
        </w:rPr>
        <w:t xml:space="preserve">Анна Иванова, администратор на договор за РПИП за Обособена позиция № 1, дирекция „Водоснабдяване и канализация“, тел. 02/ 94 05 385; факс: 02/ 987 25 17;  </w:t>
      </w:r>
      <w:proofErr w:type="spellStart"/>
      <w:r w:rsidRPr="004A62BA">
        <w:rPr>
          <w:sz w:val="24"/>
          <w:szCs w:val="24"/>
        </w:rPr>
        <w:t>е-mail</w:t>
      </w:r>
      <w:proofErr w:type="spellEnd"/>
      <w:r w:rsidRPr="004A62BA">
        <w:rPr>
          <w:sz w:val="24"/>
          <w:szCs w:val="24"/>
        </w:rPr>
        <w:t xml:space="preserve">: </w:t>
      </w:r>
      <w:hyperlink r:id="rId13" w:history="1">
        <w:r w:rsidRPr="004A62BA">
          <w:rPr>
            <w:color w:val="0000FF"/>
            <w:sz w:val="24"/>
            <w:szCs w:val="24"/>
            <w:u w:val="single"/>
          </w:rPr>
          <w:t>AIvanova@mrrb.government.bg</w:t>
        </w:r>
      </w:hyperlink>
    </w:p>
    <w:p w:rsidR="006C732F" w:rsidRPr="00961E11" w:rsidRDefault="000D2D9B" w:rsidP="00BD37B2">
      <w:pPr>
        <w:pStyle w:val="Head1"/>
        <w:numPr>
          <w:ilvl w:val="0"/>
          <w:numId w:val="0"/>
        </w:numPr>
        <w:pBdr>
          <w:top w:val="thinThickSmallGap" w:sz="24" w:space="1" w:color="auto"/>
          <w:left w:val="thinThickSmallGap" w:sz="24" w:space="4" w:color="auto"/>
          <w:bottom w:val="thinThickSmallGap" w:sz="24" w:space="1" w:color="auto"/>
          <w:right w:val="thinThickSmallGap" w:sz="24" w:space="4" w:color="auto"/>
        </w:pBdr>
        <w:spacing w:before="0" w:line="276" w:lineRule="auto"/>
        <w:jc w:val="center"/>
        <w:rPr>
          <w:rFonts w:ascii="Times New Roman" w:hAnsi="Times New Roman"/>
          <w:caps w:val="0"/>
          <w:sz w:val="24"/>
          <w:szCs w:val="24"/>
        </w:rPr>
      </w:pPr>
      <w:bookmarkStart w:id="12" w:name="_Toc513041224"/>
      <w:r w:rsidRPr="00961E11">
        <w:rPr>
          <w:rFonts w:ascii="Times New Roman" w:hAnsi="Times New Roman"/>
          <w:caps w:val="0"/>
          <w:sz w:val="24"/>
          <w:szCs w:val="24"/>
        </w:rPr>
        <w:t xml:space="preserve">ІІ. </w:t>
      </w:r>
      <w:r w:rsidR="0091086D" w:rsidRPr="00961E11">
        <w:rPr>
          <w:rFonts w:ascii="Times New Roman" w:hAnsi="Times New Roman"/>
          <w:caps w:val="0"/>
          <w:sz w:val="24"/>
          <w:szCs w:val="24"/>
        </w:rPr>
        <w:t>Р</w:t>
      </w:r>
      <w:r w:rsidR="006C7F46" w:rsidRPr="00961E11">
        <w:rPr>
          <w:rFonts w:ascii="Times New Roman" w:hAnsi="Times New Roman"/>
          <w:caps w:val="0"/>
          <w:sz w:val="24"/>
          <w:szCs w:val="24"/>
        </w:rPr>
        <w:t>езюме на инвестиционното предложени</w:t>
      </w:r>
      <w:bookmarkEnd w:id="5"/>
      <w:r w:rsidR="006C7F46" w:rsidRPr="00961E11">
        <w:rPr>
          <w:rFonts w:ascii="Times New Roman" w:hAnsi="Times New Roman"/>
          <w:caps w:val="0"/>
          <w:sz w:val="24"/>
          <w:szCs w:val="24"/>
        </w:rPr>
        <w:t>е</w:t>
      </w:r>
      <w:bookmarkEnd w:id="12"/>
    </w:p>
    <w:p w:rsidR="006C732F" w:rsidRPr="00512EEC" w:rsidRDefault="0091086D" w:rsidP="00BD37B2">
      <w:pPr>
        <w:pStyle w:val="Heading2"/>
        <w:numPr>
          <w:ilvl w:val="0"/>
          <w:numId w:val="10"/>
        </w:numPr>
        <w:pBdr>
          <w:top w:val="single" w:sz="4" w:space="1" w:color="auto"/>
          <w:left w:val="single" w:sz="4" w:space="4" w:color="auto"/>
          <w:bottom w:val="single" w:sz="4" w:space="1" w:color="auto"/>
          <w:right w:val="single" w:sz="4" w:space="4" w:color="auto"/>
        </w:pBdr>
        <w:spacing w:before="120" w:after="0" w:line="276" w:lineRule="auto"/>
        <w:ind w:left="714" w:hanging="357"/>
        <w:jc w:val="both"/>
        <w:rPr>
          <w:rFonts w:ascii="Times New Roman" w:hAnsi="Times New Roman" w:cs="Times New Roman"/>
          <w:i w:val="0"/>
          <w:sz w:val="24"/>
          <w:szCs w:val="24"/>
        </w:rPr>
      </w:pPr>
      <w:bookmarkStart w:id="13" w:name="__RefHeading__19_1212394927"/>
      <w:bookmarkStart w:id="14" w:name="_Toc330220716"/>
      <w:bookmarkStart w:id="15" w:name="_Toc513041225"/>
      <w:bookmarkEnd w:id="13"/>
      <w:r w:rsidRPr="00512EEC">
        <w:rPr>
          <w:rFonts w:ascii="Times New Roman" w:hAnsi="Times New Roman" w:cs="Times New Roman"/>
          <w:i w:val="0"/>
          <w:sz w:val="24"/>
          <w:szCs w:val="24"/>
        </w:rPr>
        <w:t>Характеристика на инвестиционното</w:t>
      </w:r>
      <w:r w:rsidR="006C732F" w:rsidRPr="00512EEC">
        <w:rPr>
          <w:rFonts w:ascii="Times New Roman" w:hAnsi="Times New Roman" w:cs="Times New Roman"/>
          <w:i w:val="0"/>
          <w:sz w:val="24"/>
          <w:szCs w:val="24"/>
        </w:rPr>
        <w:t xml:space="preserve"> предложени</w:t>
      </w:r>
      <w:r w:rsidR="000D2D9B" w:rsidRPr="00512EEC">
        <w:rPr>
          <w:rFonts w:ascii="Times New Roman" w:hAnsi="Times New Roman" w:cs="Times New Roman"/>
          <w:i w:val="0"/>
          <w:sz w:val="24"/>
          <w:szCs w:val="24"/>
        </w:rPr>
        <w:t>е</w:t>
      </w:r>
      <w:bookmarkEnd w:id="14"/>
      <w:bookmarkEnd w:id="15"/>
    </w:p>
    <w:p w:rsidR="002378E0" w:rsidRPr="00D22040" w:rsidRDefault="002378E0" w:rsidP="006E3A82">
      <w:pPr>
        <w:spacing w:before="120" w:line="276" w:lineRule="auto"/>
        <w:contextualSpacing/>
        <w:jc w:val="both"/>
        <w:rPr>
          <w:sz w:val="24"/>
          <w:szCs w:val="24"/>
        </w:rPr>
      </w:pPr>
      <w:r w:rsidRPr="00D22040">
        <w:rPr>
          <w:sz w:val="24"/>
          <w:szCs w:val="24"/>
        </w:rPr>
        <w:t>Съгласно чл. 198и от Закона за водите, планирането на развитието на ВиК системите и съоръженията се извършва чрез Регионални генерални планове на ВиК и Генерални планове на ВиК за агломерации над 10000</w:t>
      </w:r>
      <w:r w:rsidR="00D22040" w:rsidRPr="00D22040">
        <w:rPr>
          <w:sz w:val="24"/>
          <w:szCs w:val="24"/>
          <w:lang w:val="en-US"/>
        </w:rPr>
        <w:t xml:space="preserve"> </w:t>
      </w:r>
      <w:r w:rsidRPr="00D22040">
        <w:rPr>
          <w:sz w:val="24"/>
          <w:szCs w:val="24"/>
        </w:rPr>
        <w:t>е.ж. Регионалното прединвестиционно проучване (РПИП) е продължение на Регионалния генерален план за обособената територия</w:t>
      </w:r>
      <w:r w:rsidR="0041120C" w:rsidRPr="00D22040">
        <w:rPr>
          <w:sz w:val="24"/>
          <w:szCs w:val="24"/>
        </w:rPr>
        <w:t xml:space="preserve"> (за Регионалния генерален план е проведена процедура по преценяване на необходимостта от извършване на екологична оценка, приключила с Решение № </w:t>
      </w:r>
      <w:r w:rsidR="00B5587D" w:rsidRPr="00D22040">
        <w:rPr>
          <w:sz w:val="24"/>
          <w:szCs w:val="24"/>
        </w:rPr>
        <w:t>ЕО-13/2013 г. на министъра на околната среда и водите, с характер „да не се извършва екологична оценка“</w:t>
      </w:r>
      <w:r w:rsidR="0041120C" w:rsidRPr="00D22040">
        <w:rPr>
          <w:sz w:val="24"/>
          <w:szCs w:val="24"/>
        </w:rPr>
        <w:t>)</w:t>
      </w:r>
      <w:r w:rsidRPr="00D22040">
        <w:rPr>
          <w:sz w:val="24"/>
          <w:szCs w:val="24"/>
        </w:rPr>
        <w:t xml:space="preserve">, обслужвана от оператора „ВиК-Шумен“ ООД, гр. Шумен, с което се предлагат ефективни инвестиции за постигане на съответствие с европейските директиви в областта на питейните води, отвеждането и пречистването на отпадъчни води за обособената територия. РПИП се явява основа за кандидатстване за финансиране по ОП „Околна среда 2014 – 2020 г.”. </w:t>
      </w:r>
    </w:p>
    <w:p w:rsidR="00BD37B2" w:rsidRPr="00BD37B2" w:rsidRDefault="00BD37B2" w:rsidP="006E3A82">
      <w:pPr>
        <w:spacing w:before="120" w:line="276" w:lineRule="auto"/>
        <w:contextualSpacing/>
        <w:jc w:val="both"/>
        <w:rPr>
          <w:sz w:val="24"/>
          <w:szCs w:val="24"/>
        </w:rPr>
      </w:pPr>
      <w:r w:rsidRPr="00BD37B2">
        <w:rPr>
          <w:sz w:val="24"/>
          <w:szCs w:val="24"/>
        </w:rPr>
        <w:t>РПИП се изготвя в изпълнение на Договор № РД-02-29-68/31.03.2016 г за Обособена позиция 1: изготвянето на  Проект „РПИП за „ВиК“ ЕАД, гр. Бургас, „ВиК“ ООД, гр. Сливен и „ВиК“ ООД, гр. Шумен“, сключен между Министерство на регионалното развитие и благоустройство (МРРБ) и Консорциум ДЗЗД „РПИП ВиК Бургас, Сливен, Шумен“.</w:t>
      </w:r>
    </w:p>
    <w:p w:rsidR="00BD37B2" w:rsidRPr="00BD37B2" w:rsidRDefault="00BD37B2" w:rsidP="006E3A82">
      <w:pPr>
        <w:spacing w:before="120" w:line="276" w:lineRule="auto"/>
        <w:jc w:val="both"/>
        <w:rPr>
          <w:sz w:val="24"/>
          <w:szCs w:val="24"/>
        </w:rPr>
      </w:pPr>
      <w:r w:rsidRPr="00BD37B2">
        <w:rPr>
          <w:b/>
          <w:sz w:val="24"/>
          <w:szCs w:val="24"/>
        </w:rPr>
        <w:t>Основните цели</w:t>
      </w:r>
      <w:r w:rsidRPr="00BD37B2">
        <w:rPr>
          <w:sz w:val="24"/>
          <w:szCs w:val="24"/>
        </w:rPr>
        <w:t xml:space="preserve"> на РПИП са:</w:t>
      </w:r>
    </w:p>
    <w:p w:rsidR="00BD37B2" w:rsidRPr="00BD37B2" w:rsidRDefault="00BD37B2" w:rsidP="00BD37B2">
      <w:pPr>
        <w:numPr>
          <w:ilvl w:val="0"/>
          <w:numId w:val="15"/>
        </w:numPr>
        <w:suppressAutoHyphens w:val="0"/>
        <w:spacing w:line="276" w:lineRule="auto"/>
        <w:jc w:val="both"/>
        <w:rPr>
          <w:sz w:val="24"/>
          <w:szCs w:val="24"/>
        </w:rPr>
      </w:pPr>
      <w:r w:rsidRPr="00BD37B2">
        <w:rPr>
          <w:sz w:val="24"/>
          <w:szCs w:val="24"/>
        </w:rPr>
        <w:lastRenderedPageBreak/>
        <w:t>Постигане на съответствие с националното и европейското законодателство в областта на питейните води, отвеждането и пречистването на отпадъчните води и</w:t>
      </w:r>
    </w:p>
    <w:p w:rsidR="00BD37B2" w:rsidRPr="00BD37B2" w:rsidRDefault="00BD37B2" w:rsidP="00BD37B2">
      <w:pPr>
        <w:numPr>
          <w:ilvl w:val="0"/>
          <w:numId w:val="15"/>
        </w:numPr>
        <w:suppressAutoHyphens w:val="0"/>
        <w:spacing w:line="276" w:lineRule="auto"/>
        <w:jc w:val="both"/>
        <w:rPr>
          <w:sz w:val="24"/>
          <w:szCs w:val="24"/>
        </w:rPr>
      </w:pPr>
      <w:r w:rsidRPr="00BD37B2">
        <w:rPr>
          <w:sz w:val="24"/>
          <w:szCs w:val="24"/>
        </w:rPr>
        <w:t xml:space="preserve">Ефективно усвояване на средствата от Европейския съюз. </w:t>
      </w:r>
    </w:p>
    <w:p w:rsidR="00BD37B2" w:rsidRPr="00BD37B2" w:rsidRDefault="00BD37B2" w:rsidP="006E3A82">
      <w:pPr>
        <w:spacing w:before="120" w:line="276" w:lineRule="auto"/>
        <w:jc w:val="both"/>
        <w:rPr>
          <w:sz w:val="24"/>
          <w:szCs w:val="24"/>
        </w:rPr>
      </w:pPr>
      <w:r w:rsidRPr="00BD37B2">
        <w:rPr>
          <w:sz w:val="24"/>
          <w:szCs w:val="24"/>
        </w:rPr>
        <w:t>С разработването на РПИП се анализират техническите и икономическите нужди от инвестиции на регионално ниво, ще се предложат технико-икономически ефективни решения, които да бъдат изпълнени на територията на един консолидиран район и които да допринесат за постигане на съответствие с европейското и национално законодателство в областта на питейните води, отвеждането и пречистването на отпадъчни води и опазване на водите. С подобряването на инвестиционното планиране и управление на ВиК отрасъла, ще бъде осигурена ресурсно ефективна, устойчива и приемлива за населението рамка за изпълнение на ВиК инвестиции с принос към Специфична цел 1 „Опазване и подобряване състоянието на водните ресурси” на ОПОС 2014-2020 г. Проектният период на действие на РПИП е 2048 г.</w:t>
      </w:r>
    </w:p>
    <w:p w:rsidR="00BD37B2" w:rsidRPr="00BD37B2" w:rsidRDefault="00BD37B2" w:rsidP="006E3A82">
      <w:pPr>
        <w:spacing w:before="120" w:line="276" w:lineRule="auto"/>
        <w:jc w:val="both"/>
        <w:rPr>
          <w:sz w:val="24"/>
          <w:szCs w:val="24"/>
        </w:rPr>
      </w:pPr>
      <w:r w:rsidRPr="0041120C">
        <w:rPr>
          <w:sz w:val="24"/>
          <w:szCs w:val="24"/>
        </w:rPr>
        <w:t>РПИП</w:t>
      </w:r>
      <w:r w:rsidRPr="00BD37B2">
        <w:rPr>
          <w:sz w:val="24"/>
          <w:szCs w:val="24"/>
        </w:rPr>
        <w:t xml:space="preserve"> е със следния обхват (съгласно Техническото задание):</w:t>
      </w:r>
    </w:p>
    <w:p w:rsidR="00BD37B2" w:rsidRPr="00BD37B2" w:rsidRDefault="00BD37B2" w:rsidP="00BD37B2">
      <w:pPr>
        <w:numPr>
          <w:ilvl w:val="0"/>
          <w:numId w:val="16"/>
        </w:numPr>
        <w:suppressAutoHyphens w:val="0"/>
        <w:spacing w:line="276" w:lineRule="auto"/>
        <w:jc w:val="both"/>
        <w:rPr>
          <w:sz w:val="24"/>
          <w:szCs w:val="24"/>
        </w:rPr>
      </w:pPr>
      <w:r w:rsidRPr="00BD37B2">
        <w:rPr>
          <w:sz w:val="24"/>
          <w:szCs w:val="24"/>
        </w:rPr>
        <w:t>Събиране и анализ на данни, в т.ч. преглед на Регионалните генерални планове за ВиК;</w:t>
      </w:r>
    </w:p>
    <w:p w:rsidR="00BD37B2" w:rsidRPr="00BD37B2" w:rsidRDefault="00BD37B2" w:rsidP="00BD37B2">
      <w:pPr>
        <w:numPr>
          <w:ilvl w:val="0"/>
          <w:numId w:val="16"/>
        </w:numPr>
        <w:suppressAutoHyphens w:val="0"/>
        <w:spacing w:line="276" w:lineRule="auto"/>
        <w:jc w:val="both"/>
        <w:rPr>
          <w:sz w:val="24"/>
          <w:szCs w:val="24"/>
        </w:rPr>
      </w:pPr>
      <w:r w:rsidRPr="00BD37B2">
        <w:rPr>
          <w:sz w:val="24"/>
          <w:szCs w:val="24"/>
        </w:rPr>
        <w:t>Определяне на мерки за постигане на съответствие с европейското и българското законодателство в областта на питейните води, отвеждането и пречистването на отпадъчни води, изменението на климата и др.;</w:t>
      </w:r>
    </w:p>
    <w:p w:rsidR="00BD37B2" w:rsidRPr="00BD37B2" w:rsidRDefault="00BD37B2" w:rsidP="00BD37B2">
      <w:pPr>
        <w:numPr>
          <w:ilvl w:val="0"/>
          <w:numId w:val="16"/>
        </w:numPr>
        <w:suppressAutoHyphens w:val="0"/>
        <w:spacing w:line="276" w:lineRule="auto"/>
        <w:jc w:val="both"/>
        <w:rPr>
          <w:sz w:val="24"/>
          <w:szCs w:val="24"/>
        </w:rPr>
      </w:pPr>
      <w:r w:rsidRPr="00BD37B2">
        <w:rPr>
          <w:sz w:val="24"/>
          <w:szCs w:val="24"/>
        </w:rPr>
        <w:t>Изготвяне на прединвестиционни проучвания в обем и съдържание, достатъчен за покриване на изискванията на ЕС за подаване на Формуляр за кандидатстване за европейско финансиране и специфичните изисквания на ОПОС 2014-2020 г.;</w:t>
      </w:r>
    </w:p>
    <w:p w:rsidR="00BD37B2" w:rsidRPr="00BD37B2" w:rsidRDefault="00BD37B2" w:rsidP="00BD37B2">
      <w:pPr>
        <w:numPr>
          <w:ilvl w:val="0"/>
          <w:numId w:val="16"/>
        </w:numPr>
        <w:suppressAutoHyphens w:val="0"/>
        <w:spacing w:line="276" w:lineRule="auto"/>
        <w:jc w:val="both"/>
        <w:rPr>
          <w:sz w:val="24"/>
          <w:szCs w:val="24"/>
        </w:rPr>
      </w:pPr>
      <w:r w:rsidRPr="00BD37B2">
        <w:rPr>
          <w:sz w:val="24"/>
          <w:szCs w:val="24"/>
        </w:rPr>
        <w:t>Изготвяне и попълване на Формуляр за кандидатстване за европейско финансиране със съответните предложения за агломерациите над 10 000 е.ж.;</w:t>
      </w:r>
    </w:p>
    <w:p w:rsidR="00BD37B2" w:rsidRPr="00BD37B2" w:rsidRDefault="00BD37B2" w:rsidP="00BD37B2">
      <w:pPr>
        <w:numPr>
          <w:ilvl w:val="0"/>
          <w:numId w:val="16"/>
        </w:numPr>
        <w:suppressAutoHyphens w:val="0"/>
        <w:spacing w:line="276" w:lineRule="auto"/>
        <w:jc w:val="both"/>
        <w:rPr>
          <w:sz w:val="24"/>
          <w:szCs w:val="24"/>
        </w:rPr>
      </w:pPr>
      <w:r w:rsidRPr="00BD37B2">
        <w:rPr>
          <w:sz w:val="24"/>
          <w:szCs w:val="24"/>
        </w:rPr>
        <w:t>Изготвяне на комплексни проекти за инвестиционна инициатива за линейната ВиК инфраструктура и прилежащите към нея съоръжения за агломерациите над 10 000 е.ж. Включват се и населените места и агломерации над 2000 е.ж. за отпадъчни води и над 50 ж. в случаите за питейно водоснабдяване.</w:t>
      </w:r>
    </w:p>
    <w:p w:rsidR="00BD37B2" w:rsidRPr="00BD37B2" w:rsidRDefault="00BD37B2" w:rsidP="006E3A82">
      <w:pPr>
        <w:spacing w:line="276" w:lineRule="auto"/>
        <w:jc w:val="both"/>
        <w:rPr>
          <w:sz w:val="24"/>
          <w:szCs w:val="24"/>
        </w:rPr>
      </w:pPr>
      <w:r w:rsidRPr="00BD37B2">
        <w:rPr>
          <w:sz w:val="24"/>
          <w:szCs w:val="24"/>
        </w:rPr>
        <w:t>РПИП включва инвестиционни предложения, които условно се разделят на 3 групи:</w:t>
      </w:r>
    </w:p>
    <w:p w:rsidR="00BD37B2" w:rsidRPr="00BD37B2" w:rsidRDefault="00BD37B2" w:rsidP="00BD37B2">
      <w:pPr>
        <w:numPr>
          <w:ilvl w:val="0"/>
          <w:numId w:val="17"/>
        </w:numPr>
        <w:suppressAutoHyphens w:val="0"/>
        <w:spacing w:line="276" w:lineRule="auto"/>
        <w:jc w:val="both"/>
        <w:rPr>
          <w:sz w:val="24"/>
          <w:szCs w:val="24"/>
        </w:rPr>
      </w:pPr>
      <w:r w:rsidRPr="00BD37B2">
        <w:rPr>
          <w:sz w:val="24"/>
          <w:szCs w:val="24"/>
        </w:rPr>
        <w:t xml:space="preserve">инвестиционни предложения, свързани с изграждане, реконструкция и рехабилитация на ВиК мрежи и съоръжения за агломерации над 10 000 </w:t>
      </w:r>
      <w:r w:rsidR="00D22040" w:rsidRPr="00D22040">
        <w:rPr>
          <w:sz w:val="24"/>
          <w:szCs w:val="24"/>
        </w:rPr>
        <w:t>е.ж.</w:t>
      </w:r>
      <w:r w:rsidRPr="00D22040">
        <w:rPr>
          <w:sz w:val="24"/>
          <w:szCs w:val="24"/>
        </w:rPr>
        <w:t>;</w:t>
      </w:r>
      <w:r w:rsidRPr="00BD37B2">
        <w:rPr>
          <w:sz w:val="24"/>
          <w:szCs w:val="24"/>
        </w:rPr>
        <w:t xml:space="preserve"> </w:t>
      </w:r>
    </w:p>
    <w:p w:rsidR="00BD37B2" w:rsidRPr="00BD37B2" w:rsidRDefault="00BD37B2" w:rsidP="00BD37B2">
      <w:pPr>
        <w:numPr>
          <w:ilvl w:val="0"/>
          <w:numId w:val="17"/>
        </w:numPr>
        <w:suppressAutoHyphens w:val="0"/>
        <w:spacing w:line="276" w:lineRule="auto"/>
        <w:jc w:val="both"/>
        <w:rPr>
          <w:sz w:val="24"/>
          <w:szCs w:val="24"/>
        </w:rPr>
      </w:pPr>
      <w:r w:rsidRPr="00BD37B2">
        <w:rPr>
          <w:sz w:val="24"/>
          <w:szCs w:val="24"/>
        </w:rPr>
        <w:t xml:space="preserve">мерки* за населени места и агломерации над 2000 е.ж. за отпадъчни води  и </w:t>
      </w:r>
    </w:p>
    <w:p w:rsidR="00BD37B2" w:rsidRPr="00BD37B2" w:rsidRDefault="00BD37B2" w:rsidP="00BD37B2">
      <w:pPr>
        <w:numPr>
          <w:ilvl w:val="0"/>
          <w:numId w:val="17"/>
        </w:numPr>
        <w:suppressAutoHyphens w:val="0"/>
        <w:spacing w:line="276" w:lineRule="auto"/>
        <w:jc w:val="both"/>
        <w:rPr>
          <w:sz w:val="24"/>
          <w:szCs w:val="24"/>
        </w:rPr>
      </w:pPr>
      <w:r w:rsidRPr="00BD37B2">
        <w:rPr>
          <w:sz w:val="24"/>
          <w:szCs w:val="24"/>
        </w:rPr>
        <w:t xml:space="preserve">мерки* за населени места и агломерации над 50 ж. за питейно водоснабдяване </w:t>
      </w:r>
    </w:p>
    <w:p w:rsidR="0041120C" w:rsidRPr="0041120C" w:rsidRDefault="0041120C" w:rsidP="006E3A82">
      <w:pPr>
        <w:spacing w:before="120" w:line="276" w:lineRule="auto"/>
        <w:jc w:val="both"/>
        <w:rPr>
          <w:sz w:val="24"/>
          <w:szCs w:val="24"/>
        </w:rPr>
      </w:pPr>
      <w:r w:rsidRPr="0041120C">
        <w:rPr>
          <w:sz w:val="24"/>
          <w:szCs w:val="24"/>
        </w:rPr>
        <w:t xml:space="preserve">За постигане на посочените цели е предвидено договорите за РПИП да бъдат изпълнени в следните фази: </w:t>
      </w:r>
    </w:p>
    <w:p w:rsidR="0041120C" w:rsidRPr="0041120C" w:rsidRDefault="0041120C" w:rsidP="0041120C">
      <w:pPr>
        <w:numPr>
          <w:ilvl w:val="0"/>
          <w:numId w:val="17"/>
        </w:numPr>
        <w:suppressAutoHyphens w:val="0"/>
        <w:spacing w:line="276" w:lineRule="auto"/>
        <w:jc w:val="both"/>
        <w:rPr>
          <w:sz w:val="24"/>
          <w:szCs w:val="24"/>
        </w:rPr>
      </w:pPr>
      <w:r w:rsidRPr="0041120C">
        <w:rPr>
          <w:sz w:val="24"/>
          <w:szCs w:val="24"/>
        </w:rPr>
        <w:t>Фаза I – събиране и анализ на данни за съществуващата ситуация във връзка с водоснабдителните и канализационни системи, както и необходимостта от реализиране на мерки за постигане на съответствие с приложимото национално и европейско законодателство в областта на питейните води, отвеждането и пречистването на отпадъчните води.</w:t>
      </w:r>
    </w:p>
    <w:p w:rsidR="0041120C" w:rsidRPr="0041120C" w:rsidRDefault="0041120C" w:rsidP="0041120C">
      <w:pPr>
        <w:numPr>
          <w:ilvl w:val="0"/>
          <w:numId w:val="17"/>
        </w:numPr>
        <w:suppressAutoHyphens w:val="0"/>
        <w:spacing w:line="276" w:lineRule="auto"/>
        <w:jc w:val="both"/>
        <w:rPr>
          <w:sz w:val="24"/>
          <w:szCs w:val="24"/>
        </w:rPr>
      </w:pPr>
      <w:r w:rsidRPr="0041120C">
        <w:rPr>
          <w:sz w:val="24"/>
          <w:szCs w:val="24"/>
        </w:rPr>
        <w:t xml:space="preserve">Фаза II - Прединвестиционни проучвания. Формуляри за кандидатстване за европейско финансиране със съответните приложения (технически, екологични, </w:t>
      </w:r>
      <w:r w:rsidRPr="0041120C">
        <w:rPr>
          <w:sz w:val="24"/>
          <w:szCs w:val="24"/>
        </w:rPr>
        <w:lastRenderedPageBreak/>
        <w:t>финансови и икономически доклади) и комплексни проекти за инвестиционна инициатива за агломерации над 10000</w:t>
      </w:r>
      <w:r w:rsidR="0088785C">
        <w:rPr>
          <w:sz w:val="24"/>
          <w:szCs w:val="24"/>
          <w:lang w:val="en-US"/>
        </w:rPr>
        <w:t xml:space="preserve"> </w:t>
      </w:r>
      <w:r w:rsidRPr="0041120C">
        <w:rPr>
          <w:sz w:val="24"/>
          <w:szCs w:val="24"/>
        </w:rPr>
        <w:t>е.ж.</w:t>
      </w:r>
    </w:p>
    <w:p w:rsidR="0041120C" w:rsidRPr="0041120C" w:rsidRDefault="0041120C" w:rsidP="0041120C">
      <w:pPr>
        <w:numPr>
          <w:ilvl w:val="0"/>
          <w:numId w:val="17"/>
        </w:numPr>
        <w:suppressAutoHyphens w:val="0"/>
        <w:spacing w:line="276" w:lineRule="auto"/>
        <w:jc w:val="both"/>
        <w:rPr>
          <w:sz w:val="24"/>
          <w:szCs w:val="24"/>
        </w:rPr>
      </w:pPr>
      <w:r w:rsidRPr="0041120C">
        <w:rPr>
          <w:sz w:val="24"/>
          <w:szCs w:val="24"/>
        </w:rPr>
        <w:t>Фаза III - Прединвестиционни проучвания за агломерациите под 10000е.ж. за мерките извън обхвата на формулярите за кандидатстване за европейско финансиране за обособените територии на ВиК операторите в съответната обособена позиция.</w:t>
      </w:r>
    </w:p>
    <w:p w:rsidR="0041120C" w:rsidRPr="0041120C" w:rsidRDefault="0041120C" w:rsidP="006E3A82">
      <w:pPr>
        <w:spacing w:before="120" w:line="276" w:lineRule="auto"/>
        <w:jc w:val="both"/>
        <w:rPr>
          <w:sz w:val="24"/>
          <w:szCs w:val="24"/>
        </w:rPr>
      </w:pPr>
      <w:r w:rsidRPr="0041120C">
        <w:rPr>
          <w:sz w:val="24"/>
          <w:szCs w:val="24"/>
        </w:rPr>
        <w:t xml:space="preserve">Изпълнението на Фаза II ще има като пряк резултат изготвянето на формуляри за кандидастване по ОПОС 2014-2020 и инвестиционни проекти за избраните за финансиране мерки. Съгласно действащото законодателство и правилата за предоставяне на безвъзмездна финансова помощ със средства от Европейските структурни и инвестиционни фондове, за предвидените инвестиционни мерки следва да бъде оценена необходимостта от извършване на ОВОС, като наличието на подобна преценка, извършена от компетентен орган, е едно от условията за предоставяне на помощта и сключване на административен договор. </w:t>
      </w:r>
    </w:p>
    <w:p w:rsidR="0041120C" w:rsidRPr="0041120C" w:rsidRDefault="0041120C" w:rsidP="006E3A82">
      <w:pPr>
        <w:spacing w:before="120" w:line="276" w:lineRule="auto"/>
        <w:jc w:val="both"/>
        <w:rPr>
          <w:sz w:val="24"/>
          <w:szCs w:val="24"/>
        </w:rPr>
      </w:pPr>
      <w:r w:rsidRPr="0041120C">
        <w:rPr>
          <w:sz w:val="24"/>
          <w:szCs w:val="24"/>
        </w:rPr>
        <w:t>Съгласно сключените договори за разработка на РПИП, срокът за изпълнение на Фаза II e 31.01.2018 г., а срокът за изпълнение на Фаза III e 30.06.2018 г. В допълнение за мерки за агломерациите под 10000е.ж., извън обхвата на формулярите за кандидатстване за европейско финансиране, не се предвижда да бъдат разработени инвестиционни проекти и да бъде осигурено финансиране за изпълнението им. Предвид липсата на осигурено финансиране на този етап за тези мерки е невъзможно да бъде посочено кога може да стартира тяхното изпълнение. По тази причина уведомленията и исканията за преценка за тях ще бъдат подадени в последствие след осигуряване на необходимото финансиране.</w:t>
      </w:r>
    </w:p>
    <w:p w:rsidR="00BD37B2" w:rsidRPr="00CA180D" w:rsidRDefault="00BD37B2" w:rsidP="00BD37B2">
      <w:pPr>
        <w:pStyle w:val="BodyTextIndent"/>
        <w:pBdr>
          <w:top w:val="single" w:sz="4" w:space="1" w:color="auto"/>
          <w:left w:val="single" w:sz="4" w:space="4" w:color="auto"/>
          <w:bottom w:val="single" w:sz="4" w:space="1" w:color="auto"/>
          <w:right w:val="single" w:sz="4" w:space="4" w:color="auto"/>
        </w:pBdr>
        <w:spacing w:line="276" w:lineRule="auto"/>
        <w:ind w:firstLine="0"/>
        <w:jc w:val="both"/>
        <w:rPr>
          <w:b/>
          <w:sz w:val="24"/>
        </w:rPr>
      </w:pPr>
      <w:proofErr w:type="gramStart"/>
      <w:r w:rsidRPr="00CA180D">
        <w:rPr>
          <w:b/>
          <w:sz w:val="24"/>
          <w:lang w:val="en-US"/>
        </w:rPr>
        <w:t>*</w:t>
      </w:r>
      <w:r w:rsidRPr="00CA180D">
        <w:rPr>
          <w:b/>
          <w:sz w:val="24"/>
        </w:rPr>
        <w:t xml:space="preserve">Забележка: За населени места и агломерации над 2000 е.ж. за отпадъчни води и мерките за населени места и агломерации над 50 жители за питейно водоснабдяване </w:t>
      </w:r>
      <w:r>
        <w:rPr>
          <w:b/>
          <w:sz w:val="24"/>
          <w:lang w:val="en-US"/>
        </w:rPr>
        <w:t>(</w:t>
      </w:r>
      <w:r>
        <w:rPr>
          <w:b/>
          <w:sz w:val="24"/>
        </w:rPr>
        <w:t xml:space="preserve">или мерките за агломерации и населени места </w:t>
      </w:r>
      <w:r w:rsidRPr="00BD37B2">
        <w:rPr>
          <w:b/>
          <w:sz w:val="24"/>
          <w:u w:val="single"/>
        </w:rPr>
        <w:t xml:space="preserve">под </w:t>
      </w:r>
      <w:r>
        <w:rPr>
          <w:b/>
          <w:sz w:val="24"/>
        </w:rPr>
        <w:t xml:space="preserve">10 000 </w:t>
      </w:r>
      <w:r w:rsidR="0088785C" w:rsidRPr="0088785C">
        <w:rPr>
          <w:b/>
          <w:sz w:val="24"/>
          <w:szCs w:val="24"/>
        </w:rPr>
        <w:t>е.ж.</w:t>
      </w:r>
      <w:r w:rsidRPr="0088785C">
        <w:rPr>
          <w:b/>
          <w:sz w:val="24"/>
          <w:lang w:val="en-US"/>
        </w:rPr>
        <w:t>)</w:t>
      </w:r>
      <w:r>
        <w:rPr>
          <w:b/>
          <w:sz w:val="24"/>
        </w:rPr>
        <w:t xml:space="preserve"> </w:t>
      </w:r>
      <w:r w:rsidRPr="00CA180D">
        <w:rPr>
          <w:b/>
          <w:sz w:val="24"/>
        </w:rPr>
        <w:t>към момента не са идентифицирани конкретни параметри и местоположение</w:t>
      </w:r>
      <w:r>
        <w:rPr>
          <w:b/>
          <w:sz w:val="24"/>
          <w:lang w:val="en-US"/>
        </w:rPr>
        <w:t xml:space="preserve"> </w:t>
      </w:r>
      <w:r>
        <w:rPr>
          <w:b/>
          <w:sz w:val="24"/>
        </w:rPr>
        <w:t>за предложените мерки</w:t>
      </w:r>
      <w:r w:rsidRPr="00CA180D">
        <w:rPr>
          <w:b/>
          <w:sz w:val="24"/>
        </w:rPr>
        <w:t>.</w:t>
      </w:r>
      <w:proofErr w:type="gramEnd"/>
    </w:p>
    <w:p w:rsidR="00BD37B2" w:rsidRPr="00BD37B2" w:rsidRDefault="00BD37B2" w:rsidP="006E3A82">
      <w:pPr>
        <w:spacing w:before="120" w:line="276" w:lineRule="auto"/>
        <w:jc w:val="both"/>
        <w:rPr>
          <w:sz w:val="24"/>
          <w:szCs w:val="24"/>
        </w:rPr>
      </w:pPr>
      <w:r w:rsidRPr="00BD37B2">
        <w:rPr>
          <w:sz w:val="24"/>
          <w:szCs w:val="24"/>
        </w:rPr>
        <w:t>Периодът на планиране на РПИП за ОТ на „ВиК“ ООД, гр. Шумен е до 2048 г., като целевата година е 2023 г.</w:t>
      </w:r>
      <w:r>
        <w:rPr>
          <w:sz w:val="24"/>
          <w:szCs w:val="24"/>
          <w:lang w:val="en-US"/>
        </w:rPr>
        <w:t xml:space="preserve"> </w:t>
      </w:r>
      <w:r w:rsidRPr="00BD37B2">
        <w:rPr>
          <w:sz w:val="24"/>
          <w:szCs w:val="24"/>
        </w:rPr>
        <w:t>Изпълнението на инвестиционните намерения в РПИП за агломерациите над 10 000 е.ж. е 2018-2022 г.</w:t>
      </w:r>
    </w:p>
    <w:p w:rsidR="00BD37B2" w:rsidRPr="00157D8B" w:rsidRDefault="00BD37B2" w:rsidP="00BD37B2">
      <w:pPr>
        <w:pStyle w:val="BodyTextIndent"/>
        <w:spacing w:line="276" w:lineRule="auto"/>
        <w:rPr>
          <w:sz w:val="24"/>
        </w:rPr>
      </w:pPr>
    </w:p>
    <w:p w:rsidR="0091086D" w:rsidRPr="001B0F44" w:rsidRDefault="0091086D" w:rsidP="00BD37B2">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16" w:name="_Toc513041226"/>
      <w:r w:rsidRPr="00116582">
        <w:rPr>
          <w:rFonts w:ascii="Times New Roman" w:hAnsi="Times New Roman" w:cs="Times New Roman"/>
          <w:i w:val="0"/>
          <w:sz w:val="24"/>
          <w:szCs w:val="24"/>
        </w:rPr>
        <w:t>а) размер, засегната площ, параметри, мащабност, обем, производителност, обхват, оформление на инвестиционнот</w:t>
      </w:r>
      <w:r w:rsidR="00646BC4" w:rsidRPr="00116582">
        <w:rPr>
          <w:rFonts w:ascii="Times New Roman" w:hAnsi="Times New Roman" w:cs="Times New Roman"/>
          <w:i w:val="0"/>
          <w:sz w:val="24"/>
          <w:szCs w:val="24"/>
        </w:rPr>
        <w:t>о предложение в неговата цялост</w:t>
      </w:r>
      <w:bookmarkEnd w:id="16"/>
    </w:p>
    <w:p w:rsidR="00BD37B2" w:rsidRDefault="00BD37B2" w:rsidP="006E3A82">
      <w:pPr>
        <w:spacing w:before="120" w:line="276" w:lineRule="auto"/>
        <w:jc w:val="both"/>
        <w:rPr>
          <w:sz w:val="24"/>
          <w:lang w:val="en-US"/>
        </w:rPr>
      </w:pPr>
      <w:r w:rsidRPr="00CA180D">
        <w:rPr>
          <w:b/>
          <w:sz w:val="24"/>
        </w:rPr>
        <w:t xml:space="preserve">Агломерациите над 10 000 </w:t>
      </w:r>
      <w:r w:rsidR="00CF158E">
        <w:rPr>
          <w:b/>
          <w:sz w:val="24"/>
        </w:rPr>
        <w:t>е.ж.</w:t>
      </w:r>
      <w:r w:rsidRPr="00CA180D">
        <w:rPr>
          <w:sz w:val="24"/>
        </w:rPr>
        <w:t xml:space="preserve"> в обособената територия на </w:t>
      </w:r>
      <w:r w:rsidRPr="00CA180D">
        <w:rPr>
          <w:rFonts w:eastAsia="Calibri"/>
          <w:sz w:val="24"/>
        </w:rPr>
        <w:t>„В и К-Шумен“ ООД, гр. Шумен</w:t>
      </w:r>
      <w:r>
        <w:rPr>
          <w:rFonts w:eastAsia="Calibri"/>
          <w:sz w:val="24"/>
        </w:rPr>
        <w:t xml:space="preserve"> са две:</w:t>
      </w:r>
      <w:r w:rsidR="0029381D">
        <w:rPr>
          <w:rFonts w:eastAsia="Calibri"/>
          <w:sz w:val="24"/>
        </w:rPr>
        <w:t xml:space="preserve"> </w:t>
      </w:r>
      <w:r w:rsidRPr="00CA180D">
        <w:rPr>
          <w:b/>
          <w:sz w:val="24"/>
        </w:rPr>
        <w:t xml:space="preserve">Агломерация </w:t>
      </w:r>
      <w:r w:rsidR="0029381D">
        <w:rPr>
          <w:b/>
          <w:sz w:val="24"/>
        </w:rPr>
        <w:t>„</w:t>
      </w:r>
      <w:r w:rsidRPr="00CA180D">
        <w:rPr>
          <w:b/>
          <w:sz w:val="24"/>
        </w:rPr>
        <w:t>Шумен</w:t>
      </w:r>
      <w:r w:rsidR="0029381D">
        <w:rPr>
          <w:b/>
          <w:sz w:val="24"/>
        </w:rPr>
        <w:t>“</w:t>
      </w:r>
      <w:r>
        <w:rPr>
          <w:sz w:val="24"/>
        </w:rPr>
        <w:t xml:space="preserve"> </w:t>
      </w:r>
      <w:r w:rsidRPr="00652114">
        <w:rPr>
          <w:b/>
          <w:sz w:val="24"/>
          <w:lang w:val="en-US"/>
        </w:rPr>
        <w:t>(</w:t>
      </w:r>
      <w:r w:rsidRPr="00652114">
        <w:rPr>
          <w:b/>
          <w:sz w:val="24"/>
        </w:rPr>
        <w:t>без квартали Дивдядово, Мътница и Макак</w:t>
      </w:r>
      <w:r w:rsidRPr="00652114">
        <w:rPr>
          <w:b/>
          <w:sz w:val="24"/>
          <w:lang w:val="en-US"/>
        </w:rPr>
        <w:t>)</w:t>
      </w:r>
      <w:r w:rsidR="0029381D">
        <w:rPr>
          <w:sz w:val="24"/>
        </w:rPr>
        <w:t xml:space="preserve"> и </w:t>
      </w:r>
      <w:r w:rsidRPr="00CA180D">
        <w:rPr>
          <w:b/>
          <w:sz w:val="24"/>
        </w:rPr>
        <w:t xml:space="preserve">Агломерация </w:t>
      </w:r>
      <w:r w:rsidR="0029381D">
        <w:rPr>
          <w:b/>
          <w:sz w:val="24"/>
        </w:rPr>
        <w:t>„</w:t>
      </w:r>
      <w:r w:rsidRPr="00CA180D">
        <w:rPr>
          <w:b/>
          <w:sz w:val="24"/>
        </w:rPr>
        <w:t>Нови пазар</w:t>
      </w:r>
      <w:r w:rsidR="0029381D">
        <w:rPr>
          <w:b/>
          <w:sz w:val="24"/>
        </w:rPr>
        <w:t>“</w:t>
      </w:r>
      <w:r>
        <w:rPr>
          <w:sz w:val="24"/>
        </w:rPr>
        <w:t>.</w:t>
      </w:r>
      <w:r w:rsidR="0029381D">
        <w:rPr>
          <w:sz w:val="24"/>
        </w:rPr>
        <w:t xml:space="preserve"> </w:t>
      </w:r>
      <w:r>
        <w:rPr>
          <w:sz w:val="24"/>
        </w:rPr>
        <w:t>Инвестиционните предложения за двете агломерации, идентифицирани и разработени в РПИП, са представени в следващите таблици:</w:t>
      </w:r>
    </w:p>
    <w:p w:rsidR="00C545FA" w:rsidRPr="00180384" w:rsidRDefault="00C545FA" w:rsidP="003251CD">
      <w:pPr>
        <w:keepNext/>
        <w:ind w:firstLine="360"/>
        <w:rPr>
          <w:b/>
          <w:i/>
          <w:sz w:val="24"/>
        </w:rPr>
      </w:pPr>
      <w:r w:rsidRPr="00180384">
        <w:rPr>
          <w:b/>
          <w:i/>
          <w:sz w:val="24"/>
        </w:rPr>
        <w:lastRenderedPageBreak/>
        <w:t xml:space="preserve">Таблица № 1 Инвестиционни предложения </w:t>
      </w:r>
      <w:r>
        <w:rPr>
          <w:b/>
          <w:i/>
          <w:sz w:val="24"/>
        </w:rPr>
        <w:t xml:space="preserve">по компоненти водоснабдяване за агломерации </w:t>
      </w:r>
      <w:r w:rsidRPr="00180384">
        <w:rPr>
          <w:b/>
          <w:i/>
          <w:sz w:val="24"/>
        </w:rPr>
        <w:t xml:space="preserve"> Шумен</w:t>
      </w:r>
      <w:r>
        <w:rPr>
          <w:b/>
          <w:i/>
          <w:sz w:val="24"/>
        </w:rPr>
        <w:t xml:space="preserve"> и Нови Пазар</w:t>
      </w:r>
    </w:p>
    <w:tbl>
      <w:tblPr>
        <w:tblW w:w="473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4818"/>
      </w:tblGrid>
      <w:tr w:rsidR="00C545FA" w:rsidRPr="00180384" w:rsidTr="0054621A">
        <w:trPr>
          <w:tblHeader/>
        </w:trPr>
        <w:tc>
          <w:tcPr>
            <w:tcW w:w="2528" w:type="pct"/>
            <w:shd w:val="clear" w:color="auto" w:fill="E7E6E6"/>
          </w:tcPr>
          <w:p w:rsidR="00C545FA" w:rsidRPr="00180384" w:rsidRDefault="00C545FA" w:rsidP="003251CD">
            <w:pPr>
              <w:keepNext/>
              <w:jc w:val="center"/>
              <w:rPr>
                <w:rFonts w:eastAsia="Calibri"/>
                <w:b/>
              </w:rPr>
            </w:pPr>
            <w:r>
              <w:rPr>
                <w:rFonts w:eastAsia="Calibri"/>
                <w:b/>
              </w:rPr>
              <w:t>Инвестиционно предложение</w:t>
            </w:r>
          </w:p>
        </w:tc>
        <w:tc>
          <w:tcPr>
            <w:tcW w:w="2472" w:type="pct"/>
            <w:shd w:val="clear" w:color="auto" w:fill="E7E6E6"/>
          </w:tcPr>
          <w:p w:rsidR="00C545FA" w:rsidRPr="00180384" w:rsidRDefault="00C545FA" w:rsidP="003251CD">
            <w:pPr>
              <w:keepNext/>
              <w:jc w:val="center"/>
              <w:rPr>
                <w:rFonts w:eastAsia="Calibri"/>
                <w:b/>
              </w:rPr>
            </w:pPr>
            <w:r w:rsidRPr="00180384">
              <w:rPr>
                <w:rFonts w:eastAsia="Calibri"/>
                <w:b/>
                <w:lang w:val="ru-RU"/>
              </w:rPr>
              <w:t>Влияние</w:t>
            </w:r>
            <w:r w:rsidRPr="00180384">
              <w:rPr>
                <w:rFonts w:eastAsia="Calibri"/>
                <w:b/>
              </w:rPr>
              <w:t xml:space="preserve"> по отношение на целите на РПИП</w:t>
            </w:r>
          </w:p>
        </w:tc>
      </w:tr>
      <w:tr w:rsidR="00C545FA" w:rsidRPr="00180384" w:rsidTr="0054621A">
        <w:trPr>
          <w:tblHeader/>
        </w:trPr>
        <w:tc>
          <w:tcPr>
            <w:tcW w:w="2528" w:type="pct"/>
            <w:shd w:val="clear" w:color="auto" w:fill="F4B083" w:themeFill="accent2" w:themeFillTint="99"/>
          </w:tcPr>
          <w:p w:rsidR="00C545FA" w:rsidRDefault="00C545FA" w:rsidP="003251CD">
            <w:pPr>
              <w:keepNext/>
              <w:jc w:val="center"/>
              <w:rPr>
                <w:rFonts w:eastAsia="Calibri"/>
                <w:b/>
              </w:rPr>
            </w:pPr>
            <w:r>
              <w:rPr>
                <w:rFonts w:eastAsia="Calibri"/>
                <w:b/>
              </w:rPr>
              <w:t>ВОДОСНАБДЯВАНЕ</w:t>
            </w:r>
          </w:p>
        </w:tc>
        <w:tc>
          <w:tcPr>
            <w:tcW w:w="2472" w:type="pct"/>
            <w:shd w:val="clear" w:color="auto" w:fill="F4B083" w:themeFill="accent2" w:themeFillTint="99"/>
          </w:tcPr>
          <w:p w:rsidR="00C545FA" w:rsidRPr="002F58FD" w:rsidRDefault="00C545FA" w:rsidP="003251CD">
            <w:pPr>
              <w:keepNext/>
              <w:jc w:val="center"/>
              <w:rPr>
                <w:rFonts w:eastAsia="Calibri"/>
                <w:b/>
              </w:rPr>
            </w:pPr>
          </w:p>
        </w:tc>
      </w:tr>
      <w:tr w:rsidR="00C545FA" w:rsidRPr="006D559E" w:rsidTr="0054621A">
        <w:tc>
          <w:tcPr>
            <w:tcW w:w="2528" w:type="pct"/>
          </w:tcPr>
          <w:p w:rsidR="00C545FA" w:rsidRPr="006D559E" w:rsidRDefault="00C545FA" w:rsidP="003251CD">
            <w:pPr>
              <w:keepNext/>
              <w:jc w:val="both"/>
              <w:rPr>
                <w:rFonts w:eastAsia="Calibri"/>
                <w:b/>
                <w:lang w:val="en-US"/>
              </w:rPr>
            </w:pPr>
            <w:r w:rsidRPr="006D559E">
              <w:rPr>
                <w:rFonts w:eastAsia="Calibri"/>
                <w:lang w:val="ru-RU"/>
              </w:rPr>
              <w:t>Изграждане на ПСПВ – Шумен</w:t>
            </w:r>
            <w:r w:rsidRPr="006D559E">
              <w:rPr>
                <w:rFonts w:eastAsia="Calibri"/>
                <w:b/>
                <w:lang w:val="en-US"/>
              </w:rPr>
              <w:t>-</w:t>
            </w:r>
            <w:r w:rsidRPr="006D559E">
              <w:rPr>
                <w:rFonts w:eastAsia="Calibri"/>
                <w:b/>
              </w:rPr>
              <w:t>450</w:t>
            </w:r>
            <w:r w:rsidRPr="006D559E">
              <w:rPr>
                <w:rFonts w:eastAsia="Calibri"/>
                <w:b/>
                <w:lang w:val="en-US"/>
              </w:rPr>
              <w:t>l/s</w:t>
            </w:r>
          </w:p>
        </w:tc>
        <w:tc>
          <w:tcPr>
            <w:tcW w:w="2472" w:type="pct"/>
          </w:tcPr>
          <w:p w:rsidR="00C545FA" w:rsidRPr="006D559E" w:rsidRDefault="00C545FA" w:rsidP="003251CD">
            <w:pPr>
              <w:keepNext/>
              <w:jc w:val="both"/>
              <w:rPr>
                <w:rFonts w:eastAsia="Calibri"/>
              </w:rPr>
            </w:pPr>
            <w:r w:rsidRPr="006D559E">
              <w:rPr>
                <w:rFonts w:eastAsia="Calibri"/>
              </w:rPr>
              <w:t>Осигуряване на питейна вода с качествени показатели, съответстващи на изискванията на Директива 98/83/ЕО за качеството на водите, предназначени за консумация от човека и Наредба №9 от 16.03.2001 г. за качеството на водата, предназначена за питейно-битови цели</w:t>
            </w:r>
          </w:p>
        </w:tc>
      </w:tr>
      <w:tr w:rsidR="00C545FA" w:rsidRPr="006D559E" w:rsidTr="0054621A">
        <w:trPr>
          <w:trHeight w:val="2531"/>
        </w:trPr>
        <w:tc>
          <w:tcPr>
            <w:tcW w:w="2528" w:type="pct"/>
          </w:tcPr>
          <w:p w:rsidR="00C545FA" w:rsidRPr="006D559E" w:rsidRDefault="00C545FA" w:rsidP="00117E38">
            <w:pPr>
              <w:pStyle w:val="ListParagraph"/>
              <w:numPr>
                <w:ilvl w:val="0"/>
                <w:numId w:val="37"/>
              </w:numPr>
              <w:contextualSpacing/>
              <w:jc w:val="both"/>
              <w:rPr>
                <w:rFonts w:eastAsia="Calibri"/>
              </w:rPr>
            </w:pPr>
            <w:r w:rsidRPr="006D559E">
              <w:rPr>
                <w:rFonts w:eastAsia="Calibri"/>
              </w:rPr>
              <w:t xml:space="preserve">Реконструкция на </w:t>
            </w:r>
          </w:p>
          <w:p w:rsidR="00C545FA" w:rsidRPr="006D559E" w:rsidRDefault="00C545FA" w:rsidP="00B33908">
            <w:pPr>
              <w:jc w:val="both"/>
              <w:rPr>
                <w:rFonts w:eastAsia="Calibri"/>
                <w:b/>
              </w:rPr>
            </w:pPr>
            <w:r w:rsidRPr="006D559E">
              <w:rPr>
                <w:rFonts w:eastAsia="Calibri"/>
              </w:rPr>
              <w:t>довеждащ водопровод от яз.Тича до</w:t>
            </w:r>
            <w:r w:rsidRPr="006D559E">
              <w:t xml:space="preserve"> </w:t>
            </w:r>
            <w:r w:rsidRPr="006D559E">
              <w:rPr>
                <w:rFonts w:eastAsia="Calibri"/>
              </w:rPr>
              <w:t>РШ Търговище HDРЕ или чугун.тръби (в местата на пресичане на реката –стомана)</w:t>
            </w:r>
            <w:r w:rsidRPr="006D559E">
              <w:rPr>
                <w:rFonts w:eastAsia="Calibri"/>
                <w:b/>
              </w:rPr>
              <w:t>- 8577</w:t>
            </w:r>
            <w:r w:rsidRPr="006D559E">
              <w:rPr>
                <w:rFonts w:eastAsia="Calibri"/>
                <w:b/>
                <w:lang w:val="en-US"/>
              </w:rPr>
              <w:t>m</w:t>
            </w:r>
            <w:r w:rsidRPr="006D559E">
              <w:rPr>
                <w:rFonts w:eastAsia="Calibri"/>
                <w:b/>
              </w:rPr>
              <w:t xml:space="preserve"> като:</w:t>
            </w:r>
          </w:p>
          <w:p w:rsidR="00C545FA" w:rsidRPr="006D559E" w:rsidRDefault="00C545FA" w:rsidP="00B33908">
            <w:pPr>
              <w:jc w:val="both"/>
              <w:rPr>
                <w:rFonts w:eastAsia="Calibri"/>
                <w:b/>
              </w:rPr>
            </w:pPr>
            <w:r w:rsidRPr="006D559E">
              <w:rPr>
                <w:rFonts w:eastAsia="Calibri"/>
                <w:b/>
              </w:rPr>
              <w:t>Строителството ще се изпълни с тръби:</w:t>
            </w:r>
          </w:p>
          <w:p w:rsidR="00C545FA" w:rsidRPr="006D559E" w:rsidRDefault="00C545FA" w:rsidP="00B33908">
            <w:pPr>
              <w:jc w:val="both"/>
              <w:rPr>
                <w:rFonts w:eastAsia="Calibri"/>
                <w:b/>
              </w:rPr>
            </w:pPr>
            <w:r w:rsidRPr="006D559E">
              <w:rPr>
                <w:rFonts w:eastAsia="Calibri"/>
                <w:b/>
              </w:rPr>
              <w:t>•</w:t>
            </w:r>
            <w:r w:rsidRPr="006D559E">
              <w:rPr>
                <w:rFonts w:eastAsia="Calibri"/>
                <w:b/>
              </w:rPr>
              <w:tab/>
            </w:r>
            <w:r w:rsidRPr="006D559E">
              <w:rPr>
                <w:rFonts w:eastAsia="Calibri"/>
              </w:rPr>
              <w:t xml:space="preserve">от язовира до РШ Търговище HDРЕ </w:t>
            </w:r>
            <w:r w:rsidRPr="006D559E">
              <w:rPr>
                <w:rFonts w:eastAsia="Calibri"/>
                <w:lang w:val="en-US"/>
              </w:rPr>
              <w:t>O</w:t>
            </w:r>
            <w:r w:rsidRPr="006D559E">
              <w:rPr>
                <w:rFonts w:eastAsia="Calibri"/>
              </w:rPr>
              <w:t xml:space="preserve">D </w:t>
            </w:r>
            <w:r w:rsidRPr="006D559E">
              <w:rPr>
                <w:rFonts w:eastAsia="Calibri"/>
                <w:lang w:val="en-US"/>
              </w:rPr>
              <w:t>10</w:t>
            </w:r>
            <w:r w:rsidRPr="006D559E">
              <w:rPr>
                <w:rFonts w:eastAsia="Calibri"/>
              </w:rPr>
              <w:t>00,Pn1</w:t>
            </w:r>
            <w:r w:rsidRPr="006D559E">
              <w:rPr>
                <w:rFonts w:eastAsia="Calibri"/>
                <w:lang w:val="en-US"/>
              </w:rPr>
              <w:t>0</w:t>
            </w:r>
            <w:r w:rsidRPr="006D559E">
              <w:rPr>
                <w:rFonts w:eastAsia="Calibri"/>
                <w:b/>
              </w:rPr>
              <w:t>– 7</w:t>
            </w:r>
            <w:r w:rsidRPr="006D559E">
              <w:rPr>
                <w:rFonts w:eastAsia="Calibri"/>
                <w:b/>
                <w:lang w:val="en-US"/>
              </w:rPr>
              <w:t>853</w:t>
            </w:r>
            <w:r w:rsidRPr="006D559E">
              <w:rPr>
                <w:rFonts w:eastAsia="Calibri"/>
                <w:b/>
              </w:rPr>
              <w:t xml:space="preserve"> м</w:t>
            </w:r>
          </w:p>
          <w:p w:rsidR="00C545FA" w:rsidRPr="006D559E" w:rsidRDefault="00C545FA" w:rsidP="00B33908">
            <w:pPr>
              <w:jc w:val="both"/>
              <w:rPr>
                <w:rFonts w:eastAsia="Calibri"/>
                <w:lang w:val="en-US"/>
              </w:rPr>
            </w:pPr>
            <w:r w:rsidRPr="006D559E">
              <w:rPr>
                <w:rFonts w:eastAsia="Calibri"/>
                <w:b/>
              </w:rPr>
              <w:t>•</w:t>
            </w:r>
            <w:r w:rsidRPr="006D559E">
              <w:rPr>
                <w:rFonts w:eastAsia="Calibri"/>
                <w:b/>
              </w:rPr>
              <w:tab/>
            </w:r>
            <w:r w:rsidRPr="006D559E">
              <w:rPr>
                <w:rFonts w:eastAsia="Calibri"/>
              </w:rPr>
              <w:t xml:space="preserve">в местата на пресичане на реката подруслово чугун </w:t>
            </w:r>
            <w:r w:rsidRPr="006D559E">
              <w:rPr>
                <w:rFonts w:eastAsia="Calibri"/>
                <w:lang w:val="en-US"/>
              </w:rPr>
              <w:t>DN 800 2x658m</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в местата на пресичане на реката  надруслово стоманени правошевни тръби DN 900  66,0м</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Предвиждат се три основни шахти, свързващи съществуващия с новопроектирания водопровод:</w:t>
            </w:r>
          </w:p>
          <w:p w:rsidR="00C545FA" w:rsidRPr="006D559E" w:rsidRDefault="00C545FA" w:rsidP="00B33908">
            <w:pPr>
              <w:jc w:val="both"/>
              <w:rPr>
                <w:rFonts w:eastAsia="Calibri"/>
              </w:rPr>
            </w:pPr>
            <w:r w:rsidRPr="006D559E">
              <w:rPr>
                <w:rFonts w:eastAsia="Calibri"/>
              </w:rPr>
              <w:t>•</w:t>
            </w:r>
            <w:r w:rsidRPr="006D559E">
              <w:rPr>
                <w:rFonts w:eastAsia="Calibri"/>
              </w:rPr>
              <w:tab/>
              <w:t>Шахта СК № 1 – „ТИЧА” – осъществява свързването на водопроводите (стар и нов) в началната им точка.</w:t>
            </w:r>
          </w:p>
          <w:p w:rsidR="00C545FA" w:rsidRPr="006D559E" w:rsidRDefault="00C545FA" w:rsidP="00B33908">
            <w:pPr>
              <w:jc w:val="both"/>
              <w:rPr>
                <w:rFonts w:eastAsia="Calibri"/>
              </w:rPr>
            </w:pPr>
            <w:r w:rsidRPr="006D559E">
              <w:rPr>
                <w:rFonts w:eastAsia="Calibri"/>
              </w:rPr>
              <w:tab/>
              <w:t>Шахта СК № 9 за аварийна връзка между двата водопровода (стар и нов)</w:t>
            </w:r>
          </w:p>
          <w:p w:rsidR="00C545FA" w:rsidRPr="006D559E" w:rsidRDefault="00C545FA" w:rsidP="00B33908">
            <w:pPr>
              <w:jc w:val="both"/>
              <w:rPr>
                <w:rFonts w:eastAsia="Calibri"/>
              </w:rPr>
            </w:pPr>
            <w:r w:rsidRPr="006D559E">
              <w:rPr>
                <w:rFonts w:eastAsia="Calibri"/>
              </w:rPr>
              <w:t>•</w:t>
            </w:r>
            <w:r w:rsidRPr="006D559E">
              <w:rPr>
                <w:rFonts w:eastAsia="Calibri"/>
              </w:rPr>
              <w:tab/>
              <w:t>Шахта СК № 23 – „Търговище” – Крайната точка на ново проектирания водопровод.</w:t>
            </w:r>
          </w:p>
          <w:p w:rsidR="00C545FA" w:rsidRPr="006D559E" w:rsidRDefault="00C545FA" w:rsidP="00B33908">
            <w:pPr>
              <w:jc w:val="both"/>
              <w:rPr>
                <w:rFonts w:eastAsia="Calibri"/>
              </w:rPr>
            </w:pPr>
            <w:r w:rsidRPr="006D559E">
              <w:rPr>
                <w:rFonts w:eastAsia="Calibri"/>
              </w:rPr>
              <w:t>•</w:t>
            </w:r>
            <w:r w:rsidRPr="006D559E">
              <w:rPr>
                <w:rFonts w:eastAsia="Calibri"/>
              </w:rPr>
              <w:tab/>
              <w:t>Шахти със спирателни кранове (СК) – 23 бр.</w:t>
            </w:r>
          </w:p>
          <w:p w:rsidR="00C545FA" w:rsidRPr="006D559E" w:rsidRDefault="00C545FA" w:rsidP="00B33908">
            <w:pPr>
              <w:jc w:val="both"/>
              <w:rPr>
                <w:rFonts w:eastAsia="Calibri"/>
              </w:rPr>
            </w:pPr>
            <w:r w:rsidRPr="006D559E">
              <w:rPr>
                <w:rFonts w:eastAsia="Calibri"/>
              </w:rPr>
              <w:t>•</w:t>
            </w:r>
            <w:r w:rsidRPr="006D559E">
              <w:rPr>
                <w:rFonts w:eastAsia="Calibri"/>
              </w:rPr>
              <w:tab/>
              <w:t xml:space="preserve"> Шахти оттоци – 16 бр.</w:t>
            </w:r>
          </w:p>
          <w:p w:rsidR="00C545FA" w:rsidRPr="006D559E" w:rsidRDefault="00C545FA" w:rsidP="00B33908">
            <w:pPr>
              <w:jc w:val="both"/>
              <w:rPr>
                <w:rFonts w:eastAsia="Calibri"/>
              </w:rPr>
            </w:pPr>
            <w:r w:rsidRPr="006D559E">
              <w:rPr>
                <w:rFonts w:eastAsia="Calibri"/>
              </w:rPr>
              <w:t>•</w:t>
            </w:r>
            <w:r w:rsidRPr="006D559E">
              <w:rPr>
                <w:rFonts w:eastAsia="Calibri"/>
              </w:rPr>
              <w:tab/>
              <w:t>Шахти въздушници – 1</w:t>
            </w:r>
            <w:r w:rsidRPr="006D559E">
              <w:rPr>
                <w:rFonts w:eastAsia="Calibri"/>
                <w:lang w:val="en-US"/>
              </w:rPr>
              <w:t>6</w:t>
            </w:r>
            <w:r w:rsidRPr="006D559E">
              <w:rPr>
                <w:rFonts w:eastAsia="Calibri"/>
              </w:rPr>
              <w:t xml:space="preserve"> бр.</w:t>
            </w:r>
          </w:p>
          <w:p w:rsidR="00C545FA" w:rsidRPr="006D559E" w:rsidRDefault="00C545FA" w:rsidP="00117E38">
            <w:pPr>
              <w:pStyle w:val="ListParagraph"/>
              <w:numPr>
                <w:ilvl w:val="0"/>
                <w:numId w:val="37"/>
              </w:numPr>
              <w:contextualSpacing/>
              <w:jc w:val="both"/>
              <w:rPr>
                <w:rFonts w:eastAsia="Calibri"/>
                <w:lang w:val="en-US"/>
              </w:rPr>
            </w:pPr>
            <w:r w:rsidRPr="006D559E">
              <w:rPr>
                <w:rFonts w:eastAsia="Calibri"/>
              </w:rPr>
              <w:t xml:space="preserve">Преминавания през река </w:t>
            </w:r>
          </w:p>
          <w:p w:rsidR="00C545FA" w:rsidRPr="006D559E" w:rsidRDefault="00C545FA" w:rsidP="00B33908">
            <w:pPr>
              <w:jc w:val="both"/>
              <w:rPr>
                <w:rFonts w:eastAsia="Calibri"/>
              </w:rPr>
            </w:pPr>
            <w:r w:rsidRPr="006D559E">
              <w:rPr>
                <w:rFonts w:eastAsia="Calibri"/>
              </w:rPr>
              <w:t>Камчия – общо 10 бр. – едно въздушно и девет подруслови преминавания;</w:t>
            </w:r>
          </w:p>
          <w:p w:rsidR="00C545FA" w:rsidRPr="006D559E" w:rsidRDefault="00C545FA" w:rsidP="00117E38">
            <w:pPr>
              <w:pStyle w:val="ListParagraph"/>
              <w:numPr>
                <w:ilvl w:val="0"/>
                <w:numId w:val="37"/>
              </w:numPr>
              <w:contextualSpacing/>
              <w:jc w:val="both"/>
              <w:rPr>
                <w:rFonts w:eastAsia="Calibri"/>
                <w:lang w:val="en-US"/>
              </w:rPr>
            </w:pPr>
            <w:proofErr w:type="spellStart"/>
            <w:r w:rsidRPr="006D559E">
              <w:rPr>
                <w:rFonts w:eastAsia="Calibri"/>
                <w:b/>
                <w:lang w:val="en-US"/>
              </w:rPr>
              <w:t>От</w:t>
            </w:r>
            <w:proofErr w:type="spellEnd"/>
            <w:r w:rsidRPr="006D559E">
              <w:rPr>
                <w:rFonts w:eastAsia="Calibri"/>
                <w:b/>
                <w:lang w:val="en-US"/>
              </w:rPr>
              <w:t xml:space="preserve"> </w:t>
            </w:r>
            <w:r w:rsidRPr="006D559E">
              <w:rPr>
                <w:rFonts w:eastAsia="Calibri"/>
                <w:b/>
              </w:rPr>
              <w:t xml:space="preserve">РШ Търговище до </w:t>
            </w:r>
            <w:r w:rsidRPr="006D559E">
              <w:rPr>
                <w:rFonts w:eastAsia="Calibri"/>
                <w:b/>
                <w:lang w:val="en-US"/>
              </w:rPr>
              <w:t xml:space="preserve">РШ </w:t>
            </w:r>
            <w:proofErr w:type="spellStart"/>
            <w:r w:rsidRPr="006D559E">
              <w:rPr>
                <w:rFonts w:eastAsia="Calibri"/>
                <w:b/>
                <w:lang w:val="en-US"/>
              </w:rPr>
              <w:t>Велики</w:t>
            </w:r>
            <w:proofErr w:type="spellEnd"/>
            <w:r w:rsidRPr="006D559E">
              <w:rPr>
                <w:rFonts w:eastAsia="Calibri"/>
                <w:b/>
                <w:lang w:val="en-US"/>
              </w:rPr>
              <w:t xml:space="preserve"> </w:t>
            </w:r>
            <w:proofErr w:type="spellStart"/>
            <w:r w:rsidRPr="006D559E">
              <w:rPr>
                <w:rFonts w:eastAsia="Calibri"/>
                <w:b/>
                <w:lang w:val="en-US"/>
              </w:rPr>
              <w:t>Преслав</w:t>
            </w:r>
            <w:proofErr w:type="spellEnd"/>
            <w:r w:rsidRPr="006D559E">
              <w:rPr>
                <w:rFonts w:eastAsia="Calibri"/>
                <w:b/>
                <w:lang w:val="en-US"/>
              </w:rPr>
              <w:t>- CI Dn900</w:t>
            </w:r>
            <w:r w:rsidRPr="006D559E">
              <w:rPr>
                <w:rFonts w:eastAsia="Calibri"/>
                <w:b/>
              </w:rPr>
              <w:t xml:space="preserve"> </w:t>
            </w:r>
            <w:r w:rsidRPr="006D559E">
              <w:rPr>
                <w:rFonts w:eastAsia="Calibri"/>
                <w:b/>
                <w:lang w:val="en-US"/>
              </w:rPr>
              <w:t>-</w:t>
            </w:r>
            <w:r w:rsidRPr="006D559E">
              <w:rPr>
                <w:rFonts w:eastAsia="Calibri"/>
                <w:b/>
              </w:rPr>
              <w:t>29</w:t>
            </w:r>
            <w:r w:rsidRPr="006D559E">
              <w:rPr>
                <w:rFonts w:eastAsia="Calibri"/>
                <w:b/>
                <w:lang w:val="en-US"/>
              </w:rPr>
              <w:t>0</w:t>
            </w:r>
            <w:r w:rsidRPr="006D559E">
              <w:rPr>
                <w:rFonts w:eastAsia="Calibri"/>
                <w:b/>
              </w:rPr>
              <w:t>7</w:t>
            </w:r>
            <w:r w:rsidRPr="006D559E">
              <w:rPr>
                <w:rFonts w:eastAsia="Calibri"/>
                <w:b/>
                <w:lang w:val="en-US"/>
              </w:rPr>
              <w:t>m</w:t>
            </w:r>
            <w:r w:rsidRPr="006D559E">
              <w:rPr>
                <w:rFonts w:eastAsia="Calibri"/>
                <w:b/>
              </w:rPr>
              <w:t xml:space="preserve"> приспадат се </w:t>
            </w:r>
          </w:p>
          <w:p w:rsidR="00C545FA" w:rsidRPr="006D559E" w:rsidRDefault="00C545FA" w:rsidP="00B33908">
            <w:pPr>
              <w:jc w:val="both"/>
              <w:rPr>
                <w:rFonts w:eastAsia="Calibri"/>
                <w:lang w:val="en-US"/>
              </w:rPr>
            </w:pPr>
            <w:r w:rsidRPr="006D559E">
              <w:rPr>
                <w:rFonts w:eastAsia="Calibri"/>
                <w:b/>
              </w:rPr>
              <w:t>•</w:t>
            </w:r>
            <w:r w:rsidRPr="006D559E">
              <w:rPr>
                <w:rFonts w:eastAsia="Calibri"/>
                <w:b/>
              </w:rPr>
              <w:tab/>
            </w:r>
            <w:r w:rsidRPr="006D559E">
              <w:rPr>
                <w:rFonts w:eastAsia="Calibri"/>
              </w:rPr>
              <w:t xml:space="preserve">в местата на пресичане на реката подруслово чугун </w:t>
            </w:r>
            <w:r w:rsidRPr="006D559E">
              <w:rPr>
                <w:rFonts w:eastAsia="Calibri"/>
                <w:lang w:val="en-US"/>
              </w:rPr>
              <w:t xml:space="preserve">DN 800 </w:t>
            </w:r>
            <w:r w:rsidRPr="006D559E">
              <w:rPr>
                <w:rFonts w:eastAsia="Calibri"/>
              </w:rPr>
              <w:t>3х</w:t>
            </w:r>
            <w:r w:rsidRPr="006D559E">
              <w:rPr>
                <w:rFonts w:eastAsia="Calibri"/>
                <w:lang w:val="en-US"/>
              </w:rPr>
              <w:t>2x</w:t>
            </w:r>
            <w:r w:rsidRPr="006D559E">
              <w:rPr>
                <w:rFonts w:eastAsia="Calibri"/>
              </w:rPr>
              <w:t>80</w:t>
            </w:r>
            <w:r w:rsidRPr="006D559E">
              <w:rPr>
                <w:rFonts w:eastAsia="Calibri"/>
                <w:lang w:val="en-US"/>
              </w:rPr>
              <w:t>m</w:t>
            </w:r>
          </w:p>
          <w:p w:rsidR="00C545FA" w:rsidRPr="006D559E" w:rsidRDefault="00C545FA" w:rsidP="00B33908">
            <w:pPr>
              <w:jc w:val="both"/>
              <w:rPr>
                <w:rFonts w:eastAsia="Calibri"/>
                <w:lang w:val="en-US"/>
              </w:rPr>
            </w:pP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ШО – 6</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ШВ – 7</w:t>
            </w:r>
          </w:p>
          <w:p w:rsidR="00C545FA" w:rsidRPr="006D559E" w:rsidRDefault="00C545FA" w:rsidP="00B33908">
            <w:pPr>
              <w:jc w:val="both"/>
              <w:rPr>
                <w:rFonts w:eastAsia="Calibri"/>
                <w:lang w:val="en-US"/>
              </w:rPr>
            </w:pPr>
          </w:p>
          <w:p w:rsidR="00C545FA" w:rsidRPr="006D559E" w:rsidRDefault="00C545FA" w:rsidP="00117E38">
            <w:pPr>
              <w:pStyle w:val="ListParagraph"/>
              <w:numPr>
                <w:ilvl w:val="0"/>
                <w:numId w:val="37"/>
              </w:numPr>
              <w:contextualSpacing/>
              <w:jc w:val="both"/>
              <w:rPr>
                <w:rFonts w:eastAsia="Calibri"/>
                <w:b/>
                <w:lang w:val="en-US"/>
              </w:rPr>
            </w:pPr>
            <w:proofErr w:type="spellStart"/>
            <w:r w:rsidRPr="006D559E">
              <w:rPr>
                <w:rFonts w:eastAsia="Calibri"/>
                <w:b/>
                <w:lang w:val="en-US"/>
              </w:rPr>
              <w:t>От</w:t>
            </w:r>
            <w:proofErr w:type="spellEnd"/>
            <w:r w:rsidRPr="006D559E">
              <w:rPr>
                <w:rFonts w:eastAsia="Calibri"/>
                <w:b/>
                <w:lang w:val="en-US"/>
              </w:rPr>
              <w:t xml:space="preserve"> РШ </w:t>
            </w:r>
            <w:proofErr w:type="spellStart"/>
            <w:r w:rsidRPr="006D559E">
              <w:rPr>
                <w:rFonts w:eastAsia="Calibri"/>
                <w:b/>
                <w:lang w:val="en-US"/>
              </w:rPr>
              <w:t>Велики</w:t>
            </w:r>
            <w:proofErr w:type="spellEnd"/>
            <w:r w:rsidRPr="006D559E">
              <w:rPr>
                <w:rFonts w:eastAsia="Calibri"/>
                <w:b/>
                <w:lang w:val="en-US"/>
              </w:rPr>
              <w:t xml:space="preserve"> </w:t>
            </w:r>
            <w:proofErr w:type="spellStart"/>
            <w:r w:rsidRPr="006D559E">
              <w:rPr>
                <w:rFonts w:eastAsia="Calibri"/>
                <w:b/>
                <w:lang w:val="en-US"/>
              </w:rPr>
              <w:t>Преслав</w:t>
            </w:r>
            <w:proofErr w:type="spellEnd"/>
            <w:r w:rsidRPr="006D559E">
              <w:rPr>
                <w:rFonts w:eastAsia="Calibri"/>
                <w:b/>
                <w:lang w:val="en-US"/>
              </w:rPr>
              <w:t xml:space="preserve"> </w:t>
            </w:r>
          </w:p>
          <w:p w:rsidR="00C545FA" w:rsidRPr="006D559E" w:rsidRDefault="00C545FA" w:rsidP="00B33908">
            <w:pPr>
              <w:ind w:left="360"/>
              <w:jc w:val="both"/>
              <w:rPr>
                <w:rFonts w:eastAsia="Calibri"/>
                <w:lang w:val="en-US"/>
              </w:rPr>
            </w:pPr>
            <w:proofErr w:type="spellStart"/>
            <w:r w:rsidRPr="006D559E">
              <w:rPr>
                <w:rFonts w:eastAsia="Calibri"/>
                <w:b/>
                <w:lang w:val="en-US"/>
              </w:rPr>
              <w:t>до</w:t>
            </w:r>
            <w:proofErr w:type="spellEnd"/>
            <w:r w:rsidRPr="006D559E">
              <w:rPr>
                <w:rFonts w:eastAsia="Calibri"/>
                <w:b/>
                <w:lang w:val="en-US"/>
              </w:rPr>
              <w:t xml:space="preserve"> ПС 1300 - CI </w:t>
            </w:r>
            <w:proofErr w:type="spellStart"/>
            <w:r w:rsidRPr="006D559E">
              <w:rPr>
                <w:rFonts w:eastAsia="Calibri"/>
                <w:b/>
                <w:lang w:val="en-US"/>
              </w:rPr>
              <w:t>Dn</w:t>
            </w:r>
            <w:proofErr w:type="spellEnd"/>
            <w:r w:rsidRPr="006D559E">
              <w:rPr>
                <w:rFonts w:eastAsia="Calibri"/>
                <w:b/>
              </w:rPr>
              <w:t>8</w:t>
            </w:r>
            <w:r w:rsidRPr="006D559E">
              <w:rPr>
                <w:rFonts w:eastAsia="Calibri"/>
                <w:b/>
                <w:lang w:val="en-US"/>
              </w:rPr>
              <w:t>00</w:t>
            </w:r>
            <w:r w:rsidRPr="006D559E">
              <w:rPr>
                <w:rFonts w:eastAsia="Calibri"/>
                <w:b/>
              </w:rPr>
              <w:t xml:space="preserve"> </w:t>
            </w:r>
            <w:r w:rsidRPr="006D559E">
              <w:rPr>
                <w:rFonts w:eastAsia="Calibri"/>
                <w:lang w:val="en-US"/>
              </w:rPr>
              <w:t>-</w:t>
            </w:r>
            <w:r w:rsidRPr="006D559E">
              <w:rPr>
                <w:rFonts w:eastAsia="Calibri"/>
                <w:b/>
              </w:rPr>
              <w:t>10136</w:t>
            </w:r>
            <w:r w:rsidRPr="006D559E">
              <w:rPr>
                <w:rFonts w:eastAsia="Calibri"/>
                <w:b/>
                <w:lang w:val="en-US"/>
              </w:rPr>
              <w:t>m</w:t>
            </w:r>
            <w:r w:rsidRPr="006D559E">
              <w:rPr>
                <w:rFonts w:eastAsia="Calibri"/>
                <w:b/>
              </w:rPr>
              <w:t xml:space="preserve"> приспадат се </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 xml:space="preserve">в местата на пресичане на реката подруслово чугун </w:t>
            </w:r>
            <w:r w:rsidRPr="006D559E">
              <w:rPr>
                <w:rFonts w:eastAsia="Calibri"/>
                <w:lang w:val="en-US"/>
              </w:rPr>
              <w:t>DN 800 2x</w:t>
            </w:r>
            <w:r w:rsidRPr="006D559E">
              <w:rPr>
                <w:rFonts w:eastAsia="Calibri"/>
              </w:rPr>
              <w:t>50</w:t>
            </w:r>
            <w:r w:rsidRPr="006D559E">
              <w:rPr>
                <w:rFonts w:eastAsia="Calibri"/>
                <w:lang w:val="en-US"/>
              </w:rPr>
              <w:t>m</w:t>
            </w:r>
            <w:r w:rsidRPr="006D559E">
              <w:rPr>
                <w:rFonts w:eastAsia="Calibri"/>
              </w:rPr>
              <w:t xml:space="preserve"> и </w:t>
            </w:r>
            <w:r w:rsidRPr="006D559E">
              <w:rPr>
                <w:rFonts w:eastAsia="Calibri"/>
                <w:lang w:val="en-US"/>
              </w:rPr>
              <w:t>2x</w:t>
            </w:r>
            <w:r w:rsidRPr="006D559E">
              <w:rPr>
                <w:rFonts w:eastAsia="Calibri"/>
              </w:rPr>
              <w:t>100</w:t>
            </w:r>
            <w:r w:rsidRPr="006D559E">
              <w:rPr>
                <w:rFonts w:eastAsia="Calibri"/>
                <w:lang w:val="en-US"/>
              </w:rPr>
              <w:t>m</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ШО – 11</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ШВ – 16</w:t>
            </w:r>
          </w:p>
          <w:p w:rsidR="00C545FA" w:rsidRPr="006D559E" w:rsidRDefault="00C545FA" w:rsidP="00B33908">
            <w:pPr>
              <w:jc w:val="both"/>
              <w:rPr>
                <w:rFonts w:eastAsia="Calibri"/>
                <w:b/>
              </w:rPr>
            </w:pPr>
          </w:p>
          <w:p w:rsidR="00C545FA" w:rsidRPr="006D559E" w:rsidRDefault="00C545FA" w:rsidP="00117E38">
            <w:pPr>
              <w:pStyle w:val="ListParagraph"/>
              <w:numPr>
                <w:ilvl w:val="0"/>
                <w:numId w:val="37"/>
              </w:numPr>
              <w:contextualSpacing/>
              <w:jc w:val="both"/>
              <w:rPr>
                <w:rFonts w:eastAsia="Calibri"/>
              </w:rPr>
            </w:pPr>
            <w:proofErr w:type="spellStart"/>
            <w:r w:rsidRPr="006D559E">
              <w:rPr>
                <w:rFonts w:eastAsia="Calibri"/>
                <w:b/>
                <w:lang w:val="en-US"/>
              </w:rPr>
              <w:t>От</w:t>
            </w:r>
            <w:proofErr w:type="spellEnd"/>
            <w:r w:rsidRPr="006D559E">
              <w:rPr>
                <w:rFonts w:eastAsia="Calibri"/>
                <w:b/>
                <w:lang w:val="en-US"/>
              </w:rPr>
              <w:t xml:space="preserve"> ПС 1300</w:t>
            </w:r>
            <w:r w:rsidRPr="006D559E">
              <w:rPr>
                <w:rFonts w:eastAsia="Calibri"/>
                <w:b/>
              </w:rPr>
              <w:t xml:space="preserve"> </w:t>
            </w:r>
            <w:proofErr w:type="spellStart"/>
            <w:r w:rsidRPr="006D559E">
              <w:rPr>
                <w:rFonts w:eastAsia="Calibri"/>
                <w:b/>
                <w:lang w:val="en-US"/>
              </w:rPr>
              <w:t>до</w:t>
            </w:r>
            <w:proofErr w:type="spellEnd"/>
            <w:r w:rsidRPr="006D559E">
              <w:rPr>
                <w:rFonts w:eastAsia="Calibri"/>
                <w:b/>
                <w:lang w:val="en-US"/>
              </w:rPr>
              <w:t xml:space="preserve"> НВ 130</w:t>
            </w:r>
            <w:r w:rsidRPr="006D559E">
              <w:rPr>
                <w:rFonts w:eastAsia="Calibri"/>
                <w:b/>
              </w:rPr>
              <w:t>0</w:t>
            </w:r>
            <w:r w:rsidRPr="006D559E">
              <w:rPr>
                <w:rFonts w:eastAsia="Calibri"/>
                <w:b/>
                <w:lang w:val="en-US"/>
              </w:rPr>
              <w:t xml:space="preserve">0 – CI </w:t>
            </w:r>
            <w:proofErr w:type="spellStart"/>
            <w:r w:rsidRPr="006D559E">
              <w:rPr>
                <w:rFonts w:eastAsia="Calibri"/>
                <w:b/>
                <w:lang w:val="en-US"/>
              </w:rPr>
              <w:t>Dn</w:t>
            </w:r>
            <w:proofErr w:type="spellEnd"/>
            <w:r w:rsidRPr="006D559E">
              <w:rPr>
                <w:rFonts w:eastAsia="Calibri"/>
                <w:b/>
              </w:rPr>
              <w:t>8</w:t>
            </w:r>
            <w:r w:rsidRPr="006D559E">
              <w:rPr>
                <w:rFonts w:eastAsia="Calibri"/>
                <w:b/>
                <w:lang w:val="en-US"/>
              </w:rPr>
              <w:t>00</w:t>
            </w:r>
            <w:r w:rsidRPr="006D559E">
              <w:rPr>
                <w:rFonts w:eastAsia="Calibri"/>
                <w:b/>
              </w:rPr>
              <w:t xml:space="preserve"> </w:t>
            </w:r>
            <w:r w:rsidRPr="006D559E">
              <w:rPr>
                <w:rFonts w:eastAsia="Calibri"/>
                <w:lang w:val="en-US"/>
              </w:rPr>
              <w:t>-</w:t>
            </w:r>
            <w:r w:rsidRPr="006D559E">
              <w:rPr>
                <w:rFonts w:eastAsia="Calibri"/>
              </w:rPr>
              <w:t xml:space="preserve"> </w:t>
            </w:r>
            <w:r w:rsidRPr="006D559E">
              <w:rPr>
                <w:rFonts w:eastAsia="Calibri"/>
                <w:b/>
              </w:rPr>
              <w:t>4078</w:t>
            </w:r>
            <w:r w:rsidRPr="006D559E">
              <w:rPr>
                <w:rFonts w:eastAsia="Calibri"/>
                <w:b/>
                <w:lang w:val="en-US"/>
              </w:rPr>
              <w:t>m</w:t>
            </w:r>
            <w:r w:rsidRPr="006D559E">
              <w:rPr>
                <w:rFonts w:eastAsia="Calibri"/>
                <w:b/>
              </w:rPr>
              <w:t xml:space="preserve"> </w:t>
            </w:r>
          </w:p>
          <w:p w:rsidR="00C545FA" w:rsidRPr="006D559E" w:rsidRDefault="00C545FA" w:rsidP="00B33908">
            <w:pPr>
              <w:jc w:val="both"/>
              <w:rPr>
                <w:rFonts w:eastAsia="Calibri"/>
              </w:rPr>
            </w:pPr>
            <w:r w:rsidRPr="006D559E">
              <w:rPr>
                <w:rFonts w:eastAsia="Calibri"/>
                <w:b/>
              </w:rPr>
              <w:t>•</w:t>
            </w:r>
            <w:r w:rsidRPr="006D559E">
              <w:rPr>
                <w:rFonts w:eastAsia="Calibri"/>
                <w:b/>
              </w:rPr>
              <w:tab/>
            </w:r>
            <w:r w:rsidRPr="006D559E">
              <w:rPr>
                <w:rFonts w:eastAsia="Calibri"/>
              </w:rPr>
              <w:t>ШО – 3</w:t>
            </w:r>
          </w:p>
          <w:p w:rsidR="00C545FA" w:rsidRPr="006D559E" w:rsidRDefault="00C545FA" w:rsidP="0054621A">
            <w:pPr>
              <w:jc w:val="both"/>
              <w:rPr>
                <w:rFonts w:eastAsia="Calibri"/>
              </w:rPr>
            </w:pPr>
            <w:r w:rsidRPr="006D559E">
              <w:rPr>
                <w:rFonts w:eastAsia="Calibri"/>
                <w:b/>
              </w:rPr>
              <w:t>•</w:t>
            </w:r>
            <w:r w:rsidRPr="006D559E">
              <w:rPr>
                <w:rFonts w:eastAsia="Calibri"/>
                <w:b/>
              </w:rPr>
              <w:tab/>
            </w:r>
            <w:r w:rsidRPr="006D559E">
              <w:rPr>
                <w:rFonts w:eastAsia="Calibri"/>
              </w:rPr>
              <w:t>ШВ – 6</w:t>
            </w:r>
            <w:r w:rsidR="0054621A" w:rsidRPr="006D559E">
              <w:rPr>
                <w:rFonts w:eastAsia="Calibri"/>
                <w:b/>
                <w:lang w:val="en-US"/>
              </w:rPr>
              <w:t xml:space="preserve">           </w:t>
            </w:r>
            <w:r w:rsidRPr="006D559E">
              <w:rPr>
                <w:rFonts w:eastAsia="Calibri"/>
                <w:b/>
                <w:lang w:val="en-US"/>
              </w:rPr>
              <w:t xml:space="preserve">                                                     </w:t>
            </w:r>
          </w:p>
        </w:tc>
        <w:tc>
          <w:tcPr>
            <w:tcW w:w="2472" w:type="pct"/>
          </w:tcPr>
          <w:p w:rsidR="00C545FA" w:rsidRPr="006D559E" w:rsidRDefault="00C545FA" w:rsidP="00B33908">
            <w:pPr>
              <w:jc w:val="both"/>
              <w:rPr>
                <w:rFonts w:eastAsia="Calibri"/>
                <w:lang w:val="ru-RU"/>
              </w:rPr>
            </w:pPr>
            <w:r w:rsidRPr="006D559E">
              <w:rPr>
                <w:rFonts w:eastAsia="Calibri"/>
                <w:lang w:val="ru-RU"/>
              </w:rPr>
              <w:t>Реконструкцията на водопровод</w:t>
            </w:r>
            <w:r w:rsidRPr="006D559E">
              <w:rPr>
                <w:rFonts w:eastAsia="Calibri"/>
              </w:rPr>
              <w:t>ите</w:t>
            </w:r>
            <w:r w:rsidRPr="006D559E">
              <w:rPr>
                <w:rFonts w:eastAsia="Calibri"/>
                <w:lang w:val="ru-RU"/>
              </w:rPr>
              <w:t xml:space="preserve"> ще окаже пряко влияние върху водните загуби на ВиК оператора.</w:t>
            </w:r>
          </w:p>
          <w:p w:rsidR="00C545FA" w:rsidRPr="006D559E" w:rsidRDefault="00C545FA" w:rsidP="00B33908">
            <w:pPr>
              <w:jc w:val="both"/>
              <w:rPr>
                <w:rFonts w:eastAsia="Calibri"/>
                <w:lang w:val="ru-RU"/>
              </w:rPr>
            </w:pPr>
            <w:r w:rsidRPr="006D559E">
              <w:rPr>
                <w:rFonts w:eastAsia="Calibri"/>
                <w:lang w:val="ru-RU"/>
              </w:rPr>
              <w:t>Ще се намалят разходите за отстраняване на аварии.</w:t>
            </w:r>
          </w:p>
          <w:p w:rsidR="00C545FA" w:rsidRPr="006D559E" w:rsidRDefault="00C545FA" w:rsidP="00B33908">
            <w:pPr>
              <w:jc w:val="both"/>
              <w:rPr>
                <w:rFonts w:eastAsia="Calibri"/>
              </w:rPr>
            </w:pPr>
          </w:p>
        </w:tc>
      </w:tr>
      <w:tr w:rsidR="00C545FA" w:rsidRPr="006D559E" w:rsidTr="0054621A">
        <w:tc>
          <w:tcPr>
            <w:tcW w:w="2528" w:type="pct"/>
          </w:tcPr>
          <w:p w:rsidR="00E53536" w:rsidRPr="006D559E" w:rsidRDefault="006E3A82" w:rsidP="00E53536">
            <w:pPr>
              <w:jc w:val="both"/>
              <w:rPr>
                <w:rFonts w:eastAsia="Calibri"/>
                <w:b/>
                <w:lang w:val="en-US"/>
              </w:rPr>
            </w:pPr>
            <w:r w:rsidRPr="006D559E">
              <w:rPr>
                <w:rFonts w:eastAsia="Calibri"/>
                <w:b/>
                <w:lang w:val="en-US"/>
              </w:rPr>
              <w:t>•</w:t>
            </w:r>
            <w:r w:rsidRPr="006D559E">
              <w:rPr>
                <w:rFonts w:eastAsia="Calibri"/>
                <w:b/>
              </w:rPr>
              <w:t xml:space="preserve"> </w:t>
            </w:r>
            <w:proofErr w:type="spellStart"/>
            <w:r w:rsidR="00E53536" w:rsidRPr="006D559E">
              <w:rPr>
                <w:rFonts w:eastAsia="Calibri"/>
                <w:b/>
                <w:lang w:val="en-US"/>
              </w:rPr>
              <w:t>Реконструкция</w:t>
            </w:r>
            <w:proofErr w:type="spellEnd"/>
            <w:r w:rsidR="00E53536" w:rsidRPr="006D559E">
              <w:rPr>
                <w:rFonts w:eastAsia="Calibri"/>
                <w:b/>
                <w:lang w:val="en-US"/>
              </w:rPr>
              <w:t xml:space="preserve">  </w:t>
            </w:r>
            <w:proofErr w:type="spellStart"/>
            <w:r w:rsidR="00E53536" w:rsidRPr="006D559E">
              <w:rPr>
                <w:rFonts w:eastAsia="Calibri"/>
                <w:b/>
                <w:lang w:val="en-US"/>
              </w:rPr>
              <w:t>на</w:t>
            </w:r>
            <w:proofErr w:type="spellEnd"/>
            <w:r w:rsidR="00E53536" w:rsidRPr="006D559E">
              <w:rPr>
                <w:rFonts w:eastAsia="Calibri"/>
                <w:b/>
                <w:lang w:val="en-US"/>
              </w:rPr>
              <w:t xml:space="preserve"> </w:t>
            </w:r>
          </w:p>
          <w:p w:rsidR="00E53536" w:rsidRPr="006D559E" w:rsidRDefault="00E53536" w:rsidP="00E53536">
            <w:pPr>
              <w:jc w:val="both"/>
              <w:rPr>
                <w:rFonts w:eastAsia="Calibri"/>
                <w:b/>
                <w:lang w:val="en-US"/>
              </w:rPr>
            </w:pPr>
            <w:proofErr w:type="spellStart"/>
            <w:proofErr w:type="gramStart"/>
            <w:r w:rsidRPr="006D559E">
              <w:rPr>
                <w:rFonts w:eastAsia="Calibri"/>
                <w:b/>
                <w:lang w:val="en-US"/>
              </w:rPr>
              <w:t>градски</w:t>
            </w:r>
            <w:proofErr w:type="spellEnd"/>
            <w:proofErr w:type="gramEnd"/>
            <w:r w:rsidRPr="006D559E">
              <w:rPr>
                <w:rFonts w:eastAsia="Calibri"/>
                <w:b/>
                <w:lang w:val="en-US"/>
              </w:rPr>
              <w:t xml:space="preserve"> </w:t>
            </w:r>
            <w:proofErr w:type="spellStart"/>
            <w:r w:rsidRPr="006D559E">
              <w:rPr>
                <w:rFonts w:eastAsia="Calibri"/>
                <w:b/>
                <w:lang w:val="en-US"/>
              </w:rPr>
              <w:t>магистрален</w:t>
            </w:r>
            <w:proofErr w:type="spellEnd"/>
            <w:r w:rsidRPr="006D559E">
              <w:rPr>
                <w:rFonts w:eastAsia="Calibri"/>
                <w:b/>
                <w:lang w:val="en-US"/>
              </w:rPr>
              <w:t xml:space="preserve"> </w:t>
            </w:r>
            <w:proofErr w:type="spellStart"/>
            <w:r w:rsidRPr="006D559E">
              <w:rPr>
                <w:rFonts w:eastAsia="Calibri"/>
                <w:b/>
                <w:lang w:val="en-US"/>
              </w:rPr>
              <w:t>водопровод</w:t>
            </w:r>
            <w:proofErr w:type="spellEnd"/>
            <w:r w:rsidRPr="006D559E">
              <w:rPr>
                <w:rFonts w:eastAsia="Calibri"/>
                <w:b/>
                <w:lang w:val="en-US"/>
              </w:rPr>
              <w:t xml:space="preserve"> </w:t>
            </w:r>
            <w:proofErr w:type="spellStart"/>
            <w:r w:rsidRPr="006D559E">
              <w:rPr>
                <w:rFonts w:eastAsia="Calibri"/>
                <w:b/>
                <w:lang w:val="en-US"/>
              </w:rPr>
              <w:t>от</w:t>
            </w:r>
            <w:proofErr w:type="spellEnd"/>
            <w:r w:rsidRPr="006D559E">
              <w:rPr>
                <w:rFonts w:eastAsia="Calibri"/>
                <w:b/>
                <w:lang w:val="en-US"/>
              </w:rPr>
              <w:t xml:space="preserve"> НВ“13000“ </w:t>
            </w:r>
            <w:proofErr w:type="spellStart"/>
            <w:r w:rsidRPr="006D559E">
              <w:rPr>
                <w:rFonts w:eastAsia="Calibri"/>
                <w:b/>
                <w:lang w:val="en-US"/>
              </w:rPr>
              <w:t>до</w:t>
            </w:r>
            <w:proofErr w:type="spellEnd"/>
            <w:r w:rsidRPr="006D559E">
              <w:rPr>
                <w:rFonts w:eastAsia="Calibri"/>
                <w:b/>
                <w:lang w:val="en-US"/>
              </w:rPr>
              <w:t xml:space="preserve"> </w:t>
            </w:r>
            <w:proofErr w:type="spellStart"/>
            <w:r w:rsidRPr="006D559E">
              <w:rPr>
                <w:rFonts w:eastAsia="Calibri"/>
                <w:b/>
                <w:lang w:val="en-US"/>
              </w:rPr>
              <w:t>бул</w:t>
            </w:r>
            <w:proofErr w:type="spellEnd"/>
            <w:r w:rsidRPr="006D559E">
              <w:rPr>
                <w:rFonts w:eastAsia="Calibri"/>
                <w:b/>
                <w:lang w:val="en-US"/>
              </w:rPr>
              <w:t>.“</w:t>
            </w:r>
            <w:proofErr w:type="spellStart"/>
            <w:r w:rsidRPr="006D559E">
              <w:rPr>
                <w:rFonts w:eastAsia="Calibri"/>
                <w:b/>
                <w:lang w:val="en-US"/>
              </w:rPr>
              <w:t>Ришки</w:t>
            </w:r>
            <w:proofErr w:type="spellEnd"/>
            <w:r w:rsidRPr="006D559E">
              <w:rPr>
                <w:rFonts w:eastAsia="Calibri"/>
                <w:b/>
                <w:lang w:val="en-US"/>
              </w:rPr>
              <w:t xml:space="preserve"> </w:t>
            </w:r>
            <w:proofErr w:type="spellStart"/>
            <w:r w:rsidRPr="006D559E">
              <w:rPr>
                <w:rFonts w:eastAsia="Calibri"/>
                <w:b/>
                <w:lang w:val="en-US"/>
              </w:rPr>
              <w:t>проход</w:t>
            </w:r>
            <w:proofErr w:type="spellEnd"/>
            <w:proofErr w:type="gramStart"/>
            <w:r w:rsidRPr="006D559E">
              <w:rPr>
                <w:rFonts w:eastAsia="Calibri"/>
                <w:b/>
                <w:lang w:val="en-US"/>
              </w:rPr>
              <w:t>“ (</w:t>
            </w:r>
            <w:proofErr w:type="spellStart"/>
            <w:proofErr w:type="gramEnd"/>
            <w:r w:rsidRPr="006D559E">
              <w:rPr>
                <w:rFonts w:eastAsia="Calibri"/>
                <w:b/>
                <w:lang w:val="en-US"/>
              </w:rPr>
              <w:t>по</w:t>
            </w:r>
            <w:proofErr w:type="spellEnd"/>
            <w:r w:rsidRPr="006D559E">
              <w:rPr>
                <w:rFonts w:eastAsia="Calibri"/>
                <w:b/>
                <w:lang w:val="en-US"/>
              </w:rPr>
              <w:t xml:space="preserve"> </w:t>
            </w:r>
            <w:proofErr w:type="spellStart"/>
            <w:r w:rsidRPr="006D559E">
              <w:rPr>
                <w:rFonts w:eastAsia="Calibri"/>
                <w:b/>
                <w:lang w:val="en-US"/>
              </w:rPr>
              <w:t>съществ</w:t>
            </w:r>
            <w:proofErr w:type="spellEnd"/>
            <w:r w:rsidRPr="006D559E">
              <w:rPr>
                <w:rFonts w:eastAsia="Calibri"/>
                <w:b/>
                <w:lang w:val="en-US"/>
              </w:rPr>
              <w:t xml:space="preserve">. </w:t>
            </w:r>
            <w:proofErr w:type="spellStart"/>
            <w:r w:rsidRPr="006D559E">
              <w:rPr>
                <w:rFonts w:eastAsia="Calibri"/>
                <w:b/>
                <w:lang w:val="en-US"/>
              </w:rPr>
              <w:t>Трасе</w:t>
            </w:r>
            <w:proofErr w:type="spellEnd"/>
            <w:r w:rsidRPr="006D559E">
              <w:rPr>
                <w:rFonts w:eastAsia="Calibri"/>
                <w:b/>
                <w:lang w:val="en-US"/>
              </w:rPr>
              <w:t xml:space="preserve">) и </w:t>
            </w:r>
            <w:proofErr w:type="spellStart"/>
            <w:r w:rsidRPr="006D559E">
              <w:rPr>
                <w:rFonts w:eastAsia="Calibri"/>
                <w:b/>
                <w:lang w:val="en-US"/>
              </w:rPr>
              <w:t>от</w:t>
            </w:r>
            <w:proofErr w:type="spellEnd"/>
            <w:r w:rsidRPr="006D559E">
              <w:rPr>
                <w:rFonts w:eastAsia="Calibri"/>
                <w:b/>
                <w:lang w:val="en-US"/>
              </w:rPr>
              <w:t xml:space="preserve"> </w:t>
            </w:r>
            <w:proofErr w:type="spellStart"/>
            <w:r w:rsidRPr="006D559E">
              <w:rPr>
                <w:rFonts w:eastAsia="Calibri"/>
                <w:b/>
                <w:lang w:val="en-US"/>
              </w:rPr>
              <w:t>там</w:t>
            </w:r>
            <w:proofErr w:type="spellEnd"/>
            <w:r w:rsidRPr="006D559E">
              <w:rPr>
                <w:rFonts w:eastAsia="Calibri"/>
                <w:b/>
                <w:lang w:val="en-US"/>
              </w:rPr>
              <w:t xml:space="preserve"> </w:t>
            </w:r>
            <w:proofErr w:type="spellStart"/>
            <w:proofErr w:type="gramStart"/>
            <w:r w:rsidRPr="006D559E">
              <w:rPr>
                <w:rFonts w:eastAsia="Calibri"/>
                <w:b/>
                <w:lang w:val="en-US"/>
              </w:rPr>
              <w:t>до</w:t>
            </w:r>
            <w:proofErr w:type="spellEnd"/>
            <w:r w:rsidRPr="006D559E">
              <w:rPr>
                <w:rFonts w:eastAsia="Calibri"/>
                <w:b/>
                <w:lang w:val="en-US"/>
              </w:rPr>
              <w:t xml:space="preserve">  </w:t>
            </w:r>
            <w:proofErr w:type="spellStart"/>
            <w:r w:rsidRPr="006D559E">
              <w:rPr>
                <w:rFonts w:eastAsia="Calibri"/>
                <w:b/>
                <w:lang w:val="en-US"/>
              </w:rPr>
              <w:t>ул</w:t>
            </w:r>
            <w:proofErr w:type="spellEnd"/>
            <w:proofErr w:type="gramEnd"/>
            <w:r w:rsidRPr="006D559E">
              <w:rPr>
                <w:rFonts w:eastAsia="Calibri"/>
                <w:b/>
                <w:lang w:val="en-US"/>
              </w:rPr>
              <w:t>. “</w:t>
            </w:r>
            <w:proofErr w:type="spellStart"/>
            <w:r w:rsidRPr="006D559E">
              <w:rPr>
                <w:rFonts w:eastAsia="Calibri"/>
                <w:b/>
                <w:lang w:val="en-US"/>
              </w:rPr>
              <w:t>Индустриална</w:t>
            </w:r>
            <w:proofErr w:type="spellEnd"/>
            <w:r w:rsidRPr="006D559E">
              <w:rPr>
                <w:rFonts w:eastAsia="Calibri"/>
                <w:b/>
                <w:lang w:val="en-US"/>
              </w:rPr>
              <w:t>“(</w:t>
            </w:r>
            <w:proofErr w:type="spellStart"/>
            <w:r w:rsidRPr="006D559E">
              <w:rPr>
                <w:rFonts w:eastAsia="Calibri"/>
                <w:b/>
                <w:lang w:val="en-US"/>
              </w:rPr>
              <w:t>ново</w:t>
            </w:r>
            <w:proofErr w:type="spellEnd"/>
            <w:r w:rsidRPr="006D559E">
              <w:rPr>
                <w:rFonts w:eastAsia="Calibri"/>
                <w:b/>
                <w:lang w:val="en-US"/>
              </w:rPr>
              <w:t xml:space="preserve"> </w:t>
            </w:r>
            <w:proofErr w:type="spellStart"/>
            <w:r w:rsidRPr="006D559E">
              <w:rPr>
                <w:rFonts w:eastAsia="Calibri"/>
                <w:b/>
                <w:lang w:val="en-US"/>
              </w:rPr>
              <w:t>трасе</w:t>
            </w:r>
            <w:proofErr w:type="spellEnd"/>
            <w:r w:rsidRPr="006D559E">
              <w:rPr>
                <w:rFonts w:eastAsia="Calibri"/>
                <w:b/>
                <w:lang w:val="en-US"/>
              </w:rPr>
              <w:t xml:space="preserve">)– 6851  : </w:t>
            </w:r>
          </w:p>
          <w:p w:rsidR="00C545FA" w:rsidRPr="006D559E" w:rsidRDefault="00E53536" w:rsidP="00CC6BF9">
            <w:pPr>
              <w:jc w:val="both"/>
              <w:rPr>
                <w:rFonts w:eastAsia="Calibri"/>
                <w:b/>
                <w:lang w:val="en-US"/>
              </w:rPr>
            </w:pPr>
            <w:r w:rsidRPr="006D559E">
              <w:rPr>
                <w:rFonts w:eastAsia="Calibri"/>
                <w:b/>
                <w:lang w:val="en-US"/>
              </w:rPr>
              <w:lastRenderedPageBreak/>
              <w:t>•</w:t>
            </w:r>
            <w:r w:rsidRPr="006D559E">
              <w:rPr>
                <w:rFonts w:eastAsia="Calibri"/>
                <w:b/>
                <w:lang w:val="en-US"/>
              </w:rPr>
              <w:tab/>
            </w:r>
            <w:proofErr w:type="spellStart"/>
            <w:r w:rsidRPr="006D559E">
              <w:rPr>
                <w:rFonts w:eastAsia="Calibri"/>
                <w:lang w:val="en-US"/>
              </w:rPr>
              <w:t>Предвижда</w:t>
            </w:r>
            <w:proofErr w:type="spellEnd"/>
            <w:r w:rsidRPr="006D559E">
              <w:rPr>
                <w:rFonts w:eastAsia="Calibri"/>
                <w:lang w:val="en-US"/>
              </w:rPr>
              <w:t xml:space="preserve"> </w:t>
            </w:r>
            <w:proofErr w:type="spellStart"/>
            <w:r w:rsidRPr="006D559E">
              <w:rPr>
                <w:rFonts w:eastAsia="Calibri"/>
                <w:lang w:val="en-US"/>
              </w:rPr>
              <w:t>се</w:t>
            </w:r>
            <w:proofErr w:type="spellEnd"/>
            <w:r w:rsidRPr="006D559E">
              <w:rPr>
                <w:rFonts w:eastAsia="Calibri"/>
                <w:lang w:val="en-US"/>
              </w:rPr>
              <w:t xml:space="preserve"> </w:t>
            </w:r>
            <w:proofErr w:type="spellStart"/>
            <w:r w:rsidRPr="006D559E">
              <w:rPr>
                <w:rFonts w:eastAsia="Calibri"/>
                <w:lang w:val="en-US"/>
              </w:rPr>
              <w:t>подмяна</w:t>
            </w:r>
            <w:proofErr w:type="spellEnd"/>
            <w:r w:rsidRPr="006D559E">
              <w:rPr>
                <w:rFonts w:eastAsia="Calibri"/>
                <w:lang w:val="en-US"/>
              </w:rPr>
              <w:t xml:space="preserve"> </w:t>
            </w:r>
            <w:proofErr w:type="spellStart"/>
            <w:r w:rsidRPr="006D559E">
              <w:rPr>
                <w:rFonts w:eastAsia="Calibri"/>
                <w:lang w:val="en-US"/>
              </w:rPr>
              <w:t>на</w:t>
            </w:r>
            <w:proofErr w:type="spellEnd"/>
            <w:r w:rsidRPr="006D559E">
              <w:rPr>
                <w:rFonts w:eastAsia="Calibri"/>
                <w:lang w:val="en-US"/>
              </w:rPr>
              <w:t xml:space="preserve"> </w:t>
            </w:r>
            <w:proofErr w:type="spellStart"/>
            <w:r w:rsidRPr="006D559E">
              <w:rPr>
                <w:rFonts w:eastAsia="Calibri"/>
                <w:lang w:val="en-US"/>
              </w:rPr>
              <w:t>трасето</w:t>
            </w:r>
            <w:proofErr w:type="spellEnd"/>
            <w:r w:rsidRPr="006D559E">
              <w:rPr>
                <w:rFonts w:eastAsia="Calibri"/>
                <w:lang w:val="en-US"/>
              </w:rPr>
              <w:t xml:space="preserve"> </w:t>
            </w:r>
            <w:proofErr w:type="spellStart"/>
            <w:r w:rsidRPr="006D559E">
              <w:rPr>
                <w:rFonts w:eastAsia="Calibri"/>
                <w:lang w:val="en-US"/>
              </w:rPr>
              <w:t>от</w:t>
            </w:r>
            <w:proofErr w:type="spellEnd"/>
            <w:r w:rsidRPr="006D559E">
              <w:rPr>
                <w:rFonts w:eastAsia="Calibri"/>
                <w:lang w:val="en-US"/>
              </w:rPr>
              <w:t xml:space="preserve"> НВ “13000</w:t>
            </w:r>
            <w:proofErr w:type="gramStart"/>
            <w:r w:rsidRPr="006D559E">
              <w:rPr>
                <w:rFonts w:eastAsia="Calibri"/>
                <w:lang w:val="en-US"/>
              </w:rPr>
              <w:t xml:space="preserve">“ </w:t>
            </w:r>
            <w:proofErr w:type="spellStart"/>
            <w:r w:rsidRPr="006D559E">
              <w:rPr>
                <w:rFonts w:eastAsia="Calibri"/>
                <w:lang w:val="en-US"/>
              </w:rPr>
              <w:t>до</w:t>
            </w:r>
            <w:proofErr w:type="spellEnd"/>
            <w:proofErr w:type="gramEnd"/>
            <w:r w:rsidRPr="006D559E">
              <w:rPr>
                <w:rFonts w:eastAsia="Calibri"/>
                <w:lang w:val="en-US"/>
              </w:rPr>
              <w:t xml:space="preserve"> </w:t>
            </w:r>
            <w:proofErr w:type="spellStart"/>
            <w:r w:rsidRPr="006D559E">
              <w:rPr>
                <w:rFonts w:eastAsia="Calibri"/>
                <w:lang w:val="en-US"/>
              </w:rPr>
              <w:t>бул</w:t>
            </w:r>
            <w:proofErr w:type="spellEnd"/>
            <w:r w:rsidRPr="006D559E">
              <w:rPr>
                <w:rFonts w:eastAsia="Calibri"/>
                <w:lang w:val="en-US"/>
              </w:rPr>
              <w:t>. „</w:t>
            </w:r>
            <w:proofErr w:type="spellStart"/>
            <w:r w:rsidRPr="006D559E">
              <w:rPr>
                <w:rFonts w:eastAsia="Calibri"/>
                <w:lang w:val="en-US"/>
              </w:rPr>
              <w:t>Ришки</w:t>
            </w:r>
            <w:proofErr w:type="spellEnd"/>
            <w:r w:rsidRPr="006D559E">
              <w:rPr>
                <w:rFonts w:eastAsia="Calibri"/>
                <w:lang w:val="en-US"/>
              </w:rPr>
              <w:t xml:space="preserve"> </w:t>
            </w:r>
            <w:proofErr w:type="spellStart"/>
            <w:r w:rsidRPr="006D559E">
              <w:rPr>
                <w:rFonts w:eastAsia="Calibri"/>
                <w:lang w:val="en-US"/>
              </w:rPr>
              <w:t>проход</w:t>
            </w:r>
            <w:proofErr w:type="spellEnd"/>
            <w:proofErr w:type="gramStart"/>
            <w:r w:rsidRPr="006D559E">
              <w:rPr>
                <w:rFonts w:eastAsia="Calibri"/>
                <w:lang w:val="en-US"/>
              </w:rPr>
              <w:t>“ в</w:t>
            </w:r>
            <w:proofErr w:type="gramEnd"/>
            <w:r w:rsidRPr="006D559E">
              <w:rPr>
                <w:rFonts w:eastAsia="Calibri"/>
                <w:lang w:val="en-US"/>
              </w:rPr>
              <w:t xml:space="preserve"> </w:t>
            </w:r>
            <w:proofErr w:type="spellStart"/>
            <w:r w:rsidRPr="006D559E">
              <w:rPr>
                <w:rFonts w:eastAsia="Calibri"/>
                <w:lang w:val="en-US"/>
              </w:rPr>
              <w:t>земеделски</w:t>
            </w:r>
            <w:proofErr w:type="spellEnd"/>
            <w:r w:rsidRPr="006D559E">
              <w:rPr>
                <w:rFonts w:eastAsia="Calibri"/>
                <w:lang w:val="en-US"/>
              </w:rPr>
              <w:t xml:space="preserve"> </w:t>
            </w:r>
            <w:proofErr w:type="spellStart"/>
            <w:r w:rsidRPr="006D559E">
              <w:rPr>
                <w:rFonts w:eastAsia="Calibri"/>
                <w:lang w:val="en-US"/>
              </w:rPr>
              <w:t>земи</w:t>
            </w:r>
            <w:proofErr w:type="spellEnd"/>
            <w:r w:rsidRPr="006D559E">
              <w:rPr>
                <w:rFonts w:eastAsia="Calibri"/>
                <w:lang w:val="en-US"/>
              </w:rPr>
              <w:t xml:space="preserve"> (2380м). </w:t>
            </w:r>
            <w:proofErr w:type="spellStart"/>
            <w:r w:rsidRPr="006D559E">
              <w:rPr>
                <w:rFonts w:eastAsia="Calibri"/>
                <w:lang w:val="en-US"/>
              </w:rPr>
              <w:t>Ново</w:t>
            </w:r>
            <w:proofErr w:type="spellEnd"/>
            <w:r w:rsidRPr="006D559E">
              <w:rPr>
                <w:rFonts w:eastAsia="Calibri"/>
                <w:lang w:val="en-US"/>
              </w:rPr>
              <w:t xml:space="preserve"> </w:t>
            </w:r>
            <w:proofErr w:type="spellStart"/>
            <w:r w:rsidRPr="006D559E">
              <w:rPr>
                <w:rFonts w:eastAsia="Calibri"/>
                <w:lang w:val="en-US"/>
              </w:rPr>
              <w:t>трасе</w:t>
            </w:r>
            <w:proofErr w:type="spellEnd"/>
            <w:r w:rsidRPr="006D559E">
              <w:rPr>
                <w:rFonts w:eastAsia="Calibri"/>
                <w:lang w:val="en-US"/>
              </w:rPr>
              <w:t xml:space="preserve"> </w:t>
            </w:r>
            <w:proofErr w:type="spellStart"/>
            <w:r w:rsidRPr="006D559E">
              <w:rPr>
                <w:rFonts w:eastAsia="Calibri"/>
                <w:lang w:val="en-US"/>
              </w:rPr>
              <w:t>от</w:t>
            </w:r>
            <w:proofErr w:type="spellEnd"/>
            <w:r w:rsidRPr="006D559E">
              <w:rPr>
                <w:rFonts w:eastAsia="Calibri"/>
                <w:lang w:val="en-US"/>
              </w:rPr>
              <w:t xml:space="preserve"> </w:t>
            </w:r>
            <w:proofErr w:type="spellStart"/>
            <w:r w:rsidRPr="006D559E">
              <w:rPr>
                <w:rFonts w:eastAsia="Calibri"/>
                <w:lang w:val="en-US"/>
              </w:rPr>
              <w:t>бул</w:t>
            </w:r>
            <w:proofErr w:type="spellEnd"/>
            <w:proofErr w:type="gramStart"/>
            <w:r w:rsidRPr="006D559E">
              <w:rPr>
                <w:rFonts w:eastAsia="Calibri"/>
                <w:lang w:val="en-US"/>
              </w:rPr>
              <w:t>.“</w:t>
            </w:r>
            <w:proofErr w:type="spellStart"/>
            <w:proofErr w:type="gramEnd"/>
            <w:r w:rsidRPr="006D559E">
              <w:rPr>
                <w:rFonts w:eastAsia="Calibri"/>
                <w:lang w:val="en-US"/>
              </w:rPr>
              <w:t>Ришки</w:t>
            </w:r>
            <w:proofErr w:type="spellEnd"/>
            <w:r w:rsidRPr="006D559E">
              <w:rPr>
                <w:rFonts w:eastAsia="Calibri"/>
                <w:lang w:val="en-US"/>
              </w:rPr>
              <w:t xml:space="preserve"> </w:t>
            </w:r>
            <w:proofErr w:type="spellStart"/>
            <w:r w:rsidRPr="006D559E">
              <w:rPr>
                <w:rFonts w:eastAsia="Calibri"/>
                <w:lang w:val="en-US"/>
              </w:rPr>
              <w:t>проход</w:t>
            </w:r>
            <w:proofErr w:type="spellEnd"/>
            <w:proofErr w:type="gramStart"/>
            <w:r w:rsidRPr="006D559E">
              <w:rPr>
                <w:rFonts w:eastAsia="Calibri"/>
                <w:lang w:val="en-US"/>
              </w:rPr>
              <w:t xml:space="preserve">“ </w:t>
            </w:r>
            <w:proofErr w:type="spellStart"/>
            <w:r w:rsidRPr="006D559E">
              <w:rPr>
                <w:rFonts w:eastAsia="Calibri"/>
                <w:lang w:val="en-US"/>
              </w:rPr>
              <w:t>до</w:t>
            </w:r>
            <w:proofErr w:type="spellEnd"/>
            <w:proofErr w:type="gramEnd"/>
            <w:r w:rsidRPr="006D559E">
              <w:rPr>
                <w:rFonts w:eastAsia="Calibri"/>
                <w:lang w:val="en-US"/>
              </w:rPr>
              <w:t xml:space="preserve"> </w:t>
            </w:r>
            <w:proofErr w:type="spellStart"/>
            <w:r w:rsidRPr="006D559E">
              <w:rPr>
                <w:rFonts w:eastAsia="Calibri"/>
                <w:lang w:val="en-US"/>
              </w:rPr>
              <w:t>ул</w:t>
            </w:r>
            <w:proofErr w:type="spellEnd"/>
            <w:r w:rsidRPr="006D559E">
              <w:rPr>
                <w:rFonts w:eastAsia="Calibri"/>
                <w:lang w:val="en-US"/>
              </w:rPr>
              <w:t>.“</w:t>
            </w:r>
            <w:proofErr w:type="spellStart"/>
            <w:r w:rsidRPr="006D559E">
              <w:rPr>
                <w:rFonts w:eastAsia="Calibri"/>
                <w:lang w:val="en-US"/>
              </w:rPr>
              <w:t>Индустриална</w:t>
            </w:r>
            <w:proofErr w:type="spellEnd"/>
            <w:proofErr w:type="gramStart"/>
            <w:r w:rsidRPr="006D559E">
              <w:rPr>
                <w:rFonts w:eastAsia="Calibri"/>
                <w:lang w:val="en-US"/>
              </w:rPr>
              <w:t>“ (</w:t>
            </w:r>
            <w:proofErr w:type="gramEnd"/>
            <w:r w:rsidRPr="006D559E">
              <w:rPr>
                <w:rFonts w:eastAsia="Calibri"/>
                <w:lang w:val="en-US"/>
              </w:rPr>
              <w:t>363</w:t>
            </w:r>
            <w:r w:rsidR="00CC6BF9" w:rsidRPr="006D559E">
              <w:rPr>
                <w:rFonts w:eastAsia="Calibri"/>
                <w:lang w:val="en-US"/>
              </w:rPr>
              <w:t>2</w:t>
            </w:r>
            <w:r w:rsidRPr="006D559E">
              <w:rPr>
                <w:rFonts w:eastAsia="Calibri"/>
                <w:lang w:val="en-US"/>
              </w:rPr>
              <w:t xml:space="preserve">м).  </w:t>
            </w:r>
            <w:proofErr w:type="spellStart"/>
            <w:r w:rsidRPr="006D559E">
              <w:rPr>
                <w:rFonts w:eastAsia="Calibri"/>
                <w:lang w:val="en-US"/>
              </w:rPr>
              <w:t>Ново</w:t>
            </w:r>
            <w:proofErr w:type="spellEnd"/>
            <w:r w:rsidRPr="006D559E">
              <w:rPr>
                <w:rFonts w:eastAsia="Calibri"/>
                <w:lang w:val="en-US"/>
              </w:rPr>
              <w:t xml:space="preserve"> </w:t>
            </w:r>
            <w:proofErr w:type="spellStart"/>
            <w:r w:rsidRPr="006D559E">
              <w:rPr>
                <w:rFonts w:eastAsia="Calibri"/>
                <w:lang w:val="en-US"/>
              </w:rPr>
              <w:t>трасе</w:t>
            </w:r>
            <w:proofErr w:type="spellEnd"/>
            <w:r w:rsidRPr="006D559E">
              <w:rPr>
                <w:rFonts w:eastAsia="Calibri"/>
                <w:lang w:val="en-US"/>
              </w:rPr>
              <w:t xml:space="preserve"> </w:t>
            </w:r>
            <w:proofErr w:type="spellStart"/>
            <w:r w:rsidRPr="006D559E">
              <w:rPr>
                <w:rFonts w:eastAsia="Calibri"/>
                <w:lang w:val="en-US"/>
              </w:rPr>
              <w:t>по</w:t>
            </w:r>
            <w:proofErr w:type="spellEnd"/>
            <w:r w:rsidRPr="006D559E">
              <w:rPr>
                <w:rFonts w:eastAsia="Calibri"/>
                <w:lang w:val="en-US"/>
              </w:rPr>
              <w:t xml:space="preserve"> </w:t>
            </w:r>
            <w:proofErr w:type="spellStart"/>
            <w:r w:rsidRPr="006D559E">
              <w:rPr>
                <w:rFonts w:eastAsia="Calibri"/>
                <w:lang w:val="en-US"/>
              </w:rPr>
              <w:t>ул</w:t>
            </w:r>
            <w:proofErr w:type="spellEnd"/>
            <w:proofErr w:type="gramStart"/>
            <w:r w:rsidRPr="006D559E">
              <w:rPr>
                <w:rFonts w:eastAsia="Calibri"/>
                <w:lang w:val="en-US"/>
              </w:rPr>
              <w:t>.“</w:t>
            </w:r>
            <w:proofErr w:type="spellStart"/>
            <w:proofErr w:type="gramEnd"/>
            <w:r w:rsidRPr="006D559E">
              <w:rPr>
                <w:rFonts w:eastAsia="Calibri"/>
                <w:lang w:val="en-US"/>
              </w:rPr>
              <w:t>Индустриална</w:t>
            </w:r>
            <w:proofErr w:type="spellEnd"/>
            <w:r w:rsidRPr="006D559E">
              <w:rPr>
                <w:rFonts w:eastAsia="Calibri"/>
                <w:lang w:val="en-US"/>
              </w:rPr>
              <w:t xml:space="preserve">“ </w:t>
            </w:r>
            <w:proofErr w:type="spellStart"/>
            <w:r w:rsidRPr="006D559E">
              <w:rPr>
                <w:rFonts w:eastAsia="Calibri"/>
                <w:lang w:val="en-US"/>
              </w:rPr>
              <w:t>до</w:t>
            </w:r>
            <w:proofErr w:type="spellEnd"/>
            <w:r w:rsidRPr="006D559E">
              <w:rPr>
                <w:rFonts w:eastAsia="Calibri"/>
                <w:lang w:val="en-US"/>
              </w:rPr>
              <w:t xml:space="preserve"> </w:t>
            </w:r>
            <w:proofErr w:type="spellStart"/>
            <w:r w:rsidRPr="006D559E">
              <w:rPr>
                <w:rFonts w:eastAsia="Calibri"/>
                <w:lang w:val="en-US"/>
              </w:rPr>
              <w:t>отклонението</w:t>
            </w:r>
            <w:proofErr w:type="spellEnd"/>
            <w:r w:rsidRPr="006D559E">
              <w:rPr>
                <w:rFonts w:eastAsia="Calibri"/>
                <w:lang w:val="en-US"/>
              </w:rPr>
              <w:t xml:space="preserve">  </w:t>
            </w:r>
            <w:proofErr w:type="spellStart"/>
            <w:r w:rsidRPr="006D559E">
              <w:rPr>
                <w:rFonts w:eastAsia="Calibri"/>
                <w:lang w:val="en-US"/>
              </w:rPr>
              <w:t>към</w:t>
            </w:r>
            <w:proofErr w:type="spellEnd"/>
            <w:r w:rsidRPr="006D559E">
              <w:rPr>
                <w:rFonts w:eastAsia="Calibri"/>
                <w:lang w:val="en-US"/>
              </w:rPr>
              <w:t xml:space="preserve"> ПС “</w:t>
            </w:r>
            <w:proofErr w:type="spellStart"/>
            <w:r w:rsidRPr="006D559E">
              <w:rPr>
                <w:rFonts w:eastAsia="Calibri"/>
                <w:lang w:val="en-US"/>
              </w:rPr>
              <w:t>Мадарски</w:t>
            </w:r>
            <w:proofErr w:type="spellEnd"/>
            <w:r w:rsidRPr="006D559E">
              <w:rPr>
                <w:rFonts w:eastAsia="Calibri"/>
                <w:lang w:val="en-US"/>
              </w:rPr>
              <w:t xml:space="preserve"> </w:t>
            </w:r>
            <w:proofErr w:type="spellStart"/>
            <w:r w:rsidRPr="006D559E">
              <w:rPr>
                <w:rFonts w:eastAsia="Calibri"/>
                <w:lang w:val="en-US"/>
              </w:rPr>
              <w:t>конник</w:t>
            </w:r>
            <w:proofErr w:type="spellEnd"/>
            <w:r w:rsidRPr="006D559E">
              <w:rPr>
                <w:rFonts w:eastAsia="Calibri"/>
                <w:lang w:val="en-US"/>
              </w:rPr>
              <w:t xml:space="preserve">” в </w:t>
            </w:r>
            <w:proofErr w:type="spellStart"/>
            <w:r w:rsidRPr="006D559E">
              <w:rPr>
                <w:rFonts w:eastAsia="Calibri"/>
                <w:lang w:val="en-US"/>
              </w:rPr>
              <w:t>границите</w:t>
            </w:r>
            <w:proofErr w:type="spellEnd"/>
            <w:r w:rsidRPr="006D559E">
              <w:rPr>
                <w:rFonts w:eastAsia="Calibri"/>
                <w:lang w:val="en-US"/>
              </w:rPr>
              <w:t xml:space="preserve"> </w:t>
            </w:r>
            <w:proofErr w:type="spellStart"/>
            <w:r w:rsidRPr="006D559E">
              <w:rPr>
                <w:rFonts w:eastAsia="Calibri"/>
                <w:lang w:val="en-US"/>
              </w:rPr>
              <w:t>на</w:t>
            </w:r>
            <w:proofErr w:type="spellEnd"/>
            <w:r w:rsidRPr="006D559E">
              <w:rPr>
                <w:rFonts w:eastAsia="Calibri"/>
                <w:lang w:val="en-US"/>
              </w:rPr>
              <w:t xml:space="preserve"> </w:t>
            </w:r>
            <w:proofErr w:type="spellStart"/>
            <w:r w:rsidRPr="006D559E">
              <w:rPr>
                <w:rFonts w:eastAsia="Calibri"/>
                <w:lang w:val="en-US"/>
              </w:rPr>
              <w:t>аглом</w:t>
            </w:r>
            <w:proofErr w:type="spellEnd"/>
            <w:r w:rsidRPr="006D559E">
              <w:rPr>
                <w:rFonts w:eastAsia="Calibri"/>
                <w:lang w:val="en-US"/>
              </w:rPr>
              <w:t>.(839 м)</w:t>
            </w:r>
            <w:r w:rsidRPr="006D559E">
              <w:rPr>
                <w:rFonts w:eastAsia="Calibri"/>
                <w:b/>
                <w:lang w:val="en-US"/>
              </w:rPr>
              <w:t xml:space="preserve">  </w:t>
            </w:r>
            <w:r w:rsidR="00C545FA" w:rsidRPr="006D559E">
              <w:rPr>
                <w:rFonts w:eastAsia="Calibri"/>
                <w:b/>
                <w:lang w:val="en-US"/>
              </w:rPr>
              <w:t xml:space="preserve"> </w:t>
            </w:r>
          </w:p>
        </w:tc>
        <w:tc>
          <w:tcPr>
            <w:tcW w:w="2472" w:type="pct"/>
          </w:tcPr>
          <w:p w:rsidR="00E53536" w:rsidRPr="006D559E" w:rsidRDefault="00E53536" w:rsidP="00E53536">
            <w:pPr>
              <w:jc w:val="both"/>
              <w:rPr>
                <w:rFonts w:eastAsia="Calibri"/>
              </w:rPr>
            </w:pPr>
            <w:r w:rsidRPr="006D559E">
              <w:rPr>
                <w:rFonts w:eastAsia="Calibri"/>
              </w:rPr>
              <w:lastRenderedPageBreak/>
              <w:t>Реконструкцията на водопроводите ще окаже пряко влияние върху водните загуби на ВиК оператора.</w:t>
            </w:r>
          </w:p>
          <w:p w:rsidR="00C545FA" w:rsidRPr="006D559E" w:rsidRDefault="00E53536" w:rsidP="00E53536">
            <w:pPr>
              <w:jc w:val="both"/>
              <w:rPr>
                <w:rFonts w:eastAsia="Calibri"/>
              </w:rPr>
            </w:pPr>
            <w:r w:rsidRPr="006D559E">
              <w:rPr>
                <w:rFonts w:eastAsia="Calibri"/>
              </w:rPr>
              <w:t>Ще се намалят разходите за отстраняване на аварии.</w:t>
            </w:r>
          </w:p>
        </w:tc>
      </w:tr>
      <w:tr w:rsidR="00E53536" w:rsidRPr="006D559E" w:rsidTr="0054621A">
        <w:tc>
          <w:tcPr>
            <w:tcW w:w="2528" w:type="pct"/>
            <w:tcBorders>
              <w:top w:val="single" w:sz="4" w:space="0" w:color="auto"/>
              <w:left w:val="single" w:sz="4" w:space="0" w:color="auto"/>
              <w:bottom w:val="single" w:sz="4" w:space="0" w:color="auto"/>
              <w:right w:val="single" w:sz="4" w:space="0" w:color="auto"/>
            </w:tcBorders>
          </w:tcPr>
          <w:p w:rsidR="00E53536" w:rsidRPr="006D559E" w:rsidRDefault="00E53536" w:rsidP="00E53536">
            <w:pPr>
              <w:jc w:val="both"/>
              <w:rPr>
                <w:rFonts w:eastAsia="Calibri"/>
                <w:lang w:val="ru-RU"/>
              </w:rPr>
            </w:pPr>
            <w:r w:rsidRPr="006D559E">
              <w:rPr>
                <w:rFonts w:eastAsia="Calibri"/>
                <w:lang w:val="ru-RU"/>
              </w:rPr>
              <w:lastRenderedPageBreak/>
              <w:t xml:space="preserve">Подмяна на помпи в ПС 1300 </w:t>
            </w:r>
          </w:p>
          <w:p w:rsidR="00E53536" w:rsidRPr="006D559E" w:rsidRDefault="00E53536" w:rsidP="00E53536">
            <w:pPr>
              <w:jc w:val="both"/>
              <w:rPr>
                <w:rFonts w:eastAsia="Calibri"/>
                <w:lang w:val="ru-RU"/>
              </w:rPr>
            </w:pPr>
            <w:r w:rsidRPr="006D559E">
              <w:rPr>
                <w:rFonts w:eastAsia="Calibri"/>
                <w:lang w:val="ru-RU"/>
              </w:rPr>
              <w:t xml:space="preserve">от РШ В.Преслав до ПС “1300”   </w:t>
            </w:r>
          </w:p>
        </w:tc>
        <w:tc>
          <w:tcPr>
            <w:tcW w:w="2472" w:type="pct"/>
            <w:tcBorders>
              <w:top w:val="single" w:sz="4" w:space="0" w:color="auto"/>
              <w:left w:val="single" w:sz="4" w:space="0" w:color="auto"/>
              <w:bottom w:val="single" w:sz="4" w:space="0" w:color="auto"/>
              <w:right w:val="single" w:sz="4" w:space="0" w:color="auto"/>
            </w:tcBorders>
          </w:tcPr>
          <w:p w:rsidR="00E53536" w:rsidRPr="006D559E" w:rsidRDefault="00E53536" w:rsidP="00E53536">
            <w:pPr>
              <w:jc w:val="both"/>
              <w:rPr>
                <w:rFonts w:eastAsia="Calibri"/>
                <w:lang w:val="ru-RU"/>
              </w:rPr>
            </w:pPr>
            <w:r w:rsidRPr="006D559E">
              <w:rPr>
                <w:rFonts w:eastAsia="Calibri"/>
                <w:lang w:val="ru-RU"/>
              </w:rPr>
              <w:t>Оптимизация на процесите.</w:t>
            </w:r>
          </w:p>
          <w:p w:rsidR="00E53536" w:rsidRPr="006D559E" w:rsidRDefault="00E53536" w:rsidP="00E53536">
            <w:pPr>
              <w:jc w:val="both"/>
              <w:rPr>
                <w:rFonts w:eastAsia="Calibri"/>
                <w:lang w:val="ru-RU"/>
              </w:rPr>
            </w:pPr>
            <w:r w:rsidRPr="006D559E">
              <w:rPr>
                <w:rFonts w:eastAsia="Calibri"/>
                <w:lang w:val="ru-RU"/>
              </w:rPr>
              <w:t>Намаляване на енергопотреблението и по-специално разхода Квтч/м3.</w:t>
            </w:r>
          </w:p>
          <w:p w:rsidR="00E53536" w:rsidRPr="006D559E" w:rsidRDefault="00E53536" w:rsidP="00E53536">
            <w:pPr>
              <w:jc w:val="both"/>
              <w:rPr>
                <w:rFonts w:eastAsia="Calibri"/>
                <w:lang w:val="ru-RU"/>
              </w:rPr>
            </w:pPr>
            <w:r w:rsidRPr="006D559E">
              <w:rPr>
                <w:rFonts w:eastAsia="Calibri"/>
                <w:lang w:val="ru-RU"/>
              </w:rPr>
              <w:t>Намаляване на авариите. Осигуряване на гарантирано непрекъснато водоснабдяване на град Шумен</w:t>
            </w:r>
          </w:p>
          <w:p w:rsidR="00E53536" w:rsidRPr="006D559E" w:rsidRDefault="00E53536" w:rsidP="00E53536">
            <w:pPr>
              <w:jc w:val="both"/>
              <w:rPr>
                <w:rFonts w:eastAsia="Calibri"/>
                <w:lang w:val="ru-RU"/>
              </w:rPr>
            </w:pPr>
            <w:r w:rsidRPr="006D559E">
              <w:rPr>
                <w:rFonts w:eastAsia="Calibri"/>
                <w:lang w:val="ru-RU"/>
              </w:rPr>
              <w:t>Намаляване емисиите на СО2.</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rPr>
            </w:pPr>
            <w:r w:rsidRPr="006D559E">
              <w:rPr>
                <w:rFonts w:eastAsia="Calibri"/>
                <w:lang w:val="ru-RU"/>
              </w:rPr>
              <w:t>Подмяна на помпи в</w:t>
            </w:r>
            <w:r w:rsidRPr="006D559E">
              <w:rPr>
                <w:rFonts w:eastAsia="Calibri"/>
                <w:lang w:val="en-US"/>
              </w:rPr>
              <w:t xml:space="preserve"> </w:t>
            </w:r>
            <w:r w:rsidRPr="006D559E">
              <w:rPr>
                <w:rFonts w:eastAsia="Calibri"/>
              </w:rPr>
              <w:t>ПС</w:t>
            </w:r>
            <w:r w:rsidRPr="006D559E">
              <w:rPr>
                <w:rFonts w:eastAsia="Calibri"/>
                <w:lang w:val="ru-RU"/>
              </w:rPr>
              <w:t>:</w:t>
            </w:r>
          </w:p>
          <w:p w:rsidR="00C545FA" w:rsidRPr="006D559E" w:rsidRDefault="00C545FA" w:rsidP="00B33908">
            <w:pPr>
              <w:jc w:val="both"/>
              <w:rPr>
                <w:rFonts w:eastAsia="Calibri"/>
              </w:rPr>
            </w:pPr>
            <w:r w:rsidRPr="006D559E">
              <w:rPr>
                <w:rFonts w:eastAsia="Calibri"/>
                <w:lang w:val="ru-RU"/>
              </w:rPr>
              <w:t xml:space="preserve">ПС </w:t>
            </w:r>
            <w:r w:rsidRPr="006D559E">
              <w:rPr>
                <w:rFonts w:eastAsia="Calibri"/>
              </w:rPr>
              <w:t>III-ти подем</w:t>
            </w:r>
          </w:p>
          <w:p w:rsidR="00C545FA" w:rsidRPr="006D559E" w:rsidRDefault="00C545FA" w:rsidP="00B33908">
            <w:pPr>
              <w:jc w:val="both"/>
              <w:rPr>
                <w:rFonts w:eastAsia="Calibri"/>
                <w:lang w:val="ru-RU"/>
              </w:rPr>
            </w:pPr>
            <w:r w:rsidRPr="006D559E">
              <w:rPr>
                <w:rFonts w:eastAsia="Calibri"/>
                <w:lang w:val="ru-RU"/>
              </w:rPr>
              <w:t xml:space="preserve">ПС </w:t>
            </w:r>
            <w:r w:rsidRPr="006D559E">
              <w:rPr>
                <w:rFonts w:eastAsia="Calibri"/>
              </w:rPr>
              <w:t>V</w:t>
            </w:r>
            <w:r w:rsidRPr="006D559E">
              <w:rPr>
                <w:rFonts w:eastAsia="Calibri"/>
                <w:lang w:val="ru-RU"/>
              </w:rPr>
              <w:t>-ти подем</w:t>
            </w:r>
          </w:p>
          <w:p w:rsidR="00C545FA" w:rsidRPr="006D559E" w:rsidRDefault="00C545FA" w:rsidP="00B33908">
            <w:pPr>
              <w:jc w:val="both"/>
              <w:rPr>
                <w:rFonts w:eastAsia="Calibri"/>
                <w:lang w:val="ru-RU"/>
              </w:rPr>
            </w:pPr>
            <w:r w:rsidRPr="006D559E">
              <w:rPr>
                <w:rFonts w:eastAsia="Calibri"/>
                <w:lang w:val="ru-RU"/>
              </w:rPr>
              <w:t>ПС Боян Българанов</w:t>
            </w:r>
          </w:p>
          <w:p w:rsidR="00C545FA" w:rsidRPr="006D559E" w:rsidRDefault="00C545FA" w:rsidP="00B33908">
            <w:pPr>
              <w:jc w:val="both"/>
              <w:rPr>
                <w:rFonts w:eastAsia="Calibri"/>
                <w:lang w:val="ru-RU"/>
              </w:rPr>
            </w:pPr>
            <w:r w:rsidRPr="006D559E">
              <w:rPr>
                <w:rFonts w:eastAsia="Calibri"/>
                <w:lang w:val="ru-RU"/>
              </w:rPr>
              <w:t>ПС Еверест</w:t>
            </w:r>
          </w:p>
          <w:p w:rsidR="00C545FA" w:rsidRPr="006D559E" w:rsidRDefault="00C545FA" w:rsidP="00B33908">
            <w:pPr>
              <w:jc w:val="both"/>
              <w:rPr>
                <w:rFonts w:eastAsia="Calibri"/>
                <w:lang w:val="ru-RU"/>
              </w:rPr>
            </w:pPr>
            <w:r w:rsidRPr="006D559E">
              <w:rPr>
                <w:rFonts w:eastAsia="Calibri"/>
                <w:lang w:val="ru-RU"/>
              </w:rPr>
              <w:t>ПС Мадарски конник</w:t>
            </w:r>
          </w:p>
          <w:p w:rsidR="00C545FA" w:rsidRPr="006D559E" w:rsidRDefault="00C545FA" w:rsidP="00B33908">
            <w:pPr>
              <w:jc w:val="both"/>
              <w:rPr>
                <w:rFonts w:eastAsia="Calibri"/>
                <w:lang w:val="ru-RU"/>
              </w:rPr>
            </w:pPr>
            <w:r w:rsidRPr="006D559E">
              <w:rPr>
                <w:rFonts w:eastAsia="Calibri"/>
                <w:lang w:val="ru-RU"/>
              </w:rPr>
              <w:t>ПС Летище</w:t>
            </w:r>
          </w:p>
          <w:p w:rsidR="00C545FA" w:rsidRPr="006D559E" w:rsidRDefault="00C545FA" w:rsidP="00B33908">
            <w:pPr>
              <w:jc w:val="both"/>
              <w:rPr>
                <w:rFonts w:eastAsia="Calibri"/>
                <w:b/>
              </w:rPr>
            </w:pPr>
            <w:r w:rsidRPr="006D559E">
              <w:rPr>
                <w:rFonts w:eastAsia="Calibri"/>
                <w:lang w:val="ru-RU"/>
              </w:rPr>
              <w:t>ПС Средна зона</w:t>
            </w:r>
            <w:r w:rsidRPr="006D559E">
              <w:rPr>
                <w:rFonts w:eastAsia="Calibri"/>
                <w:b/>
                <w:lang w:val="en-US"/>
              </w:rPr>
              <w:t xml:space="preserve">- 30 </w:t>
            </w:r>
            <w:r w:rsidRPr="006D559E">
              <w:rPr>
                <w:rFonts w:eastAsia="Calibri"/>
                <w:b/>
              </w:rPr>
              <w:t>бр.</w:t>
            </w:r>
          </w:p>
        </w:tc>
        <w:tc>
          <w:tcPr>
            <w:tcW w:w="2472"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lang w:val="ru-RU"/>
              </w:rPr>
            </w:pPr>
            <w:r w:rsidRPr="006D559E">
              <w:rPr>
                <w:rFonts w:eastAsia="Calibri"/>
                <w:lang w:val="ru-RU"/>
              </w:rPr>
              <w:t>Оптимизация на процесите.</w:t>
            </w:r>
          </w:p>
          <w:p w:rsidR="00C545FA" w:rsidRPr="006D559E" w:rsidRDefault="00C545FA" w:rsidP="00B33908">
            <w:pPr>
              <w:jc w:val="both"/>
              <w:rPr>
                <w:rFonts w:eastAsia="Calibri"/>
              </w:rPr>
            </w:pPr>
            <w:r w:rsidRPr="006D559E">
              <w:rPr>
                <w:rFonts w:eastAsia="Calibri"/>
                <w:lang w:val="ru-RU"/>
              </w:rPr>
              <w:t xml:space="preserve">Намаляване на енергопотреблението и по-специално разхода </w:t>
            </w:r>
            <w:r w:rsidRPr="006D559E">
              <w:rPr>
                <w:rFonts w:eastAsia="Calibri"/>
              </w:rPr>
              <w:t>Квтч/м</w:t>
            </w:r>
            <w:r w:rsidRPr="006D559E">
              <w:rPr>
                <w:rFonts w:eastAsia="Calibri"/>
                <w:vertAlign w:val="superscript"/>
              </w:rPr>
              <w:t>3</w:t>
            </w:r>
            <w:r w:rsidRPr="006D559E">
              <w:rPr>
                <w:rFonts w:eastAsia="Calibri"/>
              </w:rPr>
              <w:t>.</w:t>
            </w:r>
          </w:p>
          <w:p w:rsidR="00C545FA" w:rsidRPr="006D559E" w:rsidRDefault="00C545FA" w:rsidP="00B33908">
            <w:pPr>
              <w:jc w:val="both"/>
              <w:rPr>
                <w:rFonts w:eastAsia="Calibri"/>
              </w:rPr>
            </w:pPr>
            <w:r w:rsidRPr="006D559E">
              <w:rPr>
                <w:rFonts w:eastAsia="Calibri"/>
              </w:rPr>
              <w:t>Намаляване на авариите. Осигуряване на гарантирано непрекъснато водоснабдяване на град Шумен</w:t>
            </w:r>
          </w:p>
          <w:p w:rsidR="00C545FA" w:rsidRPr="006D559E" w:rsidRDefault="00C545FA" w:rsidP="00B33908">
            <w:pPr>
              <w:jc w:val="both"/>
              <w:rPr>
                <w:rFonts w:eastAsia="Calibri"/>
                <w:lang w:val="ru-RU"/>
              </w:rPr>
            </w:pPr>
            <w:r w:rsidRPr="006D559E">
              <w:rPr>
                <w:rFonts w:eastAsia="Calibri"/>
                <w:lang w:val="ru-RU"/>
              </w:rPr>
              <w:t>Намаляване емисиите на СО2.</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b/>
                <w:color w:val="000000"/>
              </w:rPr>
            </w:pPr>
            <w:r w:rsidRPr="006D559E">
              <w:rPr>
                <w:rFonts w:eastAsia="Calibri"/>
                <w:color w:val="000000"/>
              </w:rPr>
              <w:t>Монтиране на регулатори на налягане за оформяне на подзони на налягане</w:t>
            </w:r>
            <w:r w:rsidRPr="006D559E">
              <w:rPr>
                <w:rFonts w:eastAsia="Calibri"/>
                <w:b/>
                <w:color w:val="000000"/>
              </w:rPr>
              <w:t xml:space="preserve">- </w:t>
            </w:r>
            <w:r w:rsidR="00E53536" w:rsidRPr="006D559E">
              <w:rPr>
                <w:rFonts w:eastAsia="Calibri"/>
                <w:b/>
                <w:color w:val="000000"/>
              </w:rPr>
              <w:t xml:space="preserve">11 </w:t>
            </w:r>
            <w:r w:rsidRPr="006D559E">
              <w:rPr>
                <w:rFonts w:eastAsia="Calibri"/>
                <w:b/>
                <w:color w:val="000000"/>
              </w:rPr>
              <w:t>бр.</w:t>
            </w:r>
          </w:p>
          <w:p w:rsidR="00C545FA" w:rsidRPr="006D559E" w:rsidRDefault="00C545FA" w:rsidP="00B33908">
            <w:pPr>
              <w:jc w:val="both"/>
              <w:rPr>
                <w:rFonts w:eastAsia="Calibri"/>
                <w:b/>
                <w:color w:val="000000"/>
              </w:rPr>
            </w:pPr>
          </w:p>
        </w:tc>
        <w:tc>
          <w:tcPr>
            <w:tcW w:w="2472"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lang w:val="ru-RU"/>
              </w:rPr>
            </w:pPr>
            <w:r w:rsidRPr="006D559E">
              <w:rPr>
                <w:rFonts w:eastAsia="Calibri"/>
                <w:lang w:val="ru-RU"/>
              </w:rPr>
              <w:t>Монтирането на регулатори на налягане ще окаже пряко влияние върху водните загуби на ВиК оператора.</w:t>
            </w:r>
          </w:p>
          <w:p w:rsidR="00C545FA" w:rsidRPr="006D559E" w:rsidRDefault="00C545FA" w:rsidP="00B33908">
            <w:pPr>
              <w:jc w:val="both"/>
              <w:rPr>
                <w:rFonts w:eastAsia="Calibri"/>
                <w:lang w:val="ru-RU"/>
              </w:rPr>
            </w:pPr>
            <w:r w:rsidRPr="006D559E">
              <w:rPr>
                <w:rFonts w:eastAsia="Calibri"/>
                <w:lang w:val="ru-RU"/>
              </w:rPr>
              <w:t>Ще се намалят разходите за отстраняване на аварии.</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tcPr>
          <w:p w:rsidR="00C545FA" w:rsidRPr="006D559E" w:rsidRDefault="00C545FA" w:rsidP="00117E38">
            <w:pPr>
              <w:pStyle w:val="ListParagraph"/>
              <w:numPr>
                <w:ilvl w:val="0"/>
                <w:numId w:val="37"/>
              </w:numPr>
              <w:contextualSpacing/>
              <w:jc w:val="both"/>
              <w:rPr>
                <w:rFonts w:eastAsia="Calibri"/>
                <w:b/>
                <w:color w:val="000000"/>
                <w:lang w:val="en-US"/>
              </w:rPr>
            </w:pPr>
            <w:r w:rsidRPr="006D559E">
              <w:rPr>
                <w:rFonts w:eastAsia="Calibri"/>
                <w:color w:val="000000"/>
              </w:rPr>
              <w:t xml:space="preserve">Подмяна на част от </w:t>
            </w:r>
          </w:p>
          <w:p w:rsidR="00C545FA" w:rsidRPr="006D559E" w:rsidRDefault="00C545FA" w:rsidP="00B33908">
            <w:pPr>
              <w:jc w:val="both"/>
              <w:rPr>
                <w:rFonts w:eastAsia="Calibri"/>
                <w:b/>
                <w:color w:val="000000"/>
              </w:rPr>
            </w:pPr>
            <w:r w:rsidRPr="006D559E">
              <w:rPr>
                <w:rFonts w:eastAsia="Calibri"/>
                <w:color w:val="000000"/>
              </w:rPr>
              <w:t>трасето на водопровод ø125</w:t>
            </w:r>
            <w:r w:rsidRPr="006D559E">
              <w:rPr>
                <w:rFonts w:eastAsia="Calibri"/>
                <w:b/>
                <w:color w:val="000000"/>
              </w:rPr>
              <w:t>- 1750</w:t>
            </w:r>
            <w:r w:rsidRPr="006D559E">
              <w:rPr>
                <w:rFonts w:eastAsia="Calibri"/>
                <w:b/>
                <w:color w:val="000000"/>
                <w:lang w:val="en-US"/>
              </w:rPr>
              <w:t>m</w:t>
            </w:r>
            <w:r w:rsidRPr="006D559E">
              <w:rPr>
                <w:rFonts w:eastAsia="Calibri"/>
                <w:b/>
                <w:color w:val="000000"/>
              </w:rPr>
              <w:t xml:space="preserve">; с 1770м ПеВП </w:t>
            </w:r>
            <w:r w:rsidRPr="006D559E">
              <w:rPr>
                <w:rFonts w:eastAsia="Calibri"/>
                <w:color w:val="000000"/>
              </w:rPr>
              <w:t>ø</w:t>
            </w:r>
            <w:r w:rsidRPr="006D559E">
              <w:rPr>
                <w:rFonts w:eastAsia="Calibri"/>
                <w:b/>
                <w:color w:val="000000"/>
              </w:rPr>
              <w:t xml:space="preserve"> 140</w:t>
            </w:r>
          </w:p>
          <w:p w:rsidR="00C545FA" w:rsidRPr="006D559E" w:rsidRDefault="00C545FA" w:rsidP="00117E38">
            <w:pPr>
              <w:pStyle w:val="ListParagraph"/>
              <w:numPr>
                <w:ilvl w:val="0"/>
                <w:numId w:val="37"/>
              </w:numPr>
              <w:contextualSpacing/>
              <w:jc w:val="both"/>
              <w:rPr>
                <w:rFonts w:eastAsia="Calibri"/>
                <w:color w:val="000000"/>
              </w:rPr>
            </w:pPr>
            <w:proofErr w:type="spellStart"/>
            <w:r w:rsidRPr="006D559E">
              <w:rPr>
                <w:rFonts w:eastAsia="Calibri"/>
                <w:color w:val="000000"/>
                <w:lang w:val="en-US"/>
              </w:rPr>
              <w:t>Подмяна</w:t>
            </w:r>
            <w:proofErr w:type="spellEnd"/>
            <w:r w:rsidRPr="006D559E">
              <w:rPr>
                <w:rFonts w:eastAsia="Calibri"/>
                <w:color w:val="000000"/>
                <w:lang w:val="en-US"/>
              </w:rPr>
              <w:t xml:space="preserve"> </w:t>
            </w:r>
            <w:proofErr w:type="spellStart"/>
            <w:r w:rsidRPr="006D559E">
              <w:rPr>
                <w:rFonts w:eastAsia="Calibri"/>
                <w:color w:val="000000"/>
                <w:lang w:val="en-US"/>
              </w:rPr>
              <w:t>на</w:t>
            </w:r>
            <w:proofErr w:type="spellEnd"/>
            <w:r w:rsidRPr="006D559E">
              <w:rPr>
                <w:rFonts w:eastAsia="Calibri"/>
                <w:color w:val="000000"/>
                <w:lang w:val="en-US"/>
              </w:rPr>
              <w:t xml:space="preserve"> </w:t>
            </w:r>
            <w:proofErr w:type="spellStart"/>
            <w:r w:rsidRPr="006D559E">
              <w:rPr>
                <w:rFonts w:eastAsia="Calibri"/>
                <w:color w:val="000000"/>
                <w:lang w:val="en-US"/>
              </w:rPr>
              <w:t>магистрален</w:t>
            </w:r>
            <w:proofErr w:type="spellEnd"/>
            <w:r w:rsidRPr="006D559E">
              <w:rPr>
                <w:rFonts w:eastAsia="Calibri"/>
                <w:color w:val="000000"/>
                <w:lang w:val="en-US"/>
              </w:rPr>
              <w:t xml:space="preserve"> </w:t>
            </w:r>
          </w:p>
          <w:p w:rsidR="00C545FA" w:rsidRPr="006D559E" w:rsidRDefault="00C545FA" w:rsidP="00B33908">
            <w:pPr>
              <w:jc w:val="both"/>
              <w:rPr>
                <w:rFonts w:eastAsia="Calibri"/>
                <w:color w:val="000000"/>
              </w:rPr>
            </w:pPr>
            <w:proofErr w:type="spellStart"/>
            <w:proofErr w:type="gramStart"/>
            <w:r w:rsidRPr="006D559E">
              <w:rPr>
                <w:rFonts w:eastAsia="Calibri"/>
                <w:color w:val="000000"/>
                <w:lang w:val="en-US"/>
              </w:rPr>
              <w:t>водопровод</w:t>
            </w:r>
            <w:proofErr w:type="spellEnd"/>
            <w:proofErr w:type="gramEnd"/>
            <w:r w:rsidRPr="006D559E">
              <w:rPr>
                <w:rFonts w:eastAsia="Calibri"/>
                <w:color w:val="000000"/>
                <w:lang w:val="en-US"/>
              </w:rPr>
              <w:t xml:space="preserve"> </w:t>
            </w:r>
            <w:proofErr w:type="spellStart"/>
            <w:r w:rsidRPr="006D559E">
              <w:rPr>
                <w:rFonts w:eastAsia="Calibri"/>
                <w:color w:val="000000"/>
                <w:lang w:val="en-US"/>
              </w:rPr>
              <w:t>от</w:t>
            </w:r>
            <w:proofErr w:type="spellEnd"/>
            <w:r w:rsidRPr="006D559E">
              <w:rPr>
                <w:rFonts w:eastAsia="Calibri"/>
                <w:color w:val="000000"/>
                <w:lang w:val="en-US"/>
              </w:rPr>
              <w:t xml:space="preserve"> ПС“V-</w:t>
            </w:r>
            <w:proofErr w:type="spellStart"/>
            <w:r w:rsidRPr="006D559E">
              <w:rPr>
                <w:rFonts w:eastAsia="Calibri"/>
                <w:color w:val="000000"/>
                <w:lang w:val="en-US"/>
              </w:rPr>
              <w:t>ти</w:t>
            </w:r>
            <w:proofErr w:type="spellEnd"/>
            <w:r w:rsidRPr="006D559E">
              <w:rPr>
                <w:rFonts w:eastAsia="Calibri"/>
                <w:color w:val="000000"/>
                <w:lang w:val="en-US"/>
              </w:rPr>
              <w:t xml:space="preserve"> </w:t>
            </w:r>
            <w:proofErr w:type="spellStart"/>
            <w:r w:rsidRPr="006D559E">
              <w:rPr>
                <w:rFonts w:eastAsia="Calibri"/>
                <w:color w:val="000000"/>
                <w:lang w:val="en-US"/>
              </w:rPr>
              <w:t>подем</w:t>
            </w:r>
            <w:proofErr w:type="spellEnd"/>
            <w:r w:rsidRPr="006D559E">
              <w:rPr>
                <w:rFonts w:eastAsia="Calibri"/>
                <w:color w:val="000000"/>
                <w:lang w:val="en-US"/>
              </w:rPr>
              <w:t xml:space="preserve">“  </w:t>
            </w:r>
            <w:proofErr w:type="spellStart"/>
            <w:r w:rsidRPr="006D559E">
              <w:rPr>
                <w:rFonts w:eastAsia="Calibri"/>
                <w:color w:val="000000"/>
                <w:lang w:val="en-US"/>
              </w:rPr>
              <w:t>до</w:t>
            </w:r>
            <w:proofErr w:type="spellEnd"/>
            <w:r w:rsidRPr="006D559E">
              <w:rPr>
                <w:rFonts w:eastAsia="Calibri"/>
                <w:color w:val="000000"/>
                <w:lang w:val="en-US"/>
              </w:rPr>
              <w:t xml:space="preserve"> НВ „2х1500“  стом.600</w:t>
            </w:r>
            <w:r w:rsidRPr="006D559E">
              <w:rPr>
                <w:rFonts w:eastAsia="Calibri"/>
                <w:b/>
                <w:color w:val="000000"/>
                <w:lang w:val="en-US"/>
              </w:rPr>
              <w:t xml:space="preserve"> -250 m </w:t>
            </w:r>
            <w:r w:rsidRPr="006D559E">
              <w:rPr>
                <w:rFonts w:eastAsia="Calibri"/>
                <w:color w:val="000000"/>
                <w:lang w:val="en-US"/>
              </w:rPr>
              <w:t xml:space="preserve">и  </w:t>
            </w:r>
            <w:proofErr w:type="spellStart"/>
            <w:r w:rsidRPr="006D559E">
              <w:rPr>
                <w:rFonts w:eastAsia="Calibri"/>
                <w:color w:val="000000"/>
                <w:lang w:val="en-US"/>
              </w:rPr>
              <w:t>етер</w:t>
            </w:r>
            <w:proofErr w:type="spellEnd"/>
            <w:r w:rsidRPr="006D559E">
              <w:rPr>
                <w:rFonts w:eastAsia="Calibri"/>
                <w:color w:val="000000"/>
                <w:lang w:val="en-US"/>
              </w:rPr>
              <w:t>.</w:t>
            </w:r>
            <w:r w:rsidRPr="006D559E">
              <w:rPr>
                <w:rFonts w:eastAsia="Calibri"/>
                <w:b/>
                <w:color w:val="000000"/>
                <w:lang w:val="en-US"/>
              </w:rPr>
              <w:t xml:space="preserve"> -546 m</w:t>
            </w:r>
            <w:r w:rsidRPr="006D559E">
              <w:rPr>
                <w:rFonts w:eastAsia="Calibri"/>
                <w:b/>
                <w:color w:val="000000"/>
              </w:rPr>
              <w:t xml:space="preserve"> с 760м ПеВП </w:t>
            </w:r>
            <w:r w:rsidRPr="006D559E">
              <w:rPr>
                <w:rFonts w:eastAsia="Calibri"/>
                <w:color w:val="000000"/>
              </w:rPr>
              <w:t>ø630</w:t>
            </w:r>
          </w:p>
        </w:tc>
        <w:tc>
          <w:tcPr>
            <w:tcW w:w="2472"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lang w:val="ru-RU"/>
              </w:rPr>
            </w:pPr>
            <w:r w:rsidRPr="006D559E">
              <w:rPr>
                <w:rFonts w:eastAsia="Calibri"/>
                <w:lang w:val="ru-RU"/>
              </w:rPr>
              <w:t>Реконструкцията на водопровода ще окаже пряко влияние върху водните загуби на ВиК оператора.</w:t>
            </w:r>
          </w:p>
          <w:p w:rsidR="00C545FA" w:rsidRPr="006D559E" w:rsidRDefault="00C545FA" w:rsidP="00B33908">
            <w:pPr>
              <w:jc w:val="both"/>
              <w:rPr>
                <w:rFonts w:eastAsia="Calibri"/>
                <w:lang w:val="ru-RU"/>
              </w:rPr>
            </w:pPr>
            <w:r w:rsidRPr="006D559E">
              <w:rPr>
                <w:rFonts w:eastAsia="Calibri"/>
                <w:lang w:val="ru-RU"/>
              </w:rPr>
              <w:t>Ще се намалят разходите за отстраняване на аварии.</w:t>
            </w:r>
          </w:p>
          <w:p w:rsidR="00C545FA" w:rsidRPr="006D559E" w:rsidRDefault="00C545FA" w:rsidP="00B33908">
            <w:pPr>
              <w:jc w:val="both"/>
              <w:rPr>
                <w:rFonts w:eastAsia="Calibri"/>
                <w:lang w:val="ru-RU"/>
              </w:rPr>
            </w:pPr>
            <w:r w:rsidRPr="006D559E">
              <w:rPr>
                <w:rFonts w:eastAsia="Calibri"/>
                <w:lang w:val="ru-RU"/>
              </w:rPr>
              <w:t xml:space="preserve">Реконструкцията ще допринесе за постигане на целите за опазване на водните ресурси на </w:t>
            </w:r>
            <w:r w:rsidRPr="006D559E">
              <w:rPr>
                <w:rFonts w:eastAsia="Calibri"/>
              </w:rPr>
              <w:t>района</w:t>
            </w:r>
            <w:r w:rsidRPr="006D559E">
              <w:rPr>
                <w:rFonts w:eastAsia="Calibri"/>
                <w:lang w:val="ru-RU"/>
              </w:rPr>
              <w:t>.</w:t>
            </w:r>
          </w:p>
          <w:p w:rsidR="00C545FA" w:rsidRPr="006D559E" w:rsidRDefault="00C545FA" w:rsidP="00B33908">
            <w:pPr>
              <w:jc w:val="both"/>
              <w:rPr>
                <w:rFonts w:eastAsia="Calibri"/>
                <w:lang w:val="ru-RU"/>
              </w:rPr>
            </w:pPr>
            <w:r w:rsidRPr="006D559E">
              <w:rPr>
                <w:rFonts w:eastAsia="Calibri"/>
                <w:lang w:val="ru-RU"/>
              </w:rPr>
              <w:t>Реконструкцията ще осигури непрекъснатост на водоснабдяването за град Шумен, тъй като трасето ще бъде изместено в общински имоти извън регистрираната свлачищна зона</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color w:val="000000"/>
              </w:rPr>
            </w:pPr>
            <w:r w:rsidRPr="006D559E">
              <w:rPr>
                <w:rFonts w:eastAsia="Calibri"/>
                <w:color w:val="000000"/>
              </w:rPr>
              <w:t>Ремонт на Сухата камера на:</w:t>
            </w:r>
          </w:p>
          <w:p w:rsidR="00C545FA" w:rsidRPr="006D559E" w:rsidRDefault="00C545FA" w:rsidP="00B33908">
            <w:pPr>
              <w:jc w:val="both"/>
              <w:rPr>
                <w:rFonts w:eastAsia="Calibri"/>
                <w:color w:val="000000"/>
                <w:lang w:val="en-US"/>
              </w:rPr>
            </w:pPr>
            <w:r w:rsidRPr="006D559E">
              <w:rPr>
                <w:rFonts w:eastAsia="Calibri"/>
                <w:color w:val="000000"/>
              </w:rPr>
              <w:t>НВ 13000-</w:t>
            </w:r>
            <w:r w:rsidRPr="006D559E">
              <w:rPr>
                <w:rFonts w:eastAsia="Calibri"/>
                <w:b/>
                <w:color w:val="000000"/>
              </w:rPr>
              <w:t>3000</w:t>
            </w:r>
            <w:r w:rsidRPr="006D559E">
              <w:rPr>
                <w:rFonts w:eastAsia="Calibri"/>
                <w:b/>
                <w:color w:val="000000"/>
                <w:lang w:val="en-US"/>
              </w:rPr>
              <w:t>m3</w:t>
            </w:r>
          </w:p>
          <w:p w:rsidR="00C545FA" w:rsidRPr="006D559E" w:rsidRDefault="00C545FA" w:rsidP="00B33908">
            <w:pPr>
              <w:jc w:val="both"/>
              <w:rPr>
                <w:rFonts w:eastAsia="Calibri"/>
                <w:color w:val="000000"/>
                <w:lang w:val="en-US"/>
              </w:rPr>
            </w:pPr>
            <w:r w:rsidRPr="006D559E">
              <w:rPr>
                <w:rFonts w:eastAsia="Calibri"/>
                <w:color w:val="000000"/>
              </w:rPr>
              <w:t>НВ 11000</w:t>
            </w:r>
            <w:r w:rsidRPr="006D559E">
              <w:rPr>
                <w:rFonts w:eastAsia="Calibri"/>
                <w:color w:val="000000"/>
                <w:lang w:val="en-US"/>
              </w:rPr>
              <w:t>-</w:t>
            </w:r>
            <w:r w:rsidRPr="006D559E">
              <w:rPr>
                <w:rFonts w:eastAsia="Calibri"/>
                <w:b/>
                <w:color w:val="000000"/>
                <w:lang w:val="en-US"/>
              </w:rPr>
              <w:t>2000m3</w:t>
            </w:r>
          </w:p>
          <w:p w:rsidR="00C545FA" w:rsidRPr="006D559E" w:rsidRDefault="00C545FA" w:rsidP="00B33908">
            <w:pPr>
              <w:jc w:val="both"/>
              <w:rPr>
                <w:rFonts w:eastAsia="Calibri"/>
                <w:b/>
                <w:color w:val="000000"/>
                <w:lang w:val="en-US"/>
              </w:rPr>
            </w:pPr>
            <w:r w:rsidRPr="006D559E">
              <w:rPr>
                <w:rFonts w:eastAsia="Calibri"/>
                <w:color w:val="000000"/>
              </w:rPr>
              <w:t>НВ 7000</w:t>
            </w:r>
            <w:r w:rsidRPr="006D559E">
              <w:rPr>
                <w:rFonts w:eastAsia="Calibri"/>
                <w:color w:val="000000"/>
                <w:lang w:val="en-US"/>
              </w:rPr>
              <w:t xml:space="preserve"> – </w:t>
            </w:r>
            <w:r w:rsidRPr="006D559E">
              <w:rPr>
                <w:rFonts w:eastAsia="Calibri"/>
                <w:b/>
                <w:color w:val="000000"/>
                <w:lang w:val="en-US"/>
              </w:rPr>
              <w:t>1200</w:t>
            </w:r>
            <w:r w:rsidRPr="006D559E">
              <w:rPr>
                <w:b/>
              </w:rPr>
              <w:t xml:space="preserve"> </w:t>
            </w:r>
            <w:r w:rsidRPr="006D559E">
              <w:rPr>
                <w:rFonts w:eastAsia="Calibri"/>
                <w:b/>
                <w:color w:val="000000"/>
                <w:lang w:val="en-US"/>
              </w:rPr>
              <w:t>m3</w:t>
            </w:r>
          </w:p>
          <w:p w:rsidR="00C545FA" w:rsidRPr="006D559E" w:rsidRDefault="00C545FA" w:rsidP="00B33908">
            <w:pPr>
              <w:jc w:val="both"/>
              <w:rPr>
                <w:rFonts w:eastAsia="Calibri"/>
                <w:b/>
                <w:color w:val="000000"/>
                <w:lang w:val="en-US"/>
              </w:rPr>
            </w:pPr>
            <w:r w:rsidRPr="006D559E">
              <w:rPr>
                <w:rFonts w:eastAsia="Calibri"/>
                <w:color w:val="000000"/>
              </w:rPr>
              <w:t>НВ 3000</w:t>
            </w:r>
            <w:r w:rsidRPr="006D559E">
              <w:rPr>
                <w:rFonts w:eastAsia="Calibri"/>
                <w:color w:val="000000"/>
                <w:lang w:val="en-US"/>
              </w:rPr>
              <w:t xml:space="preserve"> – </w:t>
            </w:r>
            <w:r w:rsidRPr="006D559E">
              <w:rPr>
                <w:rFonts w:eastAsia="Calibri"/>
                <w:b/>
                <w:color w:val="000000"/>
                <w:lang w:val="en-US"/>
              </w:rPr>
              <w:t>400</w:t>
            </w:r>
            <w:r w:rsidRPr="006D559E">
              <w:rPr>
                <w:b/>
              </w:rPr>
              <w:t xml:space="preserve"> </w:t>
            </w:r>
            <w:r w:rsidRPr="006D559E">
              <w:rPr>
                <w:rFonts w:eastAsia="Calibri"/>
                <w:b/>
                <w:color w:val="000000"/>
                <w:lang w:val="en-US"/>
              </w:rPr>
              <w:t>m3</w:t>
            </w:r>
          </w:p>
          <w:p w:rsidR="00C545FA" w:rsidRPr="006D559E" w:rsidRDefault="00C545FA" w:rsidP="00B33908">
            <w:pPr>
              <w:jc w:val="both"/>
              <w:rPr>
                <w:rFonts w:eastAsia="Calibri"/>
                <w:b/>
                <w:color w:val="000000"/>
                <w:lang w:val="en-US"/>
              </w:rPr>
            </w:pPr>
            <w:r w:rsidRPr="006D559E">
              <w:rPr>
                <w:rFonts w:eastAsia="Calibri"/>
                <w:color w:val="000000"/>
              </w:rPr>
              <w:t>ЧВ 600</w:t>
            </w:r>
            <w:r w:rsidRPr="006D559E">
              <w:rPr>
                <w:rFonts w:eastAsia="Calibri"/>
                <w:color w:val="000000"/>
                <w:lang w:val="en-US"/>
              </w:rPr>
              <w:t xml:space="preserve"> – </w:t>
            </w:r>
            <w:r w:rsidRPr="006D559E">
              <w:rPr>
                <w:rFonts w:eastAsia="Calibri"/>
                <w:b/>
                <w:color w:val="000000"/>
                <w:lang w:val="en-US"/>
              </w:rPr>
              <w:t>150</w:t>
            </w:r>
            <w:r w:rsidRPr="006D559E">
              <w:rPr>
                <w:b/>
              </w:rPr>
              <w:t xml:space="preserve"> </w:t>
            </w:r>
            <w:r w:rsidRPr="006D559E">
              <w:rPr>
                <w:rFonts w:eastAsia="Calibri"/>
                <w:b/>
                <w:color w:val="000000"/>
                <w:lang w:val="en-US"/>
              </w:rPr>
              <w:t>m3</w:t>
            </w:r>
          </w:p>
          <w:p w:rsidR="00C545FA" w:rsidRPr="006D559E" w:rsidRDefault="00C545FA" w:rsidP="00B33908">
            <w:pPr>
              <w:jc w:val="both"/>
              <w:rPr>
                <w:rFonts w:eastAsia="Calibri"/>
                <w:b/>
                <w:color w:val="000000"/>
                <w:lang w:val="en-US"/>
              </w:rPr>
            </w:pPr>
            <w:r w:rsidRPr="006D559E">
              <w:rPr>
                <w:rFonts w:eastAsia="Calibri"/>
                <w:color w:val="000000"/>
              </w:rPr>
              <w:t>НВ 2х1500</w:t>
            </w:r>
            <w:r w:rsidRPr="006D559E">
              <w:rPr>
                <w:rFonts w:eastAsia="Calibri"/>
                <w:color w:val="000000"/>
                <w:lang w:val="en-US"/>
              </w:rPr>
              <w:t xml:space="preserve"> – </w:t>
            </w:r>
            <w:r w:rsidRPr="006D559E">
              <w:rPr>
                <w:rFonts w:eastAsia="Calibri"/>
                <w:b/>
                <w:color w:val="000000"/>
                <w:lang w:val="en-US"/>
              </w:rPr>
              <w:t>250</w:t>
            </w:r>
            <w:r w:rsidRPr="006D559E">
              <w:rPr>
                <w:b/>
              </w:rPr>
              <w:t xml:space="preserve"> </w:t>
            </w:r>
            <w:r w:rsidRPr="006D559E">
              <w:rPr>
                <w:rFonts w:eastAsia="Calibri"/>
                <w:b/>
                <w:color w:val="000000"/>
                <w:lang w:val="en-US"/>
              </w:rPr>
              <w:t>m3</w:t>
            </w:r>
          </w:p>
          <w:p w:rsidR="00C545FA" w:rsidRPr="006D559E" w:rsidRDefault="00C545FA" w:rsidP="00B33908">
            <w:pPr>
              <w:jc w:val="both"/>
              <w:rPr>
                <w:rFonts w:eastAsia="Calibri"/>
                <w:b/>
                <w:color w:val="000000"/>
                <w:lang w:val="en-US"/>
              </w:rPr>
            </w:pPr>
            <w:r w:rsidRPr="006D559E">
              <w:rPr>
                <w:rFonts w:eastAsia="Calibri"/>
                <w:color w:val="000000"/>
              </w:rPr>
              <w:t>НВ 960</w:t>
            </w:r>
            <w:r w:rsidRPr="006D559E">
              <w:rPr>
                <w:rFonts w:eastAsia="Calibri"/>
                <w:color w:val="000000"/>
                <w:lang w:val="en-US"/>
              </w:rPr>
              <w:t xml:space="preserve"> – </w:t>
            </w:r>
            <w:r w:rsidRPr="006D559E">
              <w:rPr>
                <w:rFonts w:eastAsia="Calibri"/>
                <w:b/>
                <w:color w:val="000000"/>
                <w:lang w:val="en-US"/>
              </w:rPr>
              <w:t>150</w:t>
            </w:r>
            <w:r w:rsidRPr="006D559E">
              <w:rPr>
                <w:b/>
              </w:rPr>
              <w:t xml:space="preserve"> </w:t>
            </w:r>
            <w:r w:rsidRPr="006D559E">
              <w:rPr>
                <w:rFonts w:eastAsia="Calibri"/>
                <w:b/>
                <w:color w:val="000000"/>
                <w:lang w:val="en-US"/>
              </w:rPr>
              <w:t>m3</w:t>
            </w:r>
          </w:p>
          <w:p w:rsidR="00C545FA" w:rsidRPr="006D559E" w:rsidRDefault="00C545FA" w:rsidP="00B33908">
            <w:pPr>
              <w:jc w:val="both"/>
              <w:rPr>
                <w:rFonts w:eastAsia="Calibri"/>
                <w:b/>
                <w:color w:val="000000"/>
              </w:rPr>
            </w:pPr>
            <w:r w:rsidRPr="006D559E">
              <w:rPr>
                <w:rFonts w:eastAsia="Calibri"/>
                <w:color w:val="000000"/>
              </w:rPr>
              <w:t>ЧВ  500 „Еверест“</w:t>
            </w:r>
            <w:r w:rsidRPr="006D559E">
              <w:rPr>
                <w:rFonts w:eastAsia="Calibri"/>
                <w:color w:val="000000"/>
                <w:lang w:val="en-US"/>
              </w:rPr>
              <w:t xml:space="preserve"> – </w:t>
            </w:r>
            <w:r w:rsidRPr="006D559E">
              <w:rPr>
                <w:rFonts w:eastAsia="Calibri"/>
                <w:b/>
                <w:color w:val="000000"/>
                <w:lang w:val="en-US"/>
              </w:rPr>
              <w:t>450</w:t>
            </w:r>
            <w:r w:rsidRPr="006D559E">
              <w:rPr>
                <w:b/>
              </w:rPr>
              <w:t xml:space="preserve"> </w:t>
            </w:r>
            <w:r w:rsidRPr="006D559E">
              <w:rPr>
                <w:rFonts w:eastAsia="Calibri"/>
                <w:b/>
                <w:color w:val="000000"/>
                <w:lang w:val="en-US"/>
              </w:rPr>
              <w:t>m3</w:t>
            </w:r>
            <w:r w:rsidRPr="006D559E">
              <w:rPr>
                <w:rFonts w:eastAsia="Calibri"/>
                <w:b/>
                <w:color w:val="000000"/>
              </w:rPr>
              <w:t xml:space="preserve"> </w:t>
            </w:r>
          </w:p>
        </w:tc>
        <w:tc>
          <w:tcPr>
            <w:tcW w:w="2472"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lang w:val="ru-RU"/>
              </w:rPr>
            </w:pPr>
            <w:r w:rsidRPr="006D559E">
              <w:rPr>
                <w:rFonts w:eastAsia="Calibri"/>
                <w:lang w:val="ru-RU"/>
              </w:rPr>
              <w:t>Ремонтът на сухата камера ще осигури непрекъснатост на водоснабдяването за град Шумен и ще окаже пряко влияние върху водните загуби на ВиК оператора.</w:t>
            </w:r>
          </w:p>
          <w:p w:rsidR="00C545FA" w:rsidRPr="006D559E" w:rsidRDefault="00C545FA" w:rsidP="00B33908">
            <w:pPr>
              <w:jc w:val="both"/>
              <w:rPr>
                <w:rFonts w:eastAsia="Calibri"/>
                <w:lang w:val="ru-RU"/>
              </w:rPr>
            </w:pPr>
            <w:r w:rsidRPr="006D559E">
              <w:rPr>
                <w:rFonts w:eastAsia="Calibri"/>
                <w:lang w:val="ru-RU"/>
              </w:rPr>
              <w:t>Ще се намалят разходите за отстраняване на аварии.</w:t>
            </w:r>
          </w:p>
          <w:p w:rsidR="00C545FA" w:rsidRPr="006D559E" w:rsidRDefault="00C545FA" w:rsidP="00B33908">
            <w:pPr>
              <w:jc w:val="both"/>
              <w:rPr>
                <w:rFonts w:eastAsia="Calibri"/>
                <w:lang w:val="ru-RU"/>
              </w:rPr>
            </w:pPr>
            <w:r w:rsidRPr="006D559E">
              <w:rPr>
                <w:rFonts w:eastAsia="Calibri"/>
                <w:lang w:val="ru-RU"/>
              </w:rPr>
              <w:t>Ремонтът на сухата камера ще допринесе за постигане на изискванията за безопасност на труда</w:t>
            </w:r>
          </w:p>
          <w:p w:rsidR="00E53536" w:rsidRPr="006D559E" w:rsidRDefault="00E53536" w:rsidP="00720A08">
            <w:pPr>
              <w:jc w:val="both"/>
              <w:rPr>
                <w:rFonts w:eastAsia="Calibri"/>
                <w:lang w:val="ru-RU"/>
              </w:rPr>
            </w:pPr>
            <w:r w:rsidRPr="006D559E">
              <w:rPr>
                <w:rFonts w:eastAsia="Calibri"/>
                <w:lang w:val="ru-RU"/>
              </w:rPr>
              <w:t xml:space="preserve">Ще намали възможността за влошаване качествата на водата, поради попадане на нежелани </w:t>
            </w:r>
            <w:r w:rsidR="00BD435D" w:rsidRPr="006D559E">
              <w:rPr>
                <w:rFonts w:eastAsia="Calibri"/>
                <w:lang w:val="ru-RU"/>
              </w:rPr>
              <w:t>предмети от руша</w:t>
            </w:r>
            <w:r w:rsidR="00720A08" w:rsidRPr="006D559E">
              <w:rPr>
                <w:rFonts w:eastAsia="Calibri"/>
              </w:rPr>
              <w:t>щ</w:t>
            </w:r>
            <w:r w:rsidR="00BD435D" w:rsidRPr="006D559E">
              <w:rPr>
                <w:rFonts w:eastAsia="Calibri"/>
                <w:lang w:val="ru-RU"/>
              </w:rPr>
              <w:t>ите се сгради и тръбопроводи</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tcPr>
          <w:p w:rsidR="00C545FA" w:rsidRPr="006D559E" w:rsidRDefault="00C545FA" w:rsidP="006D559E">
            <w:pPr>
              <w:jc w:val="both"/>
              <w:rPr>
                <w:rFonts w:eastAsia="Calibri"/>
                <w:color w:val="000000"/>
              </w:rPr>
            </w:pPr>
            <w:r w:rsidRPr="006D559E">
              <w:rPr>
                <w:rFonts w:eastAsia="Calibri"/>
                <w:color w:val="000000"/>
              </w:rPr>
              <w:t>Реконструкция на С</w:t>
            </w:r>
            <w:r w:rsidR="006D559E" w:rsidRPr="006D559E">
              <w:rPr>
                <w:rFonts w:eastAsia="Calibri"/>
                <w:color w:val="000000"/>
              </w:rPr>
              <w:t>К</w:t>
            </w:r>
            <w:r w:rsidRPr="006D559E">
              <w:rPr>
                <w:rFonts w:eastAsia="Calibri"/>
                <w:color w:val="000000"/>
              </w:rPr>
              <w:t>О</w:t>
            </w:r>
            <w:r w:rsidRPr="006D559E">
              <w:rPr>
                <w:rFonts w:eastAsia="Calibri"/>
                <w:b/>
                <w:color w:val="000000"/>
              </w:rPr>
              <w:t>-151 бр.</w:t>
            </w:r>
          </w:p>
        </w:tc>
        <w:tc>
          <w:tcPr>
            <w:tcW w:w="2472"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lang w:val="ru-RU"/>
              </w:rPr>
            </w:pP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b/>
                <w:color w:val="000000"/>
              </w:rPr>
            </w:pPr>
            <w:r w:rsidRPr="006D559E">
              <w:rPr>
                <w:rFonts w:eastAsia="Calibri"/>
                <w:color w:val="000000"/>
              </w:rPr>
              <w:t xml:space="preserve">Изграждане на SCADA система с доставка на полево оборудване </w:t>
            </w:r>
            <w:r w:rsidRPr="006D559E">
              <w:rPr>
                <w:rFonts w:eastAsia="Calibri"/>
                <w:b/>
                <w:color w:val="000000"/>
              </w:rPr>
              <w:t>– 1 бр.</w:t>
            </w:r>
          </w:p>
        </w:tc>
        <w:tc>
          <w:tcPr>
            <w:tcW w:w="2472" w:type="pct"/>
            <w:tcBorders>
              <w:top w:val="single" w:sz="4" w:space="0" w:color="auto"/>
              <w:left w:val="single" w:sz="4" w:space="0" w:color="auto"/>
              <w:bottom w:val="single" w:sz="4" w:space="0" w:color="auto"/>
              <w:right w:val="single" w:sz="4" w:space="0" w:color="auto"/>
            </w:tcBorders>
          </w:tcPr>
          <w:p w:rsidR="00C545FA" w:rsidRPr="006D559E" w:rsidRDefault="00C545FA" w:rsidP="00B33908">
            <w:pPr>
              <w:jc w:val="both"/>
              <w:rPr>
                <w:rFonts w:eastAsia="Calibri"/>
                <w:lang w:val="ru-RU"/>
              </w:rPr>
            </w:pPr>
            <w:r w:rsidRPr="006D559E">
              <w:rPr>
                <w:rFonts w:eastAsia="Calibri"/>
                <w:color w:val="000000"/>
              </w:rPr>
              <w:t>Изграждане на SCADA система</w:t>
            </w:r>
            <w:r w:rsidRPr="006D559E">
              <w:rPr>
                <w:rFonts w:eastAsia="Calibri"/>
                <w:lang w:val="ru-RU"/>
              </w:rPr>
              <w:t xml:space="preserve"> ще осигури непрекъснатост на водоснабдяването за град Шумен и ще окаже пряко влияние върху водните загуби на ВиК оператора.</w:t>
            </w:r>
          </w:p>
          <w:p w:rsidR="00C545FA" w:rsidRPr="006D559E" w:rsidRDefault="00C545FA" w:rsidP="00B33908">
            <w:pPr>
              <w:jc w:val="both"/>
              <w:rPr>
                <w:rFonts w:eastAsia="Calibri"/>
              </w:rPr>
            </w:pPr>
            <w:r w:rsidRPr="006D559E">
              <w:rPr>
                <w:rFonts w:eastAsia="Calibri"/>
                <w:lang w:val="ru-RU"/>
              </w:rPr>
              <w:t>Ще се намалят разходите за отстраняване на аварии</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shd w:val="clear" w:color="auto" w:fill="F4B083" w:themeFill="accent2" w:themeFillTint="99"/>
          </w:tcPr>
          <w:p w:rsidR="00C545FA" w:rsidRPr="006D559E" w:rsidRDefault="00C545FA" w:rsidP="00B33908">
            <w:pPr>
              <w:jc w:val="both"/>
              <w:rPr>
                <w:rFonts w:eastAsia="Calibri"/>
                <w:b/>
                <w:color w:val="000000"/>
              </w:rPr>
            </w:pPr>
            <w:r w:rsidRPr="006D559E">
              <w:rPr>
                <w:rFonts w:eastAsia="Calibri"/>
                <w:b/>
                <w:color w:val="000000"/>
              </w:rPr>
              <w:t>ВОДОСНАБДЯВАНЕ</w:t>
            </w:r>
          </w:p>
        </w:tc>
        <w:tc>
          <w:tcPr>
            <w:tcW w:w="2472" w:type="pct"/>
            <w:tcBorders>
              <w:top w:val="single" w:sz="4" w:space="0" w:color="auto"/>
              <w:left w:val="single" w:sz="4" w:space="0" w:color="auto"/>
              <w:bottom w:val="single" w:sz="4" w:space="0" w:color="auto"/>
              <w:right w:val="single" w:sz="4" w:space="0" w:color="auto"/>
            </w:tcBorders>
            <w:shd w:val="clear" w:color="auto" w:fill="F4B083" w:themeFill="accent2" w:themeFillTint="99"/>
          </w:tcPr>
          <w:p w:rsidR="00C545FA" w:rsidRPr="006D559E" w:rsidRDefault="00C545FA" w:rsidP="00B33908">
            <w:pPr>
              <w:jc w:val="both"/>
              <w:rPr>
                <w:rFonts w:eastAsia="Calibri"/>
                <w:b/>
                <w:color w:val="000000"/>
              </w:rPr>
            </w:pPr>
            <w:r w:rsidRPr="006D559E">
              <w:rPr>
                <w:rFonts w:eastAsia="Calibri"/>
                <w:b/>
                <w:color w:val="000000"/>
              </w:rPr>
              <w:t>Агломерация Нови Пазар</w:t>
            </w:r>
          </w:p>
        </w:tc>
      </w:tr>
      <w:tr w:rsidR="00C545FA" w:rsidRPr="006D559E" w:rsidTr="0054621A">
        <w:tc>
          <w:tcPr>
            <w:tcW w:w="2528" w:type="pct"/>
            <w:tcBorders>
              <w:top w:val="single" w:sz="4" w:space="0" w:color="auto"/>
              <w:left w:val="single" w:sz="4" w:space="0" w:color="auto"/>
              <w:bottom w:val="single" w:sz="4" w:space="0" w:color="auto"/>
              <w:right w:val="single" w:sz="4" w:space="0" w:color="auto"/>
            </w:tcBorders>
            <w:shd w:val="clear" w:color="auto" w:fill="auto"/>
          </w:tcPr>
          <w:p w:rsidR="00C545FA" w:rsidRPr="006D559E" w:rsidRDefault="00C545FA" w:rsidP="00B33908">
            <w:pPr>
              <w:pStyle w:val="ListParagraph"/>
              <w:numPr>
                <w:ilvl w:val="0"/>
                <w:numId w:val="38"/>
              </w:numPr>
              <w:contextualSpacing/>
              <w:jc w:val="both"/>
              <w:rPr>
                <w:rFonts w:eastAsia="Calibri"/>
                <w:b/>
                <w:color w:val="000000"/>
              </w:rPr>
            </w:pPr>
            <w:r w:rsidRPr="006D559E">
              <w:rPr>
                <w:rFonts w:eastAsia="Calibri"/>
                <w:b/>
                <w:color w:val="000000"/>
              </w:rPr>
              <w:t xml:space="preserve">Реконструкция на довеждаща водопроводна мрежа – </w:t>
            </w:r>
            <w:r w:rsidR="006D559E" w:rsidRPr="006D559E">
              <w:rPr>
                <w:rFonts w:eastAsia="Calibri"/>
                <w:b/>
                <w:color w:val="000000"/>
              </w:rPr>
              <w:t>2</w:t>
            </w:r>
            <w:r w:rsidRPr="006D559E">
              <w:rPr>
                <w:rFonts w:eastAsia="Calibri"/>
                <w:b/>
                <w:color w:val="000000"/>
              </w:rPr>
              <w:t>,</w:t>
            </w:r>
            <w:r w:rsidR="006D559E" w:rsidRPr="006D559E">
              <w:rPr>
                <w:rFonts w:eastAsia="Calibri"/>
                <w:b/>
                <w:color w:val="000000"/>
              </w:rPr>
              <w:t>093</w:t>
            </w:r>
            <w:r w:rsidRPr="006D559E">
              <w:rPr>
                <w:rFonts w:eastAsia="Calibri"/>
                <w:b/>
                <w:color w:val="000000"/>
              </w:rPr>
              <w:t xml:space="preserve"> km </w:t>
            </w:r>
          </w:p>
          <w:p w:rsidR="00C545FA" w:rsidRPr="006D559E" w:rsidRDefault="00C545FA" w:rsidP="00B33908">
            <w:pPr>
              <w:pStyle w:val="ListParagraph"/>
              <w:numPr>
                <w:ilvl w:val="0"/>
                <w:numId w:val="37"/>
              </w:numPr>
              <w:contextualSpacing/>
              <w:jc w:val="both"/>
              <w:rPr>
                <w:rFonts w:eastAsia="Calibri"/>
                <w:color w:val="000000"/>
              </w:rPr>
            </w:pPr>
            <w:r w:rsidRPr="006D559E">
              <w:rPr>
                <w:rFonts w:eastAsia="Calibri"/>
                <w:color w:val="000000"/>
              </w:rPr>
              <w:t xml:space="preserve">Реконструкция на </w:t>
            </w:r>
            <w:proofErr w:type="spellStart"/>
            <w:r w:rsidRPr="006D559E">
              <w:rPr>
                <w:rFonts w:eastAsia="Calibri"/>
                <w:color w:val="000000"/>
              </w:rPr>
              <w:t>тласкател</w:t>
            </w:r>
            <w:proofErr w:type="spellEnd"/>
            <w:r w:rsidRPr="006D559E">
              <w:rPr>
                <w:rFonts w:eastAsia="Calibri"/>
                <w:color w:val="000000"/>
              </w:rPr>
              <w:t xml:space="preserve"> от ДС"</w:t>
            </w:r>
            <w:proofErr w:type="spellStart"/>
            <w:r w:rsidRPr="006D559E">
              <w:rPr>
                <w:rFonts w:eastAsia="Calibri"/>
                <w:color w:val="000000"/>
              </w:rPr>
              <w:t>Бешика</w:t>
            </w:r>
            <w:proofErr w:type="spellEnd"/>
            <w:r w:rsidRPr="006D559E">
              <w:rPr>
                <w:rFonts w:eastAsia="Calibri"/>
                <w:color w:val="000000"/>
              </w:rPr>
              <w:t xml:space="preserve">"до ПС "Парка" АЦ200- </w:t>
            </w:r>
            <w:r w:rsidR="006D559E">
              <w:rPr>
                <w:rFonts w:eastAsia="Calibri"/>
                <w:color w:val="000000"/>
              </w:rPr>
              <w:t>1111</w:t>
            </w:r>
            <w:r w:rsidRPr="006D559E">
              <w:rPr>
                <w:rFonts w:eastAsia="Calibri"/>
                <w:color w:val="000000"/>
                <w:lang w:val="en-US"/>
              </w:rPr>
              <w:t>m</w:t>
            </w:r>
            <w:r w:rsidRPr="006D559E">
              <w:rPr>
                <w:rFonts w:eastAsia="Calibri"/>
                <w:color w:val="000000"/>
              </w:rPr>
              <w:t>;</w:t>
            </w:r>
          </w:p>
          <w:p w:rsidR="00C545FA" w:rsidRPr="006D559E" w:rsidRDefault="00C545FA" w:rsidP="00B33908">
            <w:pPr>
              <w:pStyle w:val="ListParagraph"/>
              <w:numPr>
                <w:ilvl w:val="0"/>
                <w:numId w:val="37"/>
              </w:numPr>
              <w:contextualSpacing/>
              <w:jc w:val="both"/>
              <w:rPr>
                <w:rFonts w:eastAsia="Calibri"/>
                <w:color w:val="000000"/>
              </w:rPr>
            </w:pPr>
            <w:r w:rsidRPr="006D559E">
              <w:rPr>
                <w:rFonts w:eastAsia="Calibri"/>
                <w:color w:val="000000"/>
              </w:rPr>
              <w:t>Реконструкция на довеждащ водопровод от НВ 3000 до гр.Нови Пазар</w:t>
            </w:r>
            <w:r w:rsidRPr="006D559E">
              <w:rPr>
                <w:rFonts w:eastAsia="Calibri"/>
                <w:color w:val="000000"/>
                <w:lang w:val="en-US"/>
              </w:rPr>
              <w:t>-</w:t>
            </w:r>
            <w:r w:rsidR="006D559E">
              <w:rPr>
                <w:rFonts w:eastAsia="Calibri"/>
                <w:color w:val="000000"/>
              </w:rPr>
              <w:t>982</w:t>
            </w:r>
            <w:r w:rsidRPr="006D559E">
              <w:rPr>
                <w:rFonts w:eastAsia="Calibri"/>
                <w:color w:val="000000"/>
                <w:lang w:val="en-US"/>
              </w:rPr>
              <w:t>m</w:t>
            </w:r>
            <w:r w:rsidRPr="006D559E">
              <w:rPr>
                <w:rFonts w:eastAsia="Calibri"/>
                <w:color w:val="000000"/>
              </w:rPr>
              <w:t>;</w:t>
            </w:r>
          </w:p>
          <w:p w:rsidR="00C545FA" w:rsidRPr="006D559E" w:rsidRDefault="00C545FA" w:rsidP="00B33908">
            <w:pPr>
              <w:pStyle w:val="ListParagraph"/>
              <w:numPr>
                <w:ilvl w:val="0"/>
                <w:numId w:val="38"/>
              </w:numPr>
              <w:contextualSpacing/>
              <w:jc w:val="both"/>
              <w:rPr>
                <w:rFonts w:eastAsia="Calibri"/>
                <w:b/>
                <w:color w:val="000000"/>
              </w:rPr>
            </w:pPr>
            <w:r w:rsidRPr="006D559E">
              <w:rPr>
                <w:rFonts w:eastAsia="Calibri"/>
                <w:b/>
                <w:color w:val="000000"/>
              </w:rPr>
              <w:lastRenderedPageBreak/>
              <w:t xml:space="preserve">Реконструкция на сграда на ПС- 1бр.;70 </w:t>
            </w:r>
            <w:r w:rsidRPr="006D559E">
              <w:rPr>
                <w:rFonts w:eastAsia="Calibri"/>
                <w:b/>
                <w:color w:val="000000"/>
                <w:lang w:val="en-US"/>
              </w:rPr>
              <w:t>l/s</w:t>
            </w:r>
            <w:r w:rsidRPr="006D559E">
              <w:rPr>
                <w:rFonts w:eastAsia="Calibri"/>
                <w:b/>
                <w:color w:val="000000"/>
              </w:rPr>
              <w:t xml:space="preserve">; </w:t>
            </w:r>
          </w:p>
          <w:p w:rsidR="00C545FA" w:rsidRPr="006D559E" w:rsidRDefault="00C545FA" w:rsidP="00B33908">
            <w:pPr>
              <w:pStyle w:val="ListParagraph"/>
              <w:numPr>
                <w:ilvl w:val="0"/>
                <w:numId w:val="38"/>
              </w:numPr>
              <w:contextualSpacing/>
              <w:jc w:val="both"/>
              <w:rPr>
                <w:rFonts w:eastAsia="Calibri"/>
                <w:b/>
                <w:color w:val="000000"/>
              </w:rPr>
            </w:pPr>
            <w:r w:rsidRPr="006D559E">
              <w:rPr>
                <w:rFonts w:eastAsia="Calibri"/>
                <w:b/>
                <w:color w:val="000000"/>
              </w:rPr>
              <w:t xml:space="preserve">Ремонт на Сухата камера на ЧВ Парка- 50 </w:t>
            </w:r>
            <w:r w:rsidRPr="006D559E">
              <w:rPr>
                <w:rFonts w:eastAsia="Calibri"/>
                <w:b/>
                <w:color w:val="000000"/>
                <w:lang w:val="en-US"/>
              </w:rPr>
              <w:t>m</w:t>
            </w:r>
            <w:r w:rsidRPr="006D559E">
              <w:rPr>
                <w:rFonts w:eastAsia="Calibri"/>
                <w:b/>
                <w:color w:val="000000"/>
              </w:rPr>
              <w:t>3;</w:t>
            </w:r>
          </w:p>
          <w:p w:rsidR="00C545FA" w:rsidRPr="006D559E" w:rsidRDefault="00C545FA" w:rsidP="00B33908">
            <w:pPr>
              <w:pStyle w:val="ListParagraph"/>
              <w:numPr>
                <w:ilvl w:val="0"/>
                <w:numId w:val="38"/>
              </w:numPr>
              <w:contextualSpacing/>
              <w:jc w:val="both"/>
              <w:rPr>
                <w:rFonts w:eastAsia="Calibri"/>
                <w:b/>
                <w:color w:val="000000"/>
              </w:rPr>
            </w:pPr>
            <w:r w:rsidRPr="006D559E">
              <w:rPr>
                <w:rFonts w:eastAsia="Calibri"/>
                <w:b/>
                <w:color w:val="000000"/>
              </w:rPr>
              <w:t>Реконструкция на съоръжение за дезинфекция на сурова вода- 1 бр;</w:t>
            </w:r>
          </w:p>
          <w:p w:rsidR="00C545FA" w:rsidRPr="006D559E" w:rsidRDefault="006D559E" w:rsidP="00B33908">
            <w:pPr>
              <w:pStyle w:val="ListParagraph"/>
              <w:numPr>
                <w:ilvl w:val="0"/>
                <w:numId w:val="38"/>
              </w:numPr>
              <w:contextualSpacing/>
              <w:jc w:val="both"/>
              <w:rPr>
                <w:rFonts w:eastAsia="Calibri"/>
                <w:b/>
                <w:color w:val="000000"/>
              </w:rPr>
            </w:pPr>
            <w:r>
              <w:rPr>
                <w:rFonts w:eastAsia="Calibri"/>
                <w:b/>
                <w:color w:val="000000"/>
              </w:rPr>
              <w:t>Подмяна</w:t>
            </w:r>
            <w:r w:rsidR="00C545FA" w:rsidRPr="006D559E">
              <w:rPr>
                <w:rFonts w:eastAsia="Calibri"/>
                <w:b/>
                <w:color w:val="000000"/>
              </w:rPr>
              <w:t xml:space="preserve"> на </w:t>
            </w:r>
            <w:r>
              <w:rPr>
                <w:rFonts w:eastAsia="Calibri"/>
                <w:b/>
                <w:color w:val="000000"/>
              </w:rPr>
              <w:t xml:space="preserve">помпи в дълбоки сондажи </w:t>
            </w:r>
            <w:r w:rsidR="00C545FA" w:rsidRPr="006D559E">
              <w:rPr>
                <w:rFonts w:eastAsia="Calibri"/>
                <w:b/>
                <w:color w:val="000000"/>
              </w:rPr>
              <w:t>- 3 бр.;</w:t>
            </w:r>
          </w:p>
          <w:p w:rsidR="00C545FA" w:rsidRPr="006D559E" w:rsidRDefault="00C545FA" w:rsidP="00B33908">
            <w:pPr>
              <w:pStyle w:val="ListParagraph"/>
              <w:numPr>
                <w:ilvl w:val="0"/>
                <w:numId w:val="38"/>
              </w:numPr>
              <w:contextualSpacing/>
              <w:jc w:val="both"/>
              <w:rPr>
                <w:rFonts w:eastAsia="Calibri"/>
                <w:b/>
                <w:color w:val="000000"/>
              </w:rPr>
            </w:pPr>
            <w:r w:rsidRPr="006D559E">
              <w:rPr>
                <w:rFonts w:eastAsia="Calibri"/>
                <w:b/>
                <w:color w:val="000000"/>
              </w:rPr>
              <w:t>Подмяна на помпи в</w:t>
            </w:r>
            <w:r w:rsidR="006D559E">
              <w:rPr>
                <w:rFonts w:eastAsia="Calibri"/>
                <w:b/>
                <w:color w:val="000000"/>
              </w:rPr>
              <w:t xml:space="preserve"> </w:t>
            </w:r>
            <w:r w:rsidRPr="006D559E">
              <w:rPr>
                <w:rFonts w:eastAsia="Calibri"/>
                <w:b/>
                <w:color w:val="000000"/>
              </w:rPr>
              <w:t>ПС – 2бр.</w:t>
            </w:r>
          </w:p>
        </w:tc>
        <w:tc>
          <w:tcPr>
            <w:tcW w:w="2472" w:type="pct"/>
            <w:tcBorders>
              <w:top w:val="single" w:sz="4" w:space="0" w:color="auto"/>
              <w:left w:val="single" w:sz="4" w:space="0" w:color="auto"/>
              <w:bottom w:val="single" w:sz="4" w:space="0" w:color="auto"/>
              <w:right w:val="single" w:sz="4" w:space="0" w:color="auto"/>
            </w:tcBorders>
            <w:shd w:val="clear" w:color="auto" w:fill="auto"/>
          </w:tcPr>
          <w:p w:rsidR="00C545FA" w:rsidRPr="006D559E" w:rsidRDefault="00C545FA" w:rsidP="00B33908">
            <w:pPr>
              <w:jc w:val="both"/>
              <w:rPr>
                <w:rFonts w:eastAsia="Calibri"/>
                <w:color w:val="000000"/>
              </w:rPr>
            </w:pPr>
            <w:r w:rsidRPr="006D559E">
              <w:rPr>
                <w:rFonts w:eastAsia="Calibri"/>
                <w:color w:val="000000"/>
              </w:rPr>
              <w:lastRenderedPageBreak/>
              <w:t>Реконструкцията на водопровода ще окаже пряко влияние върху водните загуби на ВиК оператора.</w:t>
            </w:r>
          </w:p>
          <w:p w:rsidR="00C545FA" w:rsidRPr="006D559E" w:rsidRDefault="00C545FA" w:rsidP="00B33908">
            <w:pPr>
              <w:jc w:val="both"/>
              <w:rPr>
                <w:rFonts w:eastAsia="Calibri"/>
                <w:color w:val="000000"/>
              </w:rPr>
            </w:pPr>
            <w:r w:rsidRPr="006D559E">
              <w:rPr>
                <w:rFonts w:eastAsia="Calibri"/>
                <w:color w:val="000000"/>
              </w:rPr>
              <w:t>Ще се намалят разходите за отстраняване на аварии.</w:t>
            </w:r>
          </w:p>
          <w:p w:rsidR="00C545FA" w:rsidRPr="006D559E" w:rsidRDefault="00C545FA" w:rsidP="00B33908">
            <w:pPr>
              <w:jc w:val="both"/>
              <w:rPr>
                <w:rFonts w:eastAsia="Calibri"/>
                <w:color w:val="000000"/>
              </w:rPr>
            </w:pPr>
            <w:r w:rsidRPr="006D559E">
              <w:rPr>
                <w:rFonts w:eastAsia="Calibri"/>
                <w:color w:val="000000"/>
              </w:rPr>
              <w:t>Реконструкцията ще допринесе за постигане на целите за опазване на водните ресурси на района.</w:t>
            </w:r>
          </w:p>
          <w:p w:rsidR="00C545FA" w:rsidRPr="006D559E" w:rsidRDefault="00C545FA" w:rsidP="00B33908">
            <w:pPr>
              <w:jc w:val="both"/>
              <w:rPr>
                <w:rFonts w:eastAsia="Calibri"/>
                <w:b/>
                <w:color w:val="000000"/>
              </w:rPr>
            </w:pPr>
            <w:r w:rsidRPr="006D559E">
              <w:rPr>
                <w:rFonts w:eastAsia="Calibri"/>
                <w:color w:val="000000"/>
              </w:rPr>
              <w:t xml:space="preserve">Ще се гарантира непрекъснатост на </w:t>
            </w:r>
            <w:r w:rsidRPr="006D559E">
              <w:rPr>
                <w:rFonts w:eastAsia="Calibri"/>
                <w:color w:val="000000"/>
              </w:rPr>
              <w:lastRenderedPageBreak/>
              <w:t>водоснабдяването на град Нови Пазар.</w:t>
            </w:r>
          </w:p>
        </w:tc>
      </w:tr>
    </w:tbl>
    <w:p w:rsidR="00C545FA" w:rsidRDefault="00C545FA" w:rsidP="00C545FA">
      <w:pPr>
        <w:rPr>
          <w:b/>
        </w:rPr>
      </w:pPr>
    </w:p>
    <w:p w:rsidR="00C545FA" w:rsidRPr="00C545FA" w:rsidRDefault="00C545FA" w:rsidP="00C545FA">
      <w:pPr>
        <w:rPr>
          <w:b/>
          <w:lang w:val="en-US"/>
        </w:rPr>
      </w:pPr>
    </w:p>
    <w:p w:rsidR="00BD435D" w:rsidRDefault="00BD435D" w:rsidP="00C545FA">
      <w:pPr>
        <w:jc w:val="both"/>
        <w:rPr>
          <w:b/>
          <w:i/>
          <w:sz w:val="24"/>
          <w:szCs w:val="24"/>
          <w:lang w:val="en-US"/>
        </w:rPr>
      </w:pPr>
    </w:p>
    <w:p w:rsidR="00C545FA" w:rsidRDefault="00C545FA"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01E6C" w:rsidRDefault="00301E6C" w:rsidP="00C545FA">
      <w:pPr>
        <w:jc w:val="both"/>
        <w:rPr>
          <w:b/>
          <w:i/>
          <w:sz w:val="24"/>
          <w:szCs w:val="24"/>
          <w:lang w:val="en-US"/>
        </w:rPr>
      </w:pPr>
    </w:p>
    <w:p w:rsidR="00301E6C" w:rsidRDefault="00301E6C" w:rsidP="00C545FA">
      <w:pPr>
        <w:jc w:val="both"/>
        <w:rPr>
          <w:b/>
          <w:i/>
          <w:sz w:val="24"/>
          <w:szCs w:val="24"/>
          <w:lang w:val="en-US"/>
        </w:rPr>
      </w:pPr>
    </w:p>
    <w:p w:rsidR="00301E6C" w:rsidRDefault="00301E6C"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lang w:val="en-US"/>
        </w:rPr>
      </w:pPr>
    </w:p>
    <w:p w:rsidR="003251CD" w:rsidRDefault="003251CD" w:rsidP="00C545FA">
      <w:pPr>
        <w:jc w:val="both"/>
        <w:rPr>
          <w:b/>
          <w:i/>
          <w:sz w:val="24"/>
          <w:szCs w:val="24"/>
        </w:rPr>
      </w:pPr>
    </w:p>
    <w:p w:rsidR="006D559E" w:rsidRDefault="006D559E" w:rsidP="00C545FA">
      <w:pPr>
        <w:jc w:val="both"/>
        <w:rPr>
          <w:b/>
          <w:i/>
          <w:sz w:val="24"/>
          <w:szCs w:val="24"/>
        </w:rPr>
      </w:pPr>
    </w:p>
    <w:p w:rsidR="006D559E" w:rsidRPr="006D559E" w:rsidRDefault="006D559E" w:rsidP="00C545FA">
      <w:pPr>
        <w:jc w:val="both"/>
        <w:rPr>
          <w:b/>
          <w:i/>
          <w:sz w:val="24"/>
          <w:szCs w:val="24"/>
        </w:rPr>
      </w:pPr>
    </w:p>
    <w:p w:rsidR="006D559E" w:rsidRDefault="006D559E" w:rsidP="00C545FA">
      <w:pPr>
        <w:jc w:val="both"/>
        <w:rPr>
          <w:b/>
          <w:i/>
          <w:sz w:val="24"/>
          <w:szCs w:val="24"/>
        </w:rPr>
      </w:pPr>
    </w:p>
    <w:p w:rsidR="006D559E" w:rsidRDefault="006D559E" w:rsidP="00C545FA">
      <w:pPr>
        <w:jc w:val="both"/>
        <w:rPr>
          <w:b/>
          <w:i/>
          <w:sz w:val="24"/>
          <w:szCs w:val="24"/>
        </w:rPr>
      </w:pPr>
    </w:p>
    <w:p w:rsidR="00C545FA" w:rsidRDefault="00C545FA" w:rsidP="00C545FA">
      <w:pPr>
        <w:jc w:val="both"/>
        <w:rPr>
          <w:b/>
          <w:i/>
          <w:sz w:val="24"/>
          <w:szCs w:val="24"/>
        </w:rPr>
      </w:pPr>
      <w:r w:rsidRPr="008C0037">
        <w:rPr>
          <w:b/>
          <w:i/>
          <w:sz w:val="24"/>
          <w:szCs w:val="24"/>
        </w:rPr>
        <w:t>Таблица № 2 Инвестиционни предложения  по компоненти събиране, отвеждане</w:t>
      </w:r>
    </w:p>
    <w:p w:rsidR="0088310B" w:rsidRPr="0088310B" w:rsidRDefault="00C545FA" w:rsidP="00C545FA">
      <w:pPr>
        <w:jc w:val="both"/>
        <w:rPr>
          <w:b/>
          <w:i/>
          <w:sz w:val="24"/>
          <w:szCs w:val="24"/>
          <w:lang w:val="en-US"/>
        </w:rPr>
      </w:pPr>
      <w:r w:rsidRPr="008C0037">
        <w:rPr>
          <w:b/>
          <w:i/>
          <w:sz w:val="24"/>
          <w:szCs w:val="24"/>
        </w:rPr>
        <w:t xml:space="preserve"> и пречистване на отпадъчните води  </w:t>
      </w:r>
      <w:r>
        <w:rPr>
          <w:b/>
          <w:i/>
          <w:sz w:val="24"/>
          <w:szCs w:val="24"/>
        </w:rPr>
        <w:t>за а</w:t>
      </w:r>
      <w:r w:rsidRPr="008C0037">
        <w:rPr>
          <w:b/>
          <w:i/>
          <w:sz w:val="24"/>
          <w:szCs w:val="24"/>
        </w:rPr>
        <w:t xml:space="preserve">гломерации  Шумен и </w:t>
      </w:r>
      <w:r>
        <w:rPr>
          <w:b/>
          <w:i/>
          <w:sz w:val="24"/>
          <w:szCs w:val="24"/>
        </w:rPr>
        <w:t>Нови П</w:t>
      </w:r>
      <w:r w:rsidRPr="008C0037">
        <w:rPr>
          <w:b/>
          <w:i/>
          <w:sz w:val="24"/>
          <w:szCs w:val="24"/>
        </w:rPr>
        <w:t>азар</w:t>
      </w:r>
    </w:p>
    <w:p w:rsidR="00C545FA" w:rsidRPr="00C545FA" w:rsidRDefault="00C545FA" w:rsidP="0029381D">
      <w:pPr>
        <w:spacing w:before="120" w:line="276" w:lineRule="auto"/>
        <w:ind w:firstLine="709"/>
        <w:jc w:val="both"/>
        <w:rPr>
          <w:rFonts w:eastAsia="Calibri"/>
          <w:sz w:val="24"/>
          <w:lang w:val="en-US"/>
        </w:rPr>
      </w:pPr>
    </w:p>
    <w:tbl>
      <w:tblPr>
        <w:tblW w:w="9368" w:type="dxa"/>
        <w:tblInd w:w="96" w:type="dxa"/>
        <w:tblLook w:val="04A0" w:firstRow="1" w:lastRow="0" w:firstColumn="1" w:lastColumn="0" w:noHBand="0" w:noVBand="1"/>
      </w:tblPr>
      <w:tblGrid>
        <w:gridCol w:w="4020"/>
        <w:gridCol w:w="5348"/>
      </w:tblGrid>
      <w:tr w:rsidR="0054621A" w:rsidRPr="0054621A" w:rsidTr="0054621A">
        <w:trPr>
          <w:trHeight w:val="588"/>
        </w:trPr>
        <w:tc>
          <w:tcPr>
            <w:tcW w:w="4020" w:type="dxa"/>
            <w:tcBorders>
              <w:top w:val="single" w:sz="4" w:space="0" w:color="auto"/>
              <w:left w:val="single" w:sz="4" w:space="0" w:color="auto"/>
              <w:bottom w:val="single" w:sz="4" w:space="0" w:color="auto"/>
              <w:right w:val="single" w:sz="4" w:space="0" w:color="auto"/>
            </w:tcBorders>
            <w:shd w:val="clear" w:color="000000" w:fill="E7E6E6"/>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Инвестиционно предложение</w:t>
            </w:r>
          </w:p>
        </w:tc>
        <w:tc>
          <w:tcPr>
            <w:tcW w:w="5348" w:type="dxa"/>
            <w:tcBorders>
              <w:top w:val="single" w:sz="4" w:space="0" w:color="auto"/>
              <w:left w:val="nil"/>
              <w:bottom w:val="single" w:sz="4" w:space="0" w:color="auto"/>
              <w:right w:val="single" w:sz="4" w:space="0" w:color="auto"/>
            </w:tcBorders>
            <w:shd w:val="clear" w:color="000000" w:fill="E7E6E6"/>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val="ru-RU" w:eastAsia="en-US"/>
              </w:rPr>
              <w:t>Влияние по отношение на целите на РПИП</w:t>
            </w:r>
          </w:p>
        </w:tc>
      </w:tr>
      <w:tr w:rsidR="0054621A" w:rsidRPr="0054621A" w:rsidTr="0054621A">
        <w:trPr>
          <w:trHeight w:val="719"/>
        </w:trPr>
        <w:tc>
          <w:tcPr>
            <w:tcW w:w="4020" w:type="dxa"/>
            <w:tcBorders>
              <w:top w:val="nil"/>
              <w:left w:val="single" w:sz="4" w:space="0" w:color="auto"/>
              <w:bottom w:val="single" w:sz="4" w:space="0" w:color="auto"/>
              <w:right w:val="single" w:sz="4" w:space="0" w:color="auto"/>
            </w:tcBorders>
            <w:shd w:val="clear" w:color="000000" w:fill="F4B083"/>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Събиране, отвеждане и пречистване на отпадъчните води</w:t>
            </w:r>
          </w:p>
        </w:tc>
        <w:tc>
          <w:tcPr>
            <w:tcW w:w="5348" w:type="dxa"/>
            <w:tcBorders>
              <w:top w:val="nil"/>
              <w:left w:val="nil"/>
              <w:bottom w:val="single" w:sz="4" w:space="0" w:color="auto"/>
              <w:right w:val="single" w:sz="4" w:space="0" w:color="auto"/>
            </w:tcBorders>
            <w:shd w:val="clear" w:color="000000" w:fill="F4B083"/>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val="ru-RU" w:eastAsia="en-US"/>
              </w:rPr>
              <w:t> </w:t>
            </w:r>
          </w:p>
        </w:tc>
      </w:tr>
      <w:tr w:rsidR="0054621A" w:rsidRPr="0054621A" w:rsidTr="0054621A">
        <w:trPr>
          <w:trHeight w:val="252"/>
        </w:trPr>
        <w:tc>
          <w:tcPr>
            <w:tcW w:w="9368" w:type="dxa"/>
            <w:gridSpan w:val="2"/>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Агломерация Шумен</w:t>
            </w:r>
          </w:p>
        </w:tc>
      </w:tr>
      <w:tr w:rsidR="0054621A" w:rsidRPr="0054621A" w:rsidTr="0054621A">
        <w:trPr>
          <w:trHeight w:val="936"/>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Подмяна на колектор ф200 по ул. „Ивайло” до включване в ул. ”Съединение”PP Dn  400,Sn8</w:t>
            </w:r>
            <w:r w:rsidRPr="0054621A">
              <w:rPr>
                <w:rFonts w:eastAsia="Calibri"/>
                <w:b/>
                <w:bCs/>
                <w:color w:val="000000"/>
                <w:sz w:val="24"/>
                <w:szCs w:val="24"/>
                <w:lang w:eastAsia="en-US"/>
              </w:rPr>
              <w:t>- 340 m</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proofErr w:type="spellStart"/>
            <w:r w:rsidRPr="0054621A">
              <w:rPr>
                <w:rFonts w:eastAsia="Calibri"/>
                <w:color w:val="000000"/>
                <w:sz w:val="24"/>
                <w:szCs w:val="24"/>
                <w:lang w:val="en-US" w:eastAsia="en-US"/>
              </w:rPr>
              <w:t>Реконструкцията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канализацията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ще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доведе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намаляване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инфилтрацията</w:t>
            </w:r>
            <w:proofErr w:type="spellEnd"/>
            <w:r w:rsidRPr="0054621A">
              <w:rPr>
                <w:rFonts w:eastAsia="Calibri"/>
                <w:color w:val="000000"/>
                <w:sz w:val="24"/>
                <w:szCs w:val="24"/>
                <w:lang w:val="en-US" w:eastAsia="en-US"/>
              </w:rPr>
              <w:t xml:space="preserve"> и </w:t>
            </w:r>
            <w:proofErr w:type="spellStart"/>
            <w:r w:rsidRPr="0054621A">
              <w:rPr>
                <w:rFonts w:eastAsia="Calibri"/>
                <w:color w:val="000000"/>
                <w:sz w:val="24"/>
                <w:szCs w:val="24"/>
                <w:lang w:val="en-US" w:eastAsia="en-US"/>
              </w:rPr>
              <w:t>ексфилтрацията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мрежата</w:t>
            </w:r>
            <w:proofErr w:type="spellEnd"/>
            <w:r w:rsidRPr="0054621A">
              <w:rPr>
                <w:rFonts w:eastAsia="Calibri"/>
                <w:color w:val="000000"/>
                <w:sz w:val="24"/>
                <w:szCs w:val="24"/>
                <w:lang w:val="en-US" w:eastAsia="en-US"/>
              </w:rPr>
              <w:t>.</w:t>
            </w:r>
          </w:p>
        </w:tc>
      </w:tr>
      <w:tr w:rsidR="0054621A" w:rsidRPr="0054621A" w:rsidTr="0054621A">
        <w:trPr>
          <w:trHeight w:val="588"/>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u w:val="single"/>
                <w:lang w:val="en-US" w:eastAsia="en-US"/>
              </w:rPr>
            </w:pPr>
            <w:r w:rsidRPr="0054621A">
              <w:rPr>
                <w:color w:val="000000"/>
                <w:sz w:val="24"/>
                <w:szCs w:val="24"/>
                <w:u w:val="single"/>
                <w:lang w:eastAsia="en-US"/>
              </w:rPr>
              <w:t>PP Dn  500,Sn8- 51m</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proofErr w:type="spellStart"/>
            <w:r w:rsidRPr="0054621A">
              <w:rPr>
                <w:rFonts w:eastAsia="Calibri"/>
                <w:color w:val="000000"/>
                <w:sz w:val="24"/>
                <w:szCs w:val="24"/>
                <w:lang w:val="en-US" w:eastAsia="en-US"/>
              </w:rPr>
              <w:t>Ще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се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намалят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разходите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за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отстраняване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аварии</w:t>
            </w:r>
            <w:proofErr w:type="spellEnd"/>
            <w:r w:rsidRPr="0054621A">
              <w:rPr>
                <w:rFonts w:eastAsia="Calibri"/>
                <w:color w:val="000000"/>
                <w:sz w:val="24"/>
                <w:szCs w:val="24"/>
                <w:lang w:val="en-US" w:eastAsia="en-US"/>
              </w:rPr>
              <w:t>.</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u w:val="single"/>
                <w:lang w:val="en-US" w:eastAsia="en-US"/>
              </w:rPr>
            </w:pPr>
            <w:r w:rsidRPr="0054621A">
              <w:rPr>
                <w:rFonts w:eastAsia="Calibri"/>
                <w:b/>
                <w:bCs/>
                <w:color w:val="000000"/>
                <w:sz w:val="24"/>
                <w:szCs w:val="24"/>
                <w:u w:val="single"/>
                <w:lang w:eastAsia="en-US"/>
              </w:rPr>
              <w:t>СКО 14бр.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proofErr w:type="spellStart"/>
            <w:r w:rsidRPr="0054621A">
              <w:rPr>
                <w:rFonts w:eastAsia="Calibri"/>
                <w:color w:val="000000"/>
                <w:sz w:val="24"/>
                <w:szCs w:val="24"/>
                <w:lang w:val="en-US" w:eastAsia="en-US"/>
              </w:rPr>
              <w:t>Реконструкцията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ще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допринесе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за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постигане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целите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за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опазване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водните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ресурси</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района</w:t>
            </w:r>
            <w:proofErr w:type="spellEnd"/>
            <w:r w:rsidRPr="0054621A">
              <w:rPr>
                <w:rFonts w:eastAsia="Calibri"/>
                <w:color w:val="000000"/>
                <w:sz w:val="24"/>
                <w:szCs w:val="24"/>
                <w:lang w:val="en-US" w:eastAsia="en-US"/>
              </w:rPr>
              <w:t>.</w:t>
            </w:r>
          </w:p>
        </w:tc>
      </w:tr>
      <w:tr w:rsidR="0054621A" w:rsidRPr="0054621A" w:rsidTr="0054621A">
        <w:trPr>
          <w:trHeight w:val="348"/>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proofErr w:type="spellStart"/>
            <w:r w:rsidRPr="0054621A">
              <w:rPr>
                <w:rFonts w:eastAsia="Calibri"/>
                <w:color w:val="000000"/>
                <w:sz w:val="24"/>
                <w:szCs w:val="24"/>
                <w:lang w:val="en-US" w:eastAsia="en-US"/>
              </w:rPr>
              <w:t>Реконструкцията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ще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допринесе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за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опазване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почвите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замърсяване</w:t>
            </w:r>
            <w:proofErr w:type="spellEnd"/>
            <w:r w:rsidRPr="0054621A">
              <w:rPr>
                <w:rFonts w:eastAsia="Calibri"/>
                <w:color w:val="000000"/>
                <w:sz w:val="24"/>
                <w:szCs w:val="24"/>
                <w:lang w:val="en-US" w:eastAsia="en-US"/>
              </w:rPr>
              <w:t>.</w:t>
            </w:r>
          </w:p>
        </w:tc>
      </w:tr>
      <w:tr w:rsidR="0054621A" w:rsidRPr="0054621A" w:rsidTr="0054621A">
        <w:trPr>
          <w:trHeight w:val="1076"/>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lastRenderedPageBreak/>
              <w:t xml:space="preserve">Подмяна на колектор ф200 с ф400 – </w:t>
            </w:r>
            <w:r w:rsidRPr="0054621A">
              <w:rPr>
                <w:rFonts w:eastAsia="Calibri"/>
                <w:b/>
                <w:bCs/>
                <w:color w:val="000000"/>
                <w:sz w:val="24"/>
                <w:szCs w:val="24"/>
                <w:lang w:eastAsia="en-US"/>
              </w:rPr>
              <w:t>200 m</w:t>
            </w:r>
            <w:r w:rsidRPr="0054621A">
              <w:rPr>
                <w:rFonts w:eastAsia="Calibri"/>
                <w:color w:val="000000"/>
                <w:sz w:val="24"/>
                <w:szCs w:val="24"/>
                <w:lang w:eastAsia="en-US"/>
              </w:rPr>
              <w:t xml:space="preserve"> по ул. „Еделвайс” от ул. ”Ален мак” до ул.”Марица”, поради липса на проводимост.</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СКО-16 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420"/>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588"/>
        </w:trPr>
        <w:tc>
          <w:tcPr>
            <w:tcW w:w="4020" w:type="dxa"/>
            <w:vMerge w:val="restart"/>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 xml:space="preserve">Изграждане на преливник за облекчаване на </w:t>
            </w:r>
            <w:proofErr w:type="spellStart"/>
            <w:r w:rsidRPr="0054621A">
              <w:rPr>
                <w:rFonts w:eastAsia="Calibri"/>
                <w:color w:val="000000"/>
                <w:sz w:val="24"/>
                <w:szCs w:val="24"/>
                <w:lang w:eastAsia="en-US"/>
              </w:rPr>
              <w:t>на</w:t>
            </w:r>
            <w:proofErr w:type="spellEnd"/>
            <w:r w:rsidRPr="0054621A">
              <w:rPr>
                <w:rFonts w:eastAsia="Calibri"/>
                <w:color w:val="000000"/>
                <w:sz w:val="24"/>
                <w:szCs w:val="24"/>
                <w:lang w:eastAsia="en-US"/>
              </w:rPr>
              <w:t xml:space="preserve"> „Главен колектор V“, минаващ по ул. „Шуменска комуна“ в местото на кръстовището на бул. „</w:t>
            </w:r>
            <w:proofErr w:type="spellStart"/>
            <w:r w:rsidRPr="0054621A">
              <w:rPr>
                <w:rFonts w:eastAsia="Calibri"/>
                <w:color w:val="000000"/>
                <w:sz w:val="24"/>
                <w:szCs w:val="24"/>
                <w:lang w:eastAsia="en-US"/>
              </w:rPr>
              <w:t>Ришки</w:t>
            </w:r>
            <w:proofErr w:type="spellEnd"/>
            <w:r w:rsidRPr="0054621A">
              <w:rPr>
                <w:rFonts w:eastAsia="Calibri"/>
                <w:color w:val="000000"/>
                <w:sz w:val="24"/>
                <w:szCs w:val="24"/>
                <w:lang w:eastAsia="en-US"/>
              </w:rPr>
              <w:t xml:space="preserve"> проход“ и ул. „Шуменска комуна“- преливник-</w:t>
            </w:r>
            <w:r w:rsidRPr="0054621A">
              <w:rPr>
                <w:rFonts w:eastAsia="Calibri"/>
                <w:b/>
                <w:bCs/>
                <w:color w:val="000000"/>
                <w:sz w:val="24"/>
                <w:szCs w:val="24"/>
                <w:lang w:eastAsia="en-US"/>
              </w:rPr>
              <w:t>28m</w:t>
            </w:r>
            <w:r w:rsidRPr="0054621A">
              <w:rPr>
                <w:rFonts w:eastAsia="Calibri"/>
                <w:b/>
                <w:bCs/>
                <w:color w:val="000000"/>
                <w:sz w:val="24"/>
                <w:szCs w:val="24"/>
                <w:vertAlign w:val="superscript"/>
                <w:lang w:eastAsia="en-US"/>
              </w:rPr>
              <w:t>3</w:t>
            </w:r>
            <w:r w:rsidRPr="0054621A">
              <w:rPr>
                <w:rFonts w:eastAsia="Calibri"/>
                <w:b/>
                <w:bCs/>
                <w:color w:val="000000"/>
                <w:sz w:val="24"/>
                <w:szCs w:val="24"/>
                <w:lang w:eastAsia="en-US"/>
              </w:rPr>
              <w:t>; PP Dn 300,Sn8 -10m</w:t>
            </w:r>
          </w:p>
        </w:tc>
        <w:tc>
          <w:tcPr>
            <w:tcW w:w="5348" w:type="dxa"/>
            <w:vMerge w:val="restart"/>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Облекчаването на Гл.</w:t>
            </w:r>
            <w:proofErr w:type="spellStart"/>
            <w:r w:rsidRPr="0054621A">
              <w:rPr>
                <w:rFonts w:eastAsia="Calibri"/>
                <w:color w:val="000000"/>
                <w:sz w:val="24"/>
                <w:szCs w:val="24"/>
                <w:lang w:eastAsia="en-US"/>
              </w:rPr>
              <w:t>Кл</w:t>
            </w:r>
            <w:proofErr w:type="spellEnd"/>
            <w:r w:rsidRPr="0054621A">
              <w:rPr>
                <w:rFonts w:eastAsia="Calibri"/>
                <w:color w:val="000000"/>
                <w:sz w:val="24"/>
                <w:szCs w:val="24"/>
                <w:lang w:eastAsia="en-US"/>
              </w:rPr>
              <w:t>.V ще намали случаите на наводнени сутерени на къщите по ул.Ш. комуна</w:t>
            </w:r>
          </w:p>
        </w:tc>
      </w:tr>
      <w:tr w:rsidR="0054621A" w:rsidRPr="0054621A" w:rsidTr="0054621A">
        <w:trPr>
          <w:trHeight w:val="288"/>
        </w:trPr>
        <w:tc>
          <w:tcPr>
            <w:tcW w:w="4020"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c>
          <w:tcPr>
            <w:tcW w:w="5348"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r>
      <w:tr w:rsidR="0054621A" w:rsidRPr="0054621A" w:rsidTr="0054621A">
        <w:trPr>
          <w:trHeight w:val="1872"/>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Подмяна на канализационен клон по ул. „Съединение” от ул. ”Битоля” до ул.”Добри</w:t>
            </w:r>
            <w:r w:rsidR="006E3A82">
              <w:rPr>
                <w:rFonts w:eastAsia="Calibri"/>
                <w:color w:val="000000"/>
                <w:sz w:val="24"/>
                <w:szCs w:val="24"/>
                <w:lang w:eastAsia="en-US"/>
              </w:rPr>
              <w:t xml:space="preserve"> Войников”и ул.”Добри Войников”</w:t>
            </w:r>
            <w:r w:rsidRPr="0054621A">
              <w:rPr>
                <w:rFonts w:eastAsia="Calibri"/>
                <w:color w:val="000000"/>
                <w:sz w:val="24"/>
                <w:szCs w:val="24"/>
                <w:lang w:eastAsia="en-US"/>
              </w:rPr>
              <w:t>, поради липса на проводимост – в него се влива колектор ф500;</w:t>
            </w:r>
          </w:p>
        </w:tc>
        <w:tc>
          <w:tcPr>
            <w:tcW w:w="5348"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b/>
                <w:bCs/>
                <w:color w:val="000000"/>
                <w:sz w:val="24"/>
                <w:szCs w:val="24"/>
                <w:lang w:eastAsia="en-US"/>
              </w:rPr>
              <w:t>PP Dn 600,Sn8</w:t>
            </w:r>
          </w:p>
        </w:tc>
        <w:tc>
          <w:tcPr>
            <w:tcW w:w="5348" w:type="dxa"/>
            <w:tcBorders>
              <w:top w:val="single" w:sz="4" w:space="0" w:color="auto"/>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СКО24бр.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300"/>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936"/>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Присъединяване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канализационен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клон</w:t>
            </w:r>
            <w:proofErr w:type="spellEnd"/>
            <w:r w:rsidRPr="0054621A">
              <w:rPr>
                <w:rFonts w:eastAsia="Calibri"/>
                <w:color w:val="000000"/>
                <w:sz w:val="24"/>
                <w:szCs w:val="24"/>
                <w:lang w:val="en-US" w:eastAsia="en-US"/>
              </w:rPr>
              <w:t xml:space="preserve"> 83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proofErr w:type="gramStart"/>
            <w:r w:rsidRPr="0054621A">
              <w:rPr>
                <w:rFonts w:eastAsia="Calibri"/>
                <w:color w:val="000000"/>
                <w:sz w:val="24"/>
                <w:szCs w:val="24"/>
                <w:lang w:val="en-US" w:eastAsia="en-US"/>
              </w:rPr>
              <w:t>.„</w:t>
            </w:r>
            <w:proofErr w:type="gramEnd"/>
            <w:r w:rsidRPr="0054621A">
              <w:rPr>
                <w:rFonts w:eastAsia="Calibri"/>
                <w:color w:val="000000"/>
                <w:sz w:val="24"/>
                <w:szCs w:val="24"/>
                <w:lang w:val="en-US" w:eastAsia="en-US"/>
              </w:rPr>
              <w:t xml:space="preserve">Д. </w:t>
            </w:r>
            <w:proofErr w:type="spellStart"/>
            <w:r w:rsidRPr="0054621A">
              <w:rPr>
                <w:rFonts w:eastAsia="Calibri"/>
                <w:color w:val="000000"/>
                <w:sz w:val="24"/>
                <w:szCs w:val="24"/>
                <w:lang w:val="en-US" w:eastAsia="en-US"/>
              </w:rPr>
              <w:t>Войников</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към</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Гл</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кл.І</w:t>
            </w:r>
            <w:proofErr w:type="spellEnd"/>
          </w:p>
        </w:tc>
        <w:tc>
          <w:tcPr>
            <w:tcW w:w="5348" w:type="dxa"/>
            <w:vMerge w:val="restart"/>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proofErr w:type="spellStart"/>
            <w:r w:rsidRPr="0054621A">
              <w:rPr>
                <w:rFonts w:eastAsia="Calibri"/>
                <w:color w:val="000000"/>
                <w:sz w:val="24"/>
                <w:szCs w:val="24"/>
                <w:lang w:eastAsia="en-US"/>
              </w:rPr>
              <w:t>Кл</w:t>
            </w:r>
            <w:proofErr w:type="spellEnd"/>
            <w:r w:rsidRPr="0054621A">
              <w:rPr>
                <w:rFonts w:eastAsia="Calibri"/>
                <w:color w:val="000000"/>
                <w:sz w:val="24"/>
                <w:szCs w:val="24"/>
                <w:lang w:eastAsia="en-US"/>
              </w:rPr>
              <w:t>. 83 в настоящият момент се излива директно в р.Поройна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PP+PE Dn 300,Sn8</w:t>
            </w:r>
            <w:r w:rsidRPr="0054621A">
              <w:rPr>
                <w:rFonts w:eastAsia="Calibri"/>
                <w:b/>
                <w:bCs/>
                <w:color w:val="000000"/>
                <w:sz w:val="24"/>
                <w:szCs w:val="24"/>
                <w:lang w:eastAsia="en-US"/>
              </w:rPr>
              <w:t>-16м</w:t>
            </w:r>
          </w:p>
        </w:tc>
        <w:tc>
          <w:tcPr>
            <w:tcW w:w="5348"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600,Sn8-36м</w:t>
            </w:r>
          </w:p>
        </w:tc>
        <w:tc>
          <w:tcPr>
            <w:tcW w:w="5348"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r>
      <w:tr w:rsidR="0054621A" w:rsidRPr="0054621A" w:rsidTr="0054621A">
        <w:trPr>
          <w:trHeight w:val="37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преливник  95м</w:t>
            </w:r>
            <w:r w:rsidRPr="0054621A">
              <w:rPr>
                <w:rFonts w:eastAsia="Calibri"/>
                <w:color w:val="000000"/>
                <w:sz w:val="24"/>
                <w:szCs w:val="24"/>
                <w:vertAlign w:val="superscript"/>
                <w:lang w:eastAsia="en-US"/>
              </w:rPr>
              <w:t>3</w:t>
            </w:r>
          </w:p>
        </w:tc>
        <w:tc>
          <w:tcPr>
            <w:tcW w:w="5348"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r>
      <w:tr w:rsidR="0054621A" w:rsidRPr="0054621A" w:rsidTr="0054621A">
        <w:trPr>
          <w:trHeight w:val="1248"/>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Подмяна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канализационен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клон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xml:space="preserve">. „Димитър </w:t>
            </w:r>
            <w:proofErr w:type="spellStart"/>
            <w:r w:rsidRPr="0054621A">
              <w:rPr>
                <w:rFonts w:eastAsia="Calibri"/>
                <w:color w:val="000000"/>
                <w:sz w:val="24"/>
                <w:szCs w:val="24"/>
                <w:lang w:val="en-US" w:eastAsia="en-US"/>
              </w:rPr>
              <w:t>Благоев</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бул</w:t>
            </w:r>
            <w:proofErr w:type="spellEnd"/>
            <w:r w:rsidRPr="0054621A">
              <w:rPr>
                <w:rFonts w:eastAsia="Calibri"/>
                <w:color w:val="000000"/>
                <w:sz w:val="24"/>
                <w:szCs w:val="24"/>
                <w:lang w:val="en-US" w:eastAsia="en-US"/>
              </w:rPr>
              <w:t>. ”</w:t>
            </w:r>
            <w:proofErr w:type="spellStart"/>
            <w:r w:rsidRPr="0054621A">
              <w:rPr>
                <w:rFonts w:eastAsia="Calibri"/>
                <w:color w:val="000000"/>
                <w:sz w:val="24"/>
                <w:szCs w:val="24"/>
                <w:lang w:val="en-US" w:eastAsia="en-US"/>
              </w:rPr>
              <w:t>Славянски</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бул</w:t>
            </w:r>
            <w:proofErr w:type="spellEnd"/>
            <w:r w:rsidRPr="0054621A">
              <w:rPr>
                <w:rFonts w:eastAsia="Calibri"/>
                <w:color w:val="000000"/>
                <w:sz w:val="24"/>
                <w:szCs w:val="24"/>
                <w:lang w:val="en-US" w:eastAsia="en-US"/>
              </w:rPr>
              <w:t>.”</w:t>
            </w:r>
            <w:proofErr w:type="spellStart"/>
            <w:r w:rsidRPr="0054621A">
              <w:rPr>
                <w:rFonts w:eastAsia="Calibri"/>
                <w:color w:val="000000"/>
                <w:sz w:val="24"/>
                <w:szCs w:val="24"/>
                <w:lang w:val="en-US" w:eastAsia="en-US"/>
              </w:rPr>
              <w:t>Симеон</w:t>
            </w:r>
            <w:proofErr w:type="spellEnd"/>
            <w:r w:rsidRPr="0054621A">
              <w:rPr>
                <w:rFonts w:eastAsia="Calibri"/>
                <w:color w:val="000000"/>
                <w:sz w:val="24"/>
                <w:szCs w:val="24"/>
                <w:lang w:val="en-US" w:eastAsia="en-US"/>
              </w:rPr>
              <w:t xml:space="preserve"> Велики”-</w:t>
            </w:r>
            <w:r w:rsidRPr="0054621A">
              <w:rPr>
                <w:rFonts w:eastAsia="Calibri"/>
                <w:b/>
                <w:bCs/>
                <w:color w:val="000000"/>
                <w:sz w:val="24"/>
                <w:szCs w:val="24"/>
                <w:lang w:val="en-US" w:eastAsia="en-US"/>
              </w:rPr>
              <w:t>259m;</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СКО-14бр.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44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133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lastRenderedPageBreak/>
              <w:t>Подмяна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канализационен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колектор</w:t>
            </w:r>
            <w:proofErr w:type="spellEnd"/>
            <w:r w:rsidRPr="0054621A">
              <w:rPr>
                <w:rFonts w:eastAsia="Calibri"/>
                <w:color w:val="000000"/>
                <w:sz w:val="24"/>
                <w:szCs w:val="24"/>
                <w:lang w:val="en-US" w:eastAsia="en-US"/>
              </w:rPr>
              <w:t xml:space="preserve"> III – </w:t>
            </w:r>
            <w:proofErr w:type="spellStart"/>
            <w:r w:rsidRPr="0054621A">
              <w:rPr>
                <w:rFonts w:eastAsia="Calibri"/>
                <w:color w:val="000000"/>
                <w:sz w:val="24"/>
                <w:szCs w:val="24"/>
                <w:lang w:val="en-US" w:eastAsia="en-US"/>
              </w:rPr>
              <w:t>десен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бряг</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р.Енчова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w:t>
            </w:r>
            <w:proofErr w:type="spellStart"/>
            <w:r w:rsidRPr="0054621A">
              <w:rPr>
                <w:rFonts w:eastAsia="Calibri"/>
                <w:color w:val="000000"/>
                <w:sz w:val="24"/>
                <w:szCs w:val="24"/>
                <w:lang w:val="en-US" w:eastAsia="en-US"/>
              </w:rPr>
              <w:t>Марица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w:t>
            </w:r>
            <w:proofErr w:type="spellStart"/>
            <w:r w:rsidRPr="0054621A">
              <w:rPr>
                <w:rFonts w:eastAsia="Calibri"/>
                <w:color w:val="000000"/>
                <w:sz w:val="24"/>
                <w:szCs w:val="24"/>
                <w:lang w:val="en-US" w:eastAsia="en-US"/>
              </w:rPr>
              <w:t>Петър</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Парчевич</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xml:space="preserve">.”В. </w:t>
            </w:r>
            <w:proofErr w:type="spellStart"/>
            <w:r w:rsidRPr="0054621A">
              <w:rPr>
                <w:rFonts w:eastAsia="Calibri"/>
                <w:color w:val="000000"/>
                <w:sz w:val="24"/>
                <w:szCs w:val="24"/>
                <w:lang w:val="en-US" w:eastAsia="en-US"/>
              </w:rPr>
              <w:t>Друмев</w:t>
            </w:r>
            <w:proofErr w:type="spellEnd"/>
            <w:r w:rsidRPr="0054621A">
              <w:rPr>
                <w:rFonts w:eastAsia="Calibri"/>
                <w:color w:val="000000"/>
                <w:sz w:val="24"/>
                <w:szCs w:val="24"/>
                <w:lang w:val="en-US" w:eastAsia="en-US"/>
              </w:rPr>
              <w:t>”;</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400,Sn8 – 75м</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500,Sn8 – 295м</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44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600,Sn8 – 232м</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СКО-17бр.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r>
      <w:tr w:rsidR="0054621A" w:rsidRPr="0054621A" w:rsidTr="0054621A">
        <w:trPr>
          <w:trHeight w:val="936"/>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Подмяна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канализационен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клон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ляв</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бряг</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р.Поройна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включване</w:t>
            </w:r>
            <w:proofErr w:type="spellEnd"/>
            <w:r w:rsidRPr="0054621A">
              <w:rPr>
                <w:rFonts w:eastAsia="Calibri"/>
                <w:color w:val="000000"/>
                <w:sz w:val="24"/>
                <w:szCs w:val="24"/>
                <w:lang w:val="en-US" w:eastAsia="en-US"/>
              </w:rPr>
              <w:t xml:space="preserve"> в </w:t>
            </w:r>
            <w:proofErr w:type="spellStart"/>
            <w:r w:rsidRPr="0054621A">
              <w:rPr>
                <w:rFonts w:eastAsia="Calibri"/>
                <w:color w:val="000000"/>
                <w:sz w:val="24"/>
                <w:szCs w:val="24"/>
                <w:lang w:val="en-US" w:eastAsia="en-US"/>
              </w:rPr>
              <w:t>Гл.кл.І</w:t>
            </w:r>
            <w:proofErr w:type="spellEnd"/>
            <w:r w:rsidRPr="0054621A">
              <w:rPr>
                <w:rFonts w:eastAsia="Calibri"/>
                <w:color w:val="000000"/>
                <w:sz w:val="24"/>
                <w:szCs w:val="24"/>
                <w:lang w:val="en-US" w:eastAsia="en-US"/>
              </w:rPr>
              <w:t>;</w:t>
            </w:r>
          </w:p>
        </w:tc>
        <w:tc>
          <w:tcPr>
            <w:tcW w:w="5348"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Dn 700 - 408m</w:t>
            </w:r>
          </w:p>
        </w:tc>
        <w:tc>
          <w:tcPr>
            <w:tcW w:w="5348" w:type="dxa"/>
            <w:tcBorders>
              <w:top w:val="single" w:sz="4" w:space="0" w:color="auto"/>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800,Sn8 – 190m</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624"/>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1000,Sn8 – 11m</w:t>
            </w:r>
          </w:p>
        </w:tc>
        <w:tc>
          <w:tcPr>
            <w:tcW w:w="5348"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624"/>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 xml:space="preserve"> </w:t>
            </w:r>
            <w:proofErr w:type="spellStart"/>
            <w:r w:rsidRPr="0054621A">
              <w:rPr>
                <w:rFonts w:eastAsia="Calibri"/>
                <w:color w:val="000000"/>
                <w:sz w:val="24"/>
                <w:szCs w:val="24"/>
                <w:lang w:eastAsia="en-US"/>
              </w:rPr>
              <w:t>Дюкер</w:t>
            </w:r>
            <w:proofErr w:type="spellEnd"/>
            <w:r w:rsidRPr="0054621A">
              <w:rPr>
                <w:rFonts w:eastAsia="Calibri"/>
                <w:color w:val="000000"/>
                <w:sz w:val="24"/>
                <w:szCs w:val="24"/>
                <w:lang w:eastAsia="en-US"/>
              </w:rPr>
              <w:t>- 28м с входна шахта с решетка</w:t>
            </w:r>
          </w:p>
        </w:tc>
        <w:tc>
          <w:tcPr>
            <w:tcW w:w="5348" w:type="dxa"/>
            <w:tcBorders>
              <w:top w:val="single" w:sz="4" w:space="0" w:color="auto"/>
              <w:left w:val="nil"/>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 xml:space="preserve">Укрепване на  </w:t>
            </w:r>
            <w:r w:rsidRPr="0054621A">
              <w:rPr>
                <w:rFonts w:eastAsia="Calibri"/>
                <w:color w:val="000000"/>
                <w:lang w:eastAsia="en-US"/>
              </w:rPr>
              <w:t xml:space="preserve"> </w:t>
            </w:r>
            <w:r w:rsidRPr="0054621A">
              <w:rPr>
                <w:rFonts w:eastAsia="Calibri"/>
                <w:color w:val="000000"/>
                <w:sz w:val="24"/>
                <w:szCs w:val="24"/>
                <w:lang w:eastAsia="en-US"/>
              </w:rPr>
              <w:t xml:space="preserve">брега на р.Поройна -стени и дъно 6m- </w:t>
            </w:r>
            <w:r w:rsidRPr="0054621A">
              <w:rPr>
                <w:rFonts w:eastAsia="Calibri"/>
                <w:b/>
                <w:bCs/>
                <w:color w:val="000000"/>
                <w:sz w:val="24"/>
                <w:szCs w:val="24"/>
                <w:lang w:eastAsia="en-US"/>
              </w:rPr>
              <w:t>120m2;</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СКО-5бр.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r>
      <w:tr w:rsidR="0054621A" w:rsidRPr="0054621A" w:rsidTr="0054621A">
        <w:trPr>
          <w:trHeight w:val="936"/>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Подмяна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канализационен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клон</w:t>
            </w:r>
            <w:proofErr w:type="spellEnd"/>
            <w:r w:rsidRPr="0054621A">
              <w:rPr>
                <w:rFonts w:eastAsia="Calibri"/>
                <w:color w:val="000000"/>
                <w:sz w:val="24"/>
                <w:szCs w:val="24"/>
                <w:lang w:val="en-US" w:eastAsia="en-US"/>
              </w:rPr>
              <w:t xml:space="preserve"> ф200 с ф315 – </w:t>
            </w:r>
            <w:r w:rsidRPr="0054621A">
              <w:rPr>
                <w:rFonts w:eastAsia="Calibri"/>
                <w:b/>
                <w:bCs/>
                <w:color w:val="000000"/>
                <w:sz w:val="24"/>
                <w:szCs w:val="24"/>
                <w:lang w:val="en-US" w:eastAsia="en-US"/>
              </w:rPr>
              <w:t>48m</w:t>
            </w:r>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w:t>
            </w:r>
            <w:proofErr w:type="spellStart"/>
            <w:r w:rsidRPr="0054621A">
              <w:rPr>
                <w:rFonts w:eastAsia="Calibri"/>
                <w:color w:val="000000"/>
                <w:sz w:val="24"/>
                <w:szCs w:val="24"/>
                <w:lang w:val="en-US" w:eastAsia="en-US"/>
              </w:rPr>
              <w:t>Ген.Ганецки</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w:t>
            </w:r>
            <w:proofErr w:type="spellStart"/>
            <w:r w:rsidRPr="0054621A">
              <w:rPr>
                <w:rFonts w:eastAsia="Calibri"/>
                <w:color w:val="000000"/>
                <w:sz w:val="24"/>
                <w:szCs w:val="24"/>
                <w:lang w:val="en-US" w:eastAsia="en-US"/>
              </w:rPr>
              <w:t>Раковска</w:t>
            </w:r>
            <w:proofErr w:type="spellEnd"/>
            <w:r w:rsidRPr="0054621A">
              <w:rPr>
                <w:rFonts w:eastAsia="Calibri"/>
                <w:color w:val="000000"/>
                <w:sz w:val="24"/>
                <w:szCs w:val="24"/>
                <w:lang w:val="en-US" w:eastAsia="en-US"/>
              </w:rPr>
              <w:t>“</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СКО-3 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3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1248"/>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Подмяна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канализационен</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клон</w:t>
            </w:r>
            <w:proofErr w:type="spellEnd"/>
            <w:r w:rsidRPr="0054621A">
              <w:rPr>
                <w:rFonts w:eastAsia="Calibri"/>
                <w:color w:val="000000"/>
                <w:sz w:val="24"/>
                <w:szCs w:val="24"/>
                <w:lang w:val="en-US" w:eastAsia="en-US"/>
              </w:rPr>
              <w:t xml:space="preserve"> ф200 с ф300 – </w:t>
            </w:r>
            <w:r w:rsidRPr="0054621A">
              <w:rPr>
                <w:rFonts w:eastAsia="Calibri"/>
                <w:b/>
                <w:bCs/>
                <w:color w:val="000000"/>
                <w:sz w:val="24"/>
                <w:szCs w:val="24"/>
                <w:lang w:val="en-US" w:eastAsia="en-US"/>
              </w:rPr>
              <w:t>330 m</w:t>
            </w:r>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w:t>
            </w:r>
            <w:proofErr w:type="spellStart"/>
            <w:r w:rsidRPr="0054621A">
              <w:rPr>
                <w:rFonts w:eastAsia="Calibri"/>
                <w:color w:val="000000"/>
                <w:sz w:val="24"/>
                <w:szCs w:val="24"/>
                <w:lang w:val="en-US" w:eastAsia="en-US"/>
              </w:rPr>
              <w:t>Възрожденец</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 ”</w:t>
            </w:r>
            <w:proofErr w:type="spellStart"/>
            <w:r w:rsidRPr="0054621A">
              <w:rPr>
                <w:rFonts w:eastAsia="Calibri"/>
                <w:color w:val="000000"/>
                <w:sz w:val="24"/>
                <w:szCs w:val="24"/>
                <w:lang w:val="en-US" w:eastAsia="en-US"/>
              </w:rPr>
              <w:t>Свобода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до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ул</w:t>
            </w:r>
            <w:proofErr w:type="spellEnd"/>
            <w:r w:rsidRPr="0054621A">
              <w:rPr>
                <w:rFonts w:eastAsia="Calibri"/>
                <w:color w:val="000000"/>
                <w:sz w:val="24"/>
                <w:szCs w:val="24"/>
                <w:lang w:val="en-US" w:eastAsia="en-US"/>
              </w:rPr>
              <w:t>.”</w:t>
            </w:r>
            <w:proofErr w:type="spellStart"/>
            <w:r w:rsidRPr="0054621A">
              <w:rPr>
                <w:rFonts w:eastAsia="Calibri"/>
                <w:color w:val="000000"/>
                <w:sz w:val="24"/>
                <w:szCs w:val="24"/>
                <w:lang w:val="en-US" w:eastAsia="en-US"/>
              </w:rPr>
              <w:t>Червени</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ескадрони</w:t>
            </w:r>
            <w:proofErr w:type="spellEnd"/>
            <w:r w:rsidRPr="0054621A">
              <w:rPr>
                <w:rFonts w:eastAsia="Calibri"/>
                <w:color w:val="000000"/>
                <w:sz w:val="24"/>
                <w:szCs w:val="24"/>
                <w:lang w:val="en-US" w:eastAsia="en-US"/>
              </w:rPr>
              <w:t>“.</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СКО-14бр.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396"/>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104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lastRenderedPageBreak/>
              <w:t>Реконструкция на канализация от ул. ”Ален мак” №70 до кръстовище ул.”Алеко Константинов”-</w:t>
            </w:r>
            <w:r w:rsidRPr="0054621A">
              <w:rPr>
                <w:rFonts w:eastAsia="Calibri"/>
                <w:b/>
                <w:bCs/>
                <w:color w:val="000000"/>
                <w:sz w:val="24"/>
                <w:szCs w:val="24"/>
                <w:lang w:eastAsia="en-US"/>
              </w:rPr>
              <w:t>37m;</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b/>
                <w:bCs/>
                <w:color w:val="000000"/>
                <w:sz w:val="24"/>
                <w:szCs w:val="24"/>
                <w:lang w:val="en-US" w:eastAsia="en-US"/>
              </w:rPr>
            </w:pPr>
            <w:r w:rsidRPr="0054621A">
              <w:rPr>
                <w:rFonts w:eastAsia="Calibri"/>
                <w:b/>
                <w:bCs/>
                <w:color w:val="000000"/>
                <w:sz w:val="24"/>
                <w:szCs w:val="24"/>
                <w:lang w:eastAsia="en-US"/>
              </w:rPr>
              <w:t>СКО-2 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468"/>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128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Изграждане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КПС Q=15 l/s H=18m и </w:t>
            </w:r>
            <w:proofErr w:type="spellStart"/>
            <w:r w:rsidRPr="0054621A">
              <w:rPr>
                <w:rFonts w:eastAsia="Calibri"/>
                <w:color w:val="000000"/>
                <w:sz w:val="24"/>
                <w:szCs w:val="24"/>
                <w:lang w:val="en-US" w:eastAsia="en-US"/>
              </w:rPr>
              <w:t>тласкател</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Dn</w:t>
            </w:r>
            <w:proofErr w:type="spellEnd"/>
            <w:r w:rsidRPr="0054621A">
              <w:rPr>
                <w:rFonts w:eastAsia="Calibri"/>
                <w:color w:val="000000"/>
                <w:sz w:val="24"/>
                <w:szCs w:val="24"/>
                <w:lang w:val="en-US" w:eastAsia="en-US"/>
              </w:rPr>
              <w:t xml:space="preserve"> 125 HDPE </w:t>
            </w:r>
            <w:proofErr w:type="spellStart"/>
            <w:r w:rsidRPr="0054621A">
              <w:rPr>
                <w:rFonts w:eastAsia="Calibri"/>
                <w:color w:val="000000"/>
                <w:sz w:val="24"/>
                <w:szCs w:val="24"/>
                <w:lang w:val="en-US" w:eastAsia="en-US"/>
              </w:rPr>
              <w:t>за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подвързване</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потребители</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територията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бивш</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завод</w:t>
            </w:r>
            <w:proofErr w:type="spellEnd"/>
            <w:r w:rsidRPr="0054621A">
              <w:rPr>
                <w:rFonts w:eastAsia="Calibri"/>
                <w:color w:val="000000"/>
                <w:sz w:val="24"/>
                <w:szCs w:val="24"/>
                <w:lang w:val="en-US" w:eastAsia="en-US"/>
              </w:rPr>
              <w:t xml:space="preserve"> „ЗИЕНО”</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Повишаване </w:t>
            </w:r>
            <w:proofErr w:type="spellStart"/>
            <w:r w:rsidRPr="0054621A">
              <w:rPr>
                <w:rFonts w:eastAsia="Calibri"/>
                <w:color w:val="000000"/>
                <w:sz w:val="24"/>
                <w:szCs w:val="24"/>
                <w:lang w:eastAsia="en-US"/>
              </w:rPr>
              <w:t>подвързаността</w:t>
            </w:r>
            <w:proofErr w:type="spellEnd"/>
            <w:r w:rsidRPr="0054621A">
              <w:rPr>
                <w:rFonts w:eastAsia="Calibri"/>
                <w:color w:val="000000"/>
                <w:sz w:val="24"/>
                <w:szCs w:val="24"/>
                <w:lang w:eastAsia="en-US"/>
              </w:rPr>
              <w:t xml:space="preserve"> към канализационната мрежа и ПСОВ.</w:t>
            </w:r>
          </w:p>
        </w:tc>
      </w:tr>
      <w:tr w:rsidR="0054621A" w:rsidRPr="0054621A" w:rsidTr="0054621A">
        <w:trPr>
          <w:trHeight w:val="624"/>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 xml:space="preserve">КПС спускащ се кладенац-2 бр. помпи </w:t>
            </w:r>
          </w:p>
        </w:tc>
        <w:tc>
          <w:tcPr>
            <w:tcW w:w="5348"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Предотвратяване на </w:t>
            </w:r>
            <w:proofErr w:type="spellStart"/>
            <w:r w:rsidRPr="0054621A">
              <w:rPr>
                <w:rFonts w:eastAsia="Calibri"/>
                <w:color w:val="000000"/>
                <w:sz w:val="24"/>
                <w:szCs w:val="24"/>
                <w:lang w:eastAsia="en-US"/>
              </w:rPr>
              <w:t>заустване</w:t>
            </w:r>
            <w:proofErr w:type="spellEnd"/>
            <w:r w:rsidRPr="0054621A">
              <w:rPr>
                <w:rFonts w:eastAsia="Calibri"/>
                <w:color w:val="000000"/>
                <w:sz w:val="24"/>
                <w:szCs w:val="24"/>
                <w:lang w:eastAsia="en-US"/>
              </w:rPr>
              <w:t xml:space="preserve"> на непречистени отпадъчни води в повърхностни водни обекти</w:t>
            </w:r>
          </w:p>
        </w:tc>
      </w:tr>
      <w:tr w:rsidR="0054621A" w:rsidRPr="0054621A" w:rsidTr="0054621A">
        <w:trPr>
          <w:trHeight w:val="312"/>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PP Dn 315,Sn8 - 55m</w:t>
            </w:r>
          </w:p>
        </w:tc>
        <w:tc>
          <w:tcPr>
            <w:tcW w:w="5348" w:type="dxa"/>
            <w:tcBorders>
              <w:top w:val="single" w:sz="4" w:space="0" w:color="auto"/>
              <w:left w:val="nil"/>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r>
      <w:tr w:rsidR="0054621A" w:rsidRPr="0054621A" w:rsidTr="00301E6C">
        <w:trPr>
          <w:trHeight w:val="312"/>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eastAsia="en-US"/>
              </w:rPr>
              <w:t>тласкател</w:t>
            </w:r>
            <w:proofErr w:type="spellEnd"/>
            <w:r w:rsidRPr="0054621A">
              <w:rPr>
                <w:rFonts w:eastAsia="Calibri"/>
                <w:color w:val="000000"/>
                <w:sz w:val="24"/>
                <w:szCs w:val="24"/>
                <w:lang w:eastAsia="en-US"/>
              </w:rPr>
              <w:t xml:space="preserve"> </w:t>
            </w:r>
            <w:proofErr w:type="spellStart"/>
            <w:r w:rsidRPr="0054621A">
              <w:rPr>
                <w:rFonts w:eastAsia="Calibri"/>
                <w:color w:val="000000"/>
                <w:sz w:val="24"/>
                <w:szCs w:val="24"/>
                <w:lang w:eastAsia="en-US"/>
              </w:rPr>
              <w:t>Dn</w:t>
            </w:r>
            <w:proofErr w:type="spellEnd"/>
            <w:r w:rsidRPr="0054621A">
              <w:rPr>
                <w:rFonts w:eastAsia="Calibri"/>
                <w:color w:val="000000"/>
                <w:sz w:val="24"/>
                <w:szCs w:val="24"/>
                <w:lang w:eastAsia="en-US"/>
              </w:rPr>
              <w:t xml:space="preserve"> 125-440м.</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r>
      <w:tr w:rsidR="0054621A" w:rsidRPr="0054621A" w:rsidTr="00301E6C">
        <w:trPr>
          <w:trHeight w:val="936"/>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proofErr w:type="spellStart"/>
            <w:r w:rsidRPr="0054621A">
              <w:rPr>
                <w:rFonts w:eastAsia="Calibri"/>
                <w:color w:val="000000"/>
                <w:sz w:val="24"/>
                <w:szCs w:val="24"/>
                <w:lang w:val="en-US" w:eastAsia="en-US"/>
              </w:rPr>
              <w:t>Подмяна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на</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участък</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от</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битово-фекалната</w:t>
            </w:r>
            <w:proofErr w:type="spellEnd"/>
            <w:r w:rsidRPr="0054621A">
              <w:rPr>
                <w:rFonts w:eastAsia="Calibri"/>
                <w:color w:val="000000"/>
                <w:sz w:val="24"/>
                <w:szCs w:val="24"/>
                <w:lang w:val="en-US" w:eastAsia="en-US"/>
              </w:rPr>
              <w:t xml:space="preserve"> канализация </w:t>
            </w:r>
            <w:proofErr w:type="spellStart"/>
            <w:r w:rsidRPr="0054621A">
              <w:rPr>
                <w:rFonts w:eastAsia="Calibri"/>
                <w:color w:val="000000"/>
                <w:sz w:val="24"/>
                <w:szCs w:val="24"/>
                <w:lang w:val="en-US" w:eastAsia="en-US"/>
              </w:rPr>
              <w:t>по</w:t>
            </w:r>
            <w:proofErr w:type="spellEnd"/>
            <w:r w:rsidRPr="0054621A">
              <w:rPr>
                <w:rFonts w:eastAsia="Calibri"/>
                <w:color w:val="000000"/>
                <w:sz w:val="24"/>
                <w:szCs w:val="24"/>
                <w:lang w:val="en-US" w:eastAsia="en-US"/>
              </w:rPr>
              <w:t xml:space="preserve"> </w:t>
            </w:r>
            <w:proofErr w:type="spellStart"/>
            <w:r w:rsidRPr="0054621A">
              <w:rPr>
                <w:rFonts w:eastAsia="Calibri"/>
                <w:color w:val="000000"/>
                <w:sz w:val="24"/>
                <w:szCs w:val="24"/>
                <w:lang w:val="en-US" w:eastAsia="en-US"/>
              </w:rPr>
              <w:t>бул</w:t>
            </w:r>
            <w:proofErr w:type="spellEnd"/>
            <w:proofErr w:type="gramStart"/>
            <w:r w:rsidRPr="0054621A">
              <w:rPr>
                <w:rFonts w:eastAsia="Calibri"/>
                <w:color w:val="000000"/>
                <w:sz w:val="24"/>
                <w:szCs w:val="24"/>
                <w:lang w:val="en-US" w:eastAsia="en-US"/>
              </w:rPr>
              <w:t>.“</w:t>
            </w:r>
            <w:proofErr w:type="spellStart"/>
            <w:proofErr w:type="gramEnd"/>
            <w:r w:rsidRPr="0054621A">
              <w:rPr>
                <w:rFonts w:eastAsia="Calibri"/>
                <w:color w:val="000000"/>
                <w:sz w:val="24"/>
                <w:szCs w:val="24"/>
                <w:lang w:val="en-US" w:eastAsia="en-US"/>
              </w:rPr>
              <w:t>Мадара</w:t>
            </w:r>
            <w:proofErr w:type="spellEnd"/>
            <w:r w:rsidRPr="0054621A">
              <w:rPr>
                <w:rFonts w:eastAsia="Calibri"/>
                <w:color w:val="000000"/>
                <w:sz w:val="24"/>
                <w:szCs w:val="24"/>
                <w:lang w:val="en-US" w:eastAsia="en-US"/>
              </w:rPr>
              <w:t>“ -</w:t>
            </w:r>
            <w:r w:rsidRPr="0054621A">
              <w:rPr>
                <w:rFonts w:eastAsia="Calibri"/>
                <w:b/>
                <w:bCs/>
                <w:color w:val="000000"/>
                <w:sz w:val="24"/>
                <w:szCs w:val="24"/>
                <w:lang w:val="en-US" w:eastAsia="en-US"/>
              </w:rPr>
              <w:t>200m</w:t>
            </w:r>
            <w:r w:rsidRPr="0054621A">
              <w:rPr>
                <w:rFonts w:eastAsia="Calibri"/>
                <w:color w:val="000000"/>
                <w:sz w:val="24"/>
                <w:szCs w:val="24"/>
                <w:lang w:val="en-US" w:eastAsia="en-US"/>
              </w:rPr>
              <w:t>, Ф315</w:t>
            </w:r>
          </w:p>
        </w:tc>
        <w:tc>
          <w:tcPr>
            <w:tcW w:w="5348"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Реконструкцията на канализацията ще доведе до намаляване на инфилтрацията и </w:t>
            </w:r>
            <w:proofErr w:type="spellStart"/>
            <w:r w:rsidRPr="0054621A">
              <w:rPr>
                <w:rFonts w:eastAsia="Calibri"/>
                <w:color w:val="000000"/>
                <w:sz w:val="24"/>
                <w:szCs w:val="24"/>
                <w:lang w:eastAsia="en-US"/>
              </w:rPr>
              <w:t>ексфилтрацията</w:t>
            </w:r>
            <w:proofErr w:type="spellEnd"/>
            <w:r w:rsidRPr="0054621A">
              <w:rPr>
                <w:rFonts w:eastAsia="Calibri"/>
                <w:color w:val="000000"/>
                <w:sz w:val="24"/>
                <w:szCs w:val="24"/>
                <w:lang w:eastAsia="en-US"/>
              </w:rPr>
              <w:t xml:space="preserve"> от мрежата.</w:t>
            </w:r>
          </w:p>
        </w:tc>
      </w:tr>
      <w:tr w:rsidR="0054621A" w:rsidRPr="0054621A" w:rsidTr="00301E6C">
        <w:trPr>
          <w:trHeight w:val="312"/>
        </w:trPr>
        <w:tc>
          <w:tcPr>
            <w:tcW w:w="4020" w:type="dxa"/>
            <w:tcBorders>
              <w:top w:val="single" w:sz="4" w:space="0" w:color="auto"/>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СКО-3 бр..</w:t>
            </w:r>
          </w:p>
        </w:tc>
        <w:tc>
          <w:tcPr>
            <w:tcW w:w="5348" w:type="dxa"/>
            <w:tcBorders>
              <w:top w:val="single" w:sz="4" w:space="0" w:color="auto"/>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намалят разходите за отстраняване на аварии.</w:t>
            </w:r>
          </w:p>
        </w:tc>
      </w:tr>
      <w:tr w:rsidR="0054621A" w:rsidRPr="0054621A" w:rsidTr="0054621A">
        <w:trPr>
          <w:trHeight w:val="624"/>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постигане на целите за опазване на водните ресурси на района.</w:t>
            </w:r>
          </w:p>
        </w:tc>
      </w:tr>
      <w:tr w:rsidR="0054621A" w:rsidRPr="0054621A" w:rsidTr="0054621A">
        <w:trPr>
          <w:trHeight w:val="396"/>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rPr>
                <w:rFonts w:ascii="Calibri" w:hAnsi="Calibri"/>
                <w:color w:val="000000"/>
                <w:sz w:val="22"/>
                <w:szCs w:val="22"/>
                <w:lang w:val="en-US" w:eastAsia="en-US"/>
              </w:rPr>
            </w:pPr>
            <w:r w:rsidRPr="0054621A">
              <w:rPr>
                <w:rFonts w:ascii="Calibri" w:hAnsi="Calibri"/>
                <w:color w:val="000000"/>
                <w:sz w:val="22"/>
                <w:szCs w:val="22"/>
                <w:lang w:val="en-US" w:eastAsia="en-US"/>
              </w:rPr>
              <w:t> </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Реконструкцията ще допринесе за опазване на почвите от замърсяване.</w:t>
            </w:r>
          </w:p>
        </w:tc>
      </w:tr>
      <w:tr w:rsidR="0054621A" w:rsidRPr="0054621A" w:rsidTr="0054621A">
        <w:trPr>
          <w:trHeight w:val="936"/>
        </w:trPr>
        <w:tc>
          <w:tcPr>
            <w:tcW w:w="4020" w:type="dxa"/>
            <w:vMerge w:val="restart"/>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Изграждане на инсталация за  обеззаразяване и оползотворяване на утайки от ПСОВ</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 xml:space="preserve">Инсталацията ще постигне висока степен и възможност за използване на утайките от ПСОВ, след </w:t>
            </w:r>
            <w:proofErr w:type="spellStart"/>
            <w:r w:rsidRPr="0054621A">
              <w:rPr>
                <w:rFonts w:eastAsia="Calibri"/>
                <w:color w:val="000000"/>
                <w:sz w:val="24"/>
                <w:szCs w:val="24"/>
                <w:lang w:eastAsia="en-US"/>
              </w:rPr>
              <w:t>оползотвораяването</w:t>
            </w:r>
            <w:proofErr w:type="spellEnd"/>
            <w:r w:rsidRPr="0054621A">
              <w:rPr>
                <w:rFonts w:eastAsia="Calibri"/>
                <w:color w:val="000000"/>
                <w:sz w:val="24"/>
                <w:szCs w:val="24"/>
                <w:lang w:eastAsia="en-US"/>
              </w:rPr>
              <w:t xml:space="preserve"> им чрез </w:t>
            </w:r>
            <w:proofErr w:type="spellStart"/>
            <w:r w:rsidRPr="0054621A">
              <w:rPr>
                <w:rFonts w:eastAsia="Calibri"/>
                <w:color w:val="000000"/>
                <w:sz w:val="24"/>
                <w:szCs w:val="24"/>
                <w:lang w:eastAsia="en-US"/>
              </w:rPr>
              <w:t>компостиране</w:t>
            </w:r>
            <w:proofErr w:type="spellEnd"/>
            <w:r w:rsidRPr="0054621A">
              <w:rPr>
                <w:rFonts w:eastAsia="Calibri"/>
                <w:color w:val="000000"/>
                <w:sz w:val="24"/>
                <w:szCs w:val="24"/>
                <w:lang w:eastAsia="en-US"/>
              </w:rPr>
              <w:t xml:space="preserve">. </w:t>
            </w:r>
          </w:p>
        </w:tc>
      </w:tr>
      <w:tr w:rsidR="0054621A" w:rsidRPr="0054621A" w:rsidTr="0054621A">
        <w:trPr>
          <w:trHeight w:val="312"/>
        </w:trPr>
        <w:tc>
          <w:tcPr>
            <w:tcW w:w="4020"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намали производството на изкуствени торове.</w:t>
            </w:r>
          </w:p>
        </w:tc>
      </w:tr>
      <w:tr w:rsidR="0054621A" w:rsidRPr="0054621A" w:rsidTr="0054621A">
        <w:trPr>
          <w:trHeight w:val="624"/>
        </w:trPr>
        <w:tc>
          <w:tcPr>
            <w:tcW w:w="4020"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Ще се постигне предотвратяване на зарази от патогенни организми върху хора и животни.</w:t>
            </w:r>
          </w:p>
        </w:tc>
      </w:tr>
      <w:tr w:rsidR="0054621A" w:rsidRPr="0054621A" w:rsidTr="0054621A">
        <w:trPr>
          <w:trHeight w:val="312"/>
        </w:trPr>
        <w:tc>
          <w:tcPr>
            <w:tcW w:w="4020" w:type="dxa"/>
            <w:tcBorders>
              <w:top w:val="nil"/>
              <w:left w:val="single" w:sz="4" w:space="0" w:color="auto"/>
              <w:bottom w:val="single" w:sz="4" w:space="0" w:color="auto"/>
              <w:right w:val="single" w:sz="4" w:space="0" w:color="auto"/>
            </w:tcBorders>
            <w:shd w:val="clear" w:color="000000" w:fill="F7CAAC"/>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val="en-US" w:eastAsia="en-US"/>
              </w:rPr>
              <w:t> </w:t>
            </w:r>
          </w:p>
        </w:tc>
        <w:tc>
          <w:tcPr>
            <w:tcW w:w="5348" w:type="dxa"/>
            <w:tcBorders>
              <w:top w:val="nil"/>
              <w:left w:val="nil"/>
              <w:bottom w:val="single" w:sz="4" w:space="0" w:color="auto"/>
              <w:right w:val="single" w:sz="4" w:space="0" w:color="auto"/>
            </w:tcBorders>
            <w:shd w:val="clear" w:color="000000" w:fill="F7CAAC"/>
            <w:hideMark/>
          </w:tcPr>
          <w:p w:rsidR="0054621A" w:rsidRPr="0054621A" w:rsidRDefault="0054621A" w:rsidP="0054621A">
            <w:pPr>
              <w:suppressAutoHyphens w:val="0"/>
              <w:rPr>
                <w:color w:val="000000"/>
                <w:sz w:val="24"/>
                <w:szCs w:val="24"/>
                <w:lang w:val="en-US" w:eastAsia="en-US"/>
              </w:rPr>
            </w:pPr>
            <w:r w:rsidRPr="0054621A">
              <w:rPr>
                <w:rFonts w:eastAsia="Calibri"/>
                <w:color w:val="000000"/>
                <w:sz w:val="24"/>
                <w:szCs w:val="24"/>
                <w:lang w:eastAsia="en-US"/>
              </w:rPr>
              <w:t>Агломерация Нови Пазар</w:t>
            </w:r>
          </w:p>
        </w:tc>
      </w:tr>
      <w:tr w:rsidR="0054621A" w:rsidRPr="0054621A" w:rsidTr="0054621A">
        <w:trPr>
          <w:trHeight w:val="1260"/>
        </w:trPr>
        <w:tc>
          <w:tcPr>
            <w:tcW w:w="4020" w:type="dxa"/>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 xml:space="preserve">Изграждане на нова канализация за предприятие за </w:t>
            </w:r>
            <w:proofErr w:type="spellStart"/>
            <w:r w:rsidRPr="0054621A">
              <w:rPr>
                <w:rFonts w:eastAsia="Calibri"/>
                <w:color w:val="000000"/>
                <w:sz w:val="24"/>
                <w:szCs w:val="24"/>
                <w:lang w:eastAsia="en-US"/>
              </w:rPr>
              <w:t>млекопреработка</w:t>
            </w:r>
            <w:proofErr w:type="spellEnd"/>
            <w:r w:rsidRPr="0054621A">
              <w:rPr>
                <w:rFonts w:eastAsia="Calibri"/>
                <w:color w:val="000000"/>
                <w:sz w:val="24"/>
                <w:szCs w:val="24"/>
                <w:lang w:eastAsia="en-US"/>
              </w:rPr>
              <w:t xml:space="preserve"> гр.Нови пазар по улица за с.</w:t>
            </w:r>
            <w:proofErr w:type="spellStart"/>
            <w:r w:rsidRPr="0054621A">
              <w:rPr>
                <w:rFonts w:eastAsia="Calibri"/>
                <w:color w:val="000000"/>
                <w:sz w:val="24"/>
                <w:szCs w:val="24"/>
                <w:lang w:eastAsia="en-US"/>
              </w:rPr>
              <w:t>Памукчи</w:t>
            </w:r>
            <w:proofErr w:type="spellEnd"/>
            <w:r w:rsidRPr="0054621A">
              <w:rPr>
                <w:rFonts w:eastAsia="Calibri"/>
                <w:color w:val="000000"/>
                <w:sz w:val="24"/>
                <w:szCs w:val="24"/>
                <w:lang w:eastAsia="en-US"/>
              </w:rPr>
              <w:t xml:space="preserve">  - </w:t>
            </w:r>
            <w:r w:rsidRPr="0054621A">
              <w:rPr>
                <w:rFonts w:eastAsia="Calibri"/>
                <w:b/>
                <w:bCs/>
                <w:color w:val="000000"/>
                <w:sz w:val="24"/>
                <w:szCs w:val="24"/>
                <w:lang w:eastAsia="en-US"/>
              </w:rPr>
              <w:t>487m</w:t>
            </w:r>
            <w:r w:rsidRPr="0054621A">
              <w:rPr>
                <w:rFonts w:eastAsia="Calibri"/>
                <w:color w:val="000000"/>
                <w:sz w:val="24"/>
                <w:szCs w:val="24"/>
                <w:lang w:eastAsia="en-US"/>
              </w:rPr>
              <w:t xml:space="preserve"> и СКО-</w:t>
            </w:r>
            <w:r w:rsidRPr="0054621A">
              <w:rPr>
                <w:rFonts w:eastAsia="Calibri"/>
                <w:b/>
                <w:bCs/>
                <w:color w:val="000000"/>
                <w:sz w:val="24"/>
                <w:szCs w:val="24"/>
                <w:lang w:eastAsia="en-US"/>
              </w:rPr>
              <w:t>6</w:t>
            </w:r>
            <w:r w:rsidR="006E3A82">
              <w:rPr>
                <w:rFonts w:eastAsia="Calibri"/>
                <w:b/>
                <w:bCs/>
                <w:color w:val="000000"/>
                <w:sz w:val="24"/>
                <w:szCs w:val="24"/>
                <w:lang w:eastAsia="en-US"/>
              </w:rPr>
              <w:t xml:space="preserve"> </w:t>
            </w:r>
            <w:r w:rsidRPr="0054621A">
              <w:rPr>
                <w:rFonts w:eastAsia="Calibri"/>
                <w:b/>
                <w:bCs/>
                <w:color w:val="000000"/>
                <w:sz w:val="24"/>
                <w:szCs w:val="24"/>
                <w:lang w:eastAsia="en-US"/>
              </w:rPr>
              <w:t>бр.</w:t>
            </w:r>
          </w:p>
        </w:tc>
        <w:tc>
          <w:tcPr>
            <w:tcW w:w="5348" w:type="dxa"/>
            <w:tcBorders>
              <w:top w:val="nil"/>
              <w:left w:val="nil"/>
              <w:bottom w:val="single" w:sz="4" w:space="0" w:color="auto"/>
              <w:right w:val="single" w:sz="4" w:space="0" w:color="auto"/>
            </w:tcBorders>
            <w:shd w:val="clear" w:color="auto" w:fill="auto"/>
            <w:hideMark/>
          </w:tcPr>
          <w:p w:rsidR="0054621A" w:rsidRPr="0054621A" w:rsidRDefault="0054621A" w:rsidP="008F612C">
            <w:pPr>
              <w:suppressAutoHyphens w:val="0"/>
              <w:jc w:val="both"/>
              <w:rPr>
                <w:color w:val="000000"/>
                <w:sz w:val="24"/>
                <w:szCs w:val="24"/>
                <w:lang w:val="en-US" w:eastAsia="en-US"/>
              </w:rPr>
            </w:pPr>
            <w:r w:rsidRPr="0054621A">
              <w:rPr>
                <w:rFonts w:eastAsia="Calibri"/>
                <w:color w:val="000000"/>
                <w:sz w:val="24"/>
                <w:szCs w:val="24"/>
                <w:lang w:eastAsia="en-US"/>
              </w:rPr>
              <w:t>Изграждането на нова канализация ще допринесе за опазване на почвите от замърсяване.</w:t>
            </w:r>
          </w:p>
        </w:tc>
      </w:tr>
      <w:tr w:rsidR="0054621A" w:rsidRPr="0054621A" w:rsidTr="0054621A">
        <w:trPr>
          <w:trHeight w:val="1008"/>
        </w:trPr>
        <w:tc>
          <w:tcPr>
            <w:tcW w:w="4020" w:type="dxa"/>
            <w:vMerge w:val="restart"/>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center"/>
              <w:rPr>
                <w:color w:val="000000"/>
                <w:sz w:val="24"/>
                <w:szCs w:val="24"/>
                <w:lang w:val="en-US" w:eastAsia="en-US"/>
              </w:rPr>
            </w:pPr>
            <w:r w:rsidRPr="0054621A">
              <w:rPr>
                <w:rFonts w:eastAsia="Calibri"/>
                <w:color w:val="000000"/>
                <w:sz w:val="24"/>
                <w:szCs w:val="24"/>
                <w:lang w:eastAsia="en-US"/>
              </w:rPr>
              <w:t xml:space="preserve">Реконструкция на съществуващ  преливник №6 преди вход ПСОВ - Нови Пазар- </w:t>
            </w:r>
            <w:r w:rsidRPr="0054621A">
              <w:rPr>
                <w:rFonts w:eastAsia="Calibri"/>
                <w:b/>
                <w:bCs/>
                <w:color w:val="000000"/>
                <w:sz w:val="24"/>
                <w:szCs w:val="24"/>
                <w:lang w:eastAsia="en-US"/>
              </w:rPr>
              <w:t>1бр., 28м3</w:t>
            </w:r>
          </w:p>
        </w:tc>
        <w:tc>
          <w:tcPr>
            <w:tcW w:w="5348" w:type="dxa"/>
            <w:vMerge w:val="restart"/>
            <w:tcBorders>
              <w:top w:val="nil"/>
              <w:left w:val="single" w:sz="4" w:space="0" w:color="auto"/>
              <w:bottom w:val="single" w:sz="4" w:space="0" w:color="auto"/>
              <w:right w:val="single" w:sz="4" w:space="0" w:color="auto"/>
            </w:tcBorders>
            <w:shd w:val="clear" w:color="auto" w:fill="auto"/>
            <w:hideMark/>
          </w:tcPr>
          <w:p w:rsidR="0054621A" w:rsidRPr="0054621A" w:rsidRDefault="0054621A" w:rsidP="0054621A">
            <w:pPr>
              <w:suppressAutoHyphens w:val="0"/>
              <w:jc w:val="both"/>
              <w:rPr>
                <w:color w:val="000000"/>
                <w:sz w:val="24"/>
                <w:szCs w:val="24"/>
                <w:lang w:val="en-US" w:eastAsia="en-US"/>
              </w:rPr>
            </w:pPr>
            <w:r w:rsidRPr="0054621A">
              <w:rPr>
                <w:color w:val="000000"/>
                <w:sz w:val="24"/>
                <w:szCs w:val="24"/>
                <w:lang w:eastAsia="en-US"/>
              </w:rPr>
              <w:t xml:space="preserve">Реконструкцията на съществуващия преливник ще доведе до намаляване на инфилтрацията и </w:t>
            </w:r>
            <w:proofErr w:type="spellStart"/>
            <w:r w:rsidRPr="0054621A">
              <w:rPr>
                <w:color w:val="000000"/>
                <w:sz w:val="24"/>
                <w:szCs w:val="24"/>
                <w:lang w:eastAsia="en-US"/>
              </w:rPr>
              <w:t>ексфилтрацията</w:t>
            </w:r>
            <w:proofErr w:type="spellEnd"/>
            <w:r w:rsidRPr="0054621A">
              <w:rPr>
                <w:color w:val="000000"/>
                <w:sz w:val="24"/>
                <w:szCs w:val="24"/>
                <w:lang w:eastAsia="en-US"/>
              </w:rPr>
              <w:t xml:space="preserve"> от мрежата и ще допринесе за опазване на почвите от замърсяване.</w:t>
            </w:r>
          </w:p>
        </w:tc>
      </w:tr>
      <w:tr w:rsidR="0054621A" w:rsidRPr="0054621A" w:rsidTr="0054621A">
        <w:trPr>
          <w:trHeight w:val="288"/>
        </w:trPr>
        <w:tc>
          <w:tcPr>
            <w:tcW w:w="4020"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c>
          <w:tcPr>
            <w:tcW w:w="5348" w:type="dxa"/>
            <w:vMerge/>
            <w:tcBorders>
              <w:top w:val="nil"/>
              <w:left w:val="single" w:sz="4" w:space="0" w:color="auto"/>
              <w:bottom w:val="single" w:sz="4" w:space="0" w:color="auto"/>
              <w:right w:val="single" w:sz="4" w:space="0" w:color="auto"/>
            </w:tcBorders>
            <w:vAlign w:val="center"/>
            <w:hideMark/>
          </w:tcPr>
          <w:p w:rsidR="0054621A" w:rsidRPr="0054621A" w:rsidRDefault="0054621A" w:rsidP="0054621A">
            <w:pPr>
              <w:suppressAutoHyphens w:val="0"/>
              <w:rPr>
                <w:color w:val="000000"/>
                <w:sz w:val="24"/>
                <w:szCs w:val="24"/>
                <w:lang w:val="en-US" w:eastAsia="en-US"/>
              </w:rPr>
            </w:pPr>
          </w:p>
        </w:tc>
      </w:tr>
    </w:tbl>
    <w:p w:rsidR="00C545FA" w:rsidRPr="00C545FA" w:rsidRDefault="00C545FA" w:rsidP="00BD37B2">
      <w:pPr>
        <w:pStyle w:val="BodyTextIndent"/>
        <w:spacing w:line="276" w:lineRule="auto"/>
        <w:ind w:firstLine="0"/>
        <w:rPr>
          <w:sz w:val="24"/>
          <w:lang w:val="en-US"/>
        </w:rPr>
        <w:sectPr w:rsidR="00C545FA" w:rsidRPr="00C545FA" w:rsidSect="00BD37B2">
          <w:headerReference w:type="default" r:id="rId14"/>
          <w:footerReference w:type="even" r:id="rId15"/>
          <w:footerReference w:type="default" r:id="rId16"/>
          <w:pgSz w:w="12240" w:h="15840"/>
          <w:pgMar w:top="1134" w:right="720" w:bottom="567" w:left="1440" w:header="709" w:footer="709" w:gutter="0"/>
          <w:cols w:space="720"/>
          <w:docGrid w:linePitch="360"/>
        </w:sectPr>
      </w:pPr>
    </w:p>
    <w:p w:rsidR="00BD37B2" w:rsidRPr="00382372" w:rsidRDefault="00BD37B2" w:rsidP="003251CD">
      <w:pPr>
        <w:spacing w:before="120" w:line="276" w:lineRule="auto"/>
        <w:jc w:val="both"/>
        <w:rPr>
          <w:sz w:val="24"/>
          <w:szCs w:val="24"/>
        </w:rPr>
      </w:pPr>
      <w:r>
        <w:rPr>
          <w:sz w:val="24"/>
        </w:rPr>
        <w:lastRenderedPageBreak/>
        <w:t xml:space="preserve">В </w:t>
      </w:r>
      <w:r w:rsidRPr="008F612C">
        <w:rPr>
          <w:b/>
          <w:sz w:val="24"/>
          <w:bdr w:val="single" w:sz="4" w:space="0" w:color="auto"/>
          <w:shd w:val="clear" w:color="auto" w:fill="E7E6E6" w:themeFill="background2"/>
        </w:rPr>
        <w:t>Приложение № 1</w:t>
      </w:r>
      <w:r>
        <w:rPr>
          <w:sz w:val="24"/>
        </w:rPr>
        <w:t xml:space="preserve"> към настоящата информация са представени 2 таблици с описание на мерките за агломерации и населени ме</w:t>
      </w:r>
      <w:r w:rsidR="009B5A54">
        <w:rPr>
          <w:sz w:val="24"/>
        </w:rPr>
        <w:t>ста под 10000</w:t>
      </w:r>
      <w:r w:rsidR="0088785C" w:rsidRPr="0041120C">
        <w:rPr>
          <w:sz w:val="24"/>
          <w:szCs w:val="24"/>
        </w:rPr>
        <w:t>е.ж.</w:t>
      </w:r>
      <w:r>
        <w:rPr>
          <w:sz w:val="24"/>
        </w:rPr>
        <w:t xml:space="preserve"> по компоненти „водоснабдя</w:t>
      </w:r>
      <w:r w:rsidR="00C14882">
        <w:rPr>
          <w:sz w:val="24"/>
        </w:rPr>
        <w:t>ване</w:t>
      </w:r>
      <w:r>
        <w:rPr>
          <w:sz w:val="24"/>
        </w:rPr>
        <w:t>“</w:t>
      </w:r>
      <w:r w:rsidR="00C14882">
        <w:rPr>
          <w:sz w:val="24"/>
        </w:rPr>
        <w:t xml:space="preserve"> и „отвеждане и пречистване“. </w:t>
      </w:r>
    </w:p>
    <w:p w:rsidR="00BD37B2" w:rsidRDefault="00BD37B2" w:rsidP="008F612C">
      <w:pPr>
        <w:pStyle w:val="BodyTextIndent"/>
        <w:spacing w:line="276" w:lineRule="auto"/>
        <w:ind w:firstLine="0"/>
        <w:rPr>
          <w:sz w:val="24"/>
        </w:rPr>
      </w:pPr>
      <w:r w:rsidRPr="0056178E">
        <w:rPr>
          <w:sz w:val="24"/>
        </w:rPr>
        <w:t xml:space="preserve">От </w:t>
      </w:r>
      <w:r w:rsidR="00C14882">
        <w:rPr>
          <w:sz w:val="24"/>
        </w:rPr>
        <w:t>идентифицираните инвестиционни предложения и мерки</w:t>
      </w:r>
      <w:r w:rsidRPr="0056178E">
        <w:rPr>
          <w:sz w:val="24"/>
        </w:rPr>
        <w:t xml:space="preserve"> може да се обобщи, че</w:t>
      </w:r>
      <w:r>
        <w:rPr>
          <w:sz w:val="24"/>
        </w:rPr>
        <w:t>:</w:t>
      </w:r>
    </w:p>
    <w:p w:rsidR="00BD37B2" w:rsidRDefault="00BD37B2" w:rsidP="00117E38">
      <w:pPr>
        <w:pStyle w:val="BodyTextIndent"/>
        <w:numPr>
          <w:ilvl w:val="0"/>
          <w:numId w:val="30"/>
        </w:numPr>
        <w:suppressAutoHyphens w:val="0"/>
        <w:spacing w:line="276" w:lineRule="auto"/>
        <w:jc w:val="both"/>
        <w:rPr>
          <w:sz w:val="24"/>
        </w:rPr>
      </w:pPr>
      <w:r>
        <w:rPr>
          <w:sz w:val="24"/>
        </w:rPr>
        <w:t>Инвестиционните предложения</w:t>
      </w:r>
      <w:r w:rsidR="009B5A54">
        <w:rPr>
          <w:sz w:val="24"/>
        </w:rPr>
        <w:t xml:space="preserve"> за агломерации над 10</w:t>
      </w:r>
      <w:r w:rsidRPr="0056178E">
        <w:rPr>
          <w:sz w:val="24"/>
        </w:rPr>
        <w:t xml:space="preserve">000 </w:t>
      </w:r>
      <w:r w:rsidR="0088785C" w:rsidRPr="0041120C">
        <w:rPr>
          <w:sz w:val="24"/>
          <w:szCs w:val="24"/>
        </w:rPr>
        <w:t>е.ж.</w:t>
      </w:r>
      <w:r w:rsidRPr="0056178E">
        <w:rPr>
          <w:sz w:val="24"/>
        </w:rPr>
        <w:t xml:space="preserve"> са основно за реконструкции и подмяна на съществуващи водопроводи, изграждане на пречиствателн</w:t>
      </w:r>
      <w:r>
        <w:rPr>
          <w:sz w:val="24"/>
        </w:rPr>
        <w:t>а</w:t>
      </w:r>
      <w:r w:rsidRPr="0056178E">
        <w:rPr>
          <w:sz w:val="24"/>
        </w:rPr>
        <w:t xml:space="preserve"> станци</w:t>
      </w:r>
      <w:r>
        <w:rPr>
          <w:sz w:val="24"/>
        </w:rPr>
        <w:t>я</w:t>
      </w:r>
      <w:r w:rsidRPr="0056178E">
        <w:rPr>
          <w:sz w:val="24"/>
        </w:rPr>
        <w:t xml:space="preserve"> за питейни води </w:t>
      </w:r>
      <w:r w:rsidRPr="0056178E">
        <w:rPr>
          <w:sz w:val="24"/>
          <w:lang w:val="en-US"/>
        </w:rPr>
        <w:t>(</w:t>
      </w:r>
      <w:r w:rsidRPr="0056178E">
        <w:rPr>
          <w:sz w:val="24"/>
        </w:rPr>
        <w:t>ПСПВ</w:t>
      </w:r>
      <w:r w:rsidRPr="0056178E">
        <w:rPr>
          <w:sz w:val="24"/>
          <w:lang w:val="en-US"/>
        </w:rPr>
        <w:t>)</w:t>
      </w:r>
      <w:r w:rsidRPr="0056178E">
        <w:rPr>
          <w:sz w:val="24"/>
        </w:rPr>
        <w:t>, ремонтни дейности на съществуващи съоръжения за водоснабдяване, подмяна, реконструкция и удължаване на канализационни колектори</w:t>
      </w:r>
      <w:r>
        <w:rPr>
          <w:sz w:val="24"/>
        </w:rPr>
        <w:t xml:space="preserve"> и отклонения</w:t>
      </w:r>
      <w:r w:rsidRPr="0056178E">
        <w:rPr>
          <w:sz w:val="24"/>
        </w:rPr>
        <w:t>, изграждане на</w:t>
      </w:r>
      <w:r w:rsidRPr="0056178E">
        <w:t xml:space="preserve"> </w:t>
      </w:r>
      <w:r w:rsidRPr="0056178E">
        <w:rPr>
          <w:sz w:val="24"/>
        </w:rPr>
        <w:t xml:space="preserve">инсталация за обеззаразяване и оползотворяване на утайки от ПСОВ </w:t>
      </w:r>
      <w:r>
        <w:rPr>
          <w:sz w:val="24"/>
          <w:lang w:val="en-US"/>
        </w:rPr>
        <w:t>(</w:t>
      </w:r>
      <w:r w:rsidRPr="0056178E">
        <w:rPr>
          <w:sz w:val="24"/>
        </w:rPr>
        <w:t>компостираща инсталация</w:t>
      </w:r>
      <w:r>
        <w:rPr>
          <w:sz w:val="24"/>
          <w:lang w:val="en-US"/>
        </w:rPr>
        <w:t>)</w:t>
      </w:r>
      <w:r>
        <w:rPr>
          <w:sz w:val="24"/>
        </w:rPr>
        <w:t xml:space="preserve">, изграждане на канално-помпена станция </w:t>
      </w:r>
      <w:r>
        <w:rPr>
          <w:sz w:val="24"/>
          <w:lang w:val="en-US"/>
        </w:rPr>
        <w:t>(</w:t>
      </w:r>
      <w:r>
        <w:rPr>
          <w:sz w:val="24"/>
        </w:rPr>
        <w:t>КПС</w:t>
      </w:r>
      <w:r>
        <w:rPr>
          <w:sz w:val="24"/>
          <w:lang w:val="en-US"/>
        </w:rPr>
        <w:t>)</w:t>
      </w:r>
      <w:r w:rsidR="00C14882">
        <w:rPr>
          <w:sz w:val="24"/>
        </w:rPr>
        <w:t xml:space="preserve">. </w:t>
      </w:r>
      <w:r w:rsidRPr="00C14882">
        <w:rPr>
          <w:sz w:val="24"/>
        </w:rPr>
        <w:t>Така описани инвестиционните предложения в по-голямата си част не са нови, а представляват изменение/разширение на съществуващи обекти. Те не попадат в самостоятелни позиции по Приложения № 1 и № 2 на Закона за опазване на околната среда</w:t>
      </w:r>
      <w:r w:rsidR="00C14882">
        <w:rPr>
          <w:sz w:val="24"/>
        </w:rPr>
        <w:t xml:space="preserve">. </w:t>
      </w:r>
      <w:r w:rsidRPr="00C14882">
        <w:rPr>
          <w:sz w:val="24"/>
        </w:rPr>
        <w:t xml:space="preserve">Единственото ново инвестиционно предложение, попадащо самостоятелно в обхвата на т.11, буква „б“ на Приложение № 2 на </w:t>
      </w:r>
      <w:r w:rsidRPr="00C14882">
        <w:rPr>
          <w:i/>
          <w:sz w:val="24"/>
        </w:rPr>
        <w:t>Закона за опазване на околната среда</w:t>
      </w:r>
      <w:r w:rsidRPr="00C14882">
        <w:rPr>
          <w:sz w:val="24"/>
        </w:rPr>
        <w:t xml:space="preserve">, е компостиращата инсталация, предвидена за Агломерация </w:t>
      </w:r>
      <w:r w:rsidR="0088785C">
        <w:rPr>
          <w:sz w:val="24"/>
        </w:rPr>
        <w:t>„</w:t>
      </w:r>
      <w:r w:rsidRPr="00C14882">
        <w:rPr>
          <w:sz w:val="24"/>
        </w:rPr>
        <w:t>Шумен</w:t>
      </w:r>
      <w:r w:rsidR="0088785C">
        <w:rPr>
          <w:sz w:val="24"/>
        </w:rPr>
        <w:t>“</w:t>
      </w:r>
      <w:r w:rsidR="007F0E88">
        <w:rPr>
          <w:sz w:val="24"/>
        </w:rPr>
        <w:t>.</w:t>
      </w:r>
      <w:r w:rsidR="007F0E88" w:rsidRPr="007F0E88">
        <w:rPr>
          <w:sz w:val="24"/>
        </w:rPr>
        <w:t xml:space="preserve"> </w:t>
      </w:r>
      <w:r w:rsidR="007F0E88">
        <w:rPr>
          <w:sz w:val="24"/>
        </w:rPr>
        <w:t>Не се предвиждат инвестиционни предложения по Приложение № 1 на ЗООС.</w:t>
      </w:r>
      <w:r w:rsidR="00C14882">
        <w:rPr>
          <w:sz w:val="24"/>
        </w:rPr>
        <w:t>;</w:t>
      </w:r>
    </w:p>
    <w:p w:rsidR="00C14882" w:rsidRPr="00C14882" w:rsidRDefault="00C14882" w:rsidP="00117E38">
      <w:pPr>
        <w:pStyle w:val="BodyTextIndent"/>
        <w:numPr>
          <w:ilvl w:val="0"/>
          <w:numId w:val="30"/>
        </w:numPr>
        <w:suppressAutoHyphens w:val="0"/>
        <w:spacing w:line="276" w:lineRule="auto"/>
        <w:jc w:val="both"/>
        <w:rPr>
          <w:sz w:val="24"/>
        </w:rPr>
      </w:pPr>
      <w:r>
        <w:rPr>
          <w:sz w:val="24"/>
        </w:rPr>
        <w:t xml:space="preserve">Мерките за агломерации и населени места под 10 000 </w:t>
      </w:r>
      <w:r w:rsidR="00CF158E">
        <w:rPr>
          <w:sz w:val="24"/>
        </w:rPr>
        <w:t>е.ж.</w:t>
      </w:r>
      <w:r>
        <w:rPr>
          <w:sz w:val="24"/>
        </w:rPr>
        <w:t xml:space="preserve"> </w:t>
      </w:r>
      <w:r w:rsidR="007F0E88">
        <w:rPr>
          <w:sz w:val="24"/>
          <w:lang w:val="en-US"/>
        </w:rPr>
        <w:t>(</w:t>
      </w:r>
      <w:r w:rsidR="007F0E88">
        <w:rPr>
          <w:sz w:val="24"/>
        </w:rPr>
        <w:t xml:space="preserve">съгласно </w:t>
      </w:r>
      <w:r w:rsidR="007F0E88" w:rsidRPr="008F612C">
        <w:rPr>
          <w:b/>
          <w:sz w:val="24"/>
          <w:bdr w:val="single" w:sz="4" w:space="0" w:color="auto"/>
          <w:shd w:val="clear" w:color="auto" w:fill="E7E6E6" w:themeFill="background2"/>
        </w:rPr>
        <w:t>Приложение № 1</w:t>
      </w:r>
      <w:r w:rsidR="007F0E88">
        <w:rPr>
          <w:sz w:val="24"/>
          <w:lang w:val="en-US"/>
        </w:rPr>
        <w:t>)</w:t>
      </w:r>
      <w:r w:rsidR="007F0E88">
        <w:rPr>
          <w:sz w:val="24"/>
        </w:rPr>
        <w:t xml:space="preserve"> включват основно изграждане или ремонт на съоръжения за обеззаразяване на водата, изграждане на нов водоизточник или ползване на алтернативен, рехабилитация на водопроводна мрежа, изграждане на санитарно-охранителни зони </w:t>
      </w:r>
      <w:r w:rsidR="007F0E88">
        <w:rPr>
          <w:sz w:val="24"/>
          <w:lang w:val="en-US"/>
        </w:rPr>
        <w:t>(</w:t>
      </w:r>
      <w:r w:rsidR="007F0E88">
        <w:rPr>
          <w:sz w:val="24"/>
        </w:rPr>
        <w:t>СОЗ</w:t>
      </w:r>
      <w:r w:rsidR="007F0E88">
        <w:rPr>
          <w:sz w:val="24"/>
          <w:lang w:val="en-US"/>
        </w:rPr>
        <w:t>)</w:t>
      </w:r>
      <w:r w:rsidR="007F0E88">
        <w:rPr>
          <w:sz w:val="24"/>
        </w:rPr>
        <w:t xml:space="preserve">, монтиране на измервателни устройства, издаване/актуализация на разрешителни, подмяна на каптажи, реконструкция, доизграждане и изграждане на нова канализационна мрежа, изграждане на временна площадка за временно съхранение на обезводнена утайка, изграждане на изсушителни полета, изграждане на ПСОВ </w:t>
      </w:r>
      <w:r w:rsidR="007F0E88" w:rsidRPr="007F0E88">
        <w:rPr>
          <w:b/>
          <w:sz w:val="24"/>
        </w:rPr>
        <w:t>без на този етап да са изяснени местоположение и параметри на мерките</w:t>
      </w:r>
      <w:r w:rsidR="007F0E88">
        <w:rPr>
          <w:sz w:val="24"/>
        </w:rPr>
        <w:t xml:space="preserve">. Така описани, повечето мерки се отнасят за изменение на съществуващи обекти или не представляват инвестиционни предложения по Приложения № 1 и № 2 на ЗООС. Като мерки, попадащи в позиции по Приложение № 2 на ЗООС могат да се отнесат изграждането на нов водоизточник, изграждането на ПСОВ. Не се предвиждат инвестиционни предложения по Приложение № 1 на ЗООС.  </w:t>
      </w:r>
    </w:p>
    <w:p w:rsidR="00E821DB" w:rsidRPr="0088785C" w:rsidRDefault="00E821DB" w:rsidP="008F612C">
      <w:pPr>
        <w:pStyle w:val="BodyTextIndent"/>
        <w:spacing w:before="120" w:line="276" w:lineRule="auto"/>
        <w:ind w:firstLine="0"/>
        <w:jc w:val="both"/>
        <w:rPr>
          <w:sz w:val="24"/>
        </w:rPr>
      </w:pPr>
      <w:r w:rsidRPr="0088785C">
        <w:rPr>
          <w:sz w:val="24"/>
        </w:rPr>
        <w:t xml:space="preserve">Информация за засегнатите площи от инвестиционното предложение – регистри </w:t>
      </w:r>
      <w:r w:rsidR="000440B6" w:rsidRPr="0088785C">
        <w:rPr>
          <w:sz w:val="24"/>
        </w:rPr>
        <w:t xml:space="preserve">на имотите и координати, са представени в </w:t>
      </w:r>
      <w:r w:rsidR="000440B6" w:rsidRPr="0088785C">
        <w:rPr>
          <w:b/>
          <w:sz w:val="24"/>
          <w:bdr w:val="single" w:sz="4" w:space="0" w:color="auto"/>
          <w:shd w:val="clear" w:color="auto" w:fill="E7E6E6" w:themeFill="background2"/>
        </w:rPr>
        <w:t>Приложение № 2</w:t>
      </w:r>
      <w:r w:rsidR="000440B6" w:rsidRPr="0088785C">
        <w:rPr>
          <w:sz w:val="24"/>
        </w:rPr>
        <w:t xml:space="preserve"> към настоящата информация.</w:t>
      </w:r>
    </w:p>
    <w:p w:rsidR="00E821DB" w:rsidRPr="0088785C" w:rsidRDefault="00E821DB" w:rsidP="007F0E88">
      <w:pPr>
        <w:pStyle w:val="BodyTextIndent"/>
        <w:spacing w:line="276" w:lineRule="auto"/>
        <w:jc w:val="both"/>
        <w:rPr>
          <w:sz w:val="24"/>
        </w:rPr>
      </w:pPr>
    </w:p>
    <w:p w:rsidR="00E821DB" w:rsidRDefault="00E821DB" w:rsidP="007F0E88">
      <w:pPr>
        <w:pStyle w:val="BodyTextIndent"/>
        <w:spacing w:line="276" w:lineRule="auto"/>
        <w:jc w:val="both"/>
        <w:rPr>
          <w:sz w:val="24"/>
        </w:rPr>
      </w:pPr>
    </w:p>
    <w:p w:rsidR="0091086D" w:rsidRPr="001B0F44" w:rsidRDefault="0091086D" w:rsidP="00382372">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17" w:name="_Toc513041227"/>
      <w:r w:rsidRPr="001B0F44">
        <w:rPr>
          <w:rFonts w:ascii="Times New Roman" w:hAnsi="Times New Roman" w:cs="Times New Roman"/>
          <w:i w:val="0"/>
          <w:sz w:val="24"/>
          <w:szCs w:val="24"/>
        </w:rPr>
        <w:t>б) взаимовръзка и кумулиране с други съществуващи и/или одо</w:t>
      </w:r>
      <w:r w:rsidR="00646BC4" w:rsidRPr="001B0F44">
        <w:rPr>
          <w:rFonts w:ascii="Times New Roman" w:hAnsi="Times New Roman" w:cs="Times New Roman"/>
          <w:i w:val="0"/>
          <w:sz w:val="24"/>
          <w:szCs w:val="24"/>
        </w:rPr>
        <w:t>брени инвестиционни предложения</w:t>
      </w:r>
      <w:bookmarkEnd w:id="17"/>
    </w:p>
    <w:p w:rsidR="00720A08" w:rsidRPr="00F33FFF" w:rsidRDefault="00720A08" w:rsidP="003251CD">
      <w:pPr>
        <w:pStyle w:val="BodyTextIndent"/>
        <w:spacing w:before="120" w:line="276" w:lineRule="auto"/>
        <w:ind w:firstLine="0"/>
        <w:jc w:val="both"/>
        <w:rPr>
          <w:sz w:val="24"/>
          <w:szCs w:val="24"/>
        </w:rPr>
      </w:pPr>
      <w:r w:rsidRPr="00F33FFF">
        <w:rPr>
          <w:sz w:val="24"/>
          <w:szCs w:val="24"/>
        </w:rPr>
        <w:t xml:space="preserve">РПИП има пряка връзка с Регионалния генерален план (РГП) за водоснабдяване и канализация на обособената територия на „В и К-Шумен“ ООД, гр. Шумен, тъй като в РПИП е направен анализ на РГП, в т.ч. на проблемите, които РГП не решава по </w:t>
      </w:r>
      <w:r w:rsidRPr="00F33FFF">
        <w:rPr>
          <w:sz w:val="24"/>
          <w:szCs w:val="24"/>
        </w:rPr>
        <w:lastRenderedPageBreak/>
        <w:t xml:space="preserve">отношение на ВиК системите и съоръженията в обособената територия с оглед изпълнение на националното и европейско законодателство в областта на водите. В резултат, инвестиционните предложения и мерките, които РПИП идентифицира, в по-голямата си част произтичат от РГП. За РГП е проведена процедура по екологична оценка по реда на глава шеста на Закона за опазване на околната среда и оценка за съвместимост по реда на Закона за биологичното разнообразие. В резултат е издадено Решение № ЕО-13/2013 г., с което е преценено да не се извършва екологична оценка за РГП, при прилагането на който няма вероятност да се окаже значително въздействие върху околната среда и човешкото здраве. В тази връзка РПИП може да се разглежда като надграждащ спрямо РГП. </w:t>
      </w:r>
    </w:p>
    <w:p w:rsidR="00720A08" w:rsidRPr="00F33FFF" w:rsidRDefault="00720A08" w:rsidP="003251CD">
      <w:pPr>
        <w:pStyle w:val="BodyTextIndent"/>
        <w:spacing w:before="120" w:line="276" w:lineRule="auto"/>
        <w:ind w:firstLine="0"/>
        <w:jc w:val="both"/>
        <w:rPr>
          <w:sz w:val="24"/>
          <w:szCs w:val="24"/>
        </w:rPr>
      </w:pPr>
      <w:r w:rsidRPr="00F33FFF">
        <w:rPr>
          <w:sz w:val="24"/>
          <w:szCs w:val="24"/>
        </w:rPr>
        <w:t xml:space="preserve">РПИП е съобразен с Плановете за управление на речните басейни и Плановете за управление на риска от наводнения за Дунавски и Черноморски райони за басейново управление за периода 2016-2021 г. </w:t>
      </w:r>
    </w:p>
    <w:p w:rsidR="00720A08" w:rsidRPr="00F33FFF" w:rsidRDefault="00720A08" w:rsidP="003251CD">
      <w:pPr>
        <w:pStyle w:val="BodyTextIndent"/>
        <w:spacing w:before="120" w:line="276" w:lineRule="auto"/>
        <w:ind w:firstLine="0"/>
        <w:jc w:val="both"/>
        <w:rPr>
          <w:sz w:val="24"/>
          <w:szCs w:val="24"/>
          <w:lang w:val="en-US"/>
        </w:rPr>
      </w:pPr>
      <w:r w:rsidRPr="00F33FFF">
        <w:rPr>
          <w:sz w:val="24"/>
          <w:szCs w:val="24"/>
        </w:rPr>
        <w:t>РПИП е съобразен и със стратегическите документи на регионално, областно и общинско ниво – Регионален план за развитие на Североизточен район за планиране 2014-2020 г., Областна стратегия за развитие на Област Шумен 2014-2020 г., Общински планове за развитие на общините в обособената територия.</w:t>
      </w:r>
    </w:p>
    <w:p w:rsidR="00512EEC" w:rsidRPr="00382372" w:rsidRDefault="006E42AE" w:rsidP="003251CD">
      <w:pPr>
        <w:pStyle w:val="BodyTextIndent"/>
        <w:spacing w:before="120" w:line="276" w:lineRule="auto"/>
        <w:ind w:firstLine="0"/>
        <w:jc w:val="both"/>
        <w:rPr>
          <w:sz w:val="24"/>
          <w:szCs w:val="24"/>
        </w:rPr>
      </w:pPr>
      <w:r w:rsidRPr="00382372">
        <w:rPr>
          <w:sz w:val="24"/>
          <w:szCs w:val="24"/>
        </w:rPr>
        <w:t>Осъществяването</w:t>
      </w:r>
      <w:r w:rsidR="00512EEC" w:rsidRPr="00382372">
        <w:rPr>
          <w:sz w:val="24"/>
          <w:szCs w:val="24"/>
        </w:rPr>
        <w:t xml:space="preserve"> на ИП има връзка с реализираните до момента инвестиции във ВиК системите и съоръженията на обособената територия. В РПИП са направени подробни анализи на състоянието на тези съоръжения, на проблемите и рисковете, като на тази база са идентифицирани и инвестициите, които са необходими. </w:t>
      </w:r>
    </w:p>
    <w:p w:rsidR="003D2D36" w:rsidRPr="00382372" w:rsidRDefault="000E3657" w:rsidP="003251CD">
      <w:pPr>
        <w:pStyle w:val="BodyTextIndent"/>
        <w:spacing w:before="120" w:line="276" w:lineRule="auto"/>
        <w:ind w:firstLine="0"/>
        <w:jc w:val="both"/>
        <w:rPr>
          <w:sz w:val="24"/>
          <w:szCs w:val="24"/>
        </w:rPr>
      </w:pPr>
      <w:r w:rsidRPr="00382372">
        <w:rPr>
          <w:sz w:val="24"/>
          <w:szCs w:val="24"/>
        </w:rPr>
        <w:t xml:space="preserve">С </w:t>
      </w:r>
      <w:r w:rsidR="006E42AE" w:rsidRPr="00382372">
        <w:rPr>
          <w:sz w:val="24"/>
          <w:szCs w:val="24"/>
        </w:rPr>
        <w:t xml:space="preserve">реализацията на </w:t>
      </w:r>
      <w:r w:rsidRPr="00382372">
        <w:rPr>
          <w:sz w:val="24"/>
          <w:szCs w:val="24"/>
        </w:rPr>
        <w:t xml:space="preserve">ИП ще се допринесе за постигането на съответствие с националното и европейското законодателство в областта на питейните води, отвеждането и пречистването на отпадъчните води. </w:t>
      </w:r>
      <w:r w:rsidR="004F06E7" w:rsidRPr="00382372">
        <w:rPr>
          <w:sz w:val="24"/>
          <w:szCs w:val="24"/>
        </w:rPr>
        <w:t>В тази връзка се очаква общ положителен кумулативен ефект от реализиране на предвижданията на прединвестиционното проучване</w:t>
      </w:r>
      <w:r w:rsidR="003D2D36" w:rsidRPr="00382372">
        <w:rPr>
          <w:sz w:val="24"/>
          <w:szCs w:val="24"/>
        </w:rPr>
        <w:t xml:space="preserve"> по отношение на повърхностните и подземните води. Това въздействие е взаимосвързано с непряко положително въздействие върху околната среда, и в частност – върху почвите </w:t>
      </w:r>
      <w:r w:rsidR="003D2D36" w:rsidRPr="00382372">
        <w:rPr>
          <w:sz w:val="24"/>
          <w:szCs w:val="24"/>
          <w:lang w:val="en-US"/>
        </w:rPr>
        <w:t>(</w:t>
      </w:r>
      <w:r w:rsidR="003D2D36" w:rsidRPr="00382372">
        <w:rPr>
          <w:sz w:val="24"/>
          <w:szCs w:val="24"/>
        </w:rPr>
        <w:t>предотвратяване на замърсяване с отпадъчни води</w:t>
      </w:r>
      <w:r w:rsidR="003D2D36" w:rsidRPr="00382372">
        <w:rPr>
          <w:sz w:val="24"/>
          <w:szCs w:val="24"/>
          <w:lang w:val="en-US"/>
        </w:rPr>
        <w:t>)</w:t>
      </w:r>
      <w:r w:rsidR="003D2D36" w:rsidRPr="00382372">
        <w:rPr>
          <w:sz w:val="24"/>
          <w:szCs w:val="24"/>
        </w:rPr>
        <w:t xml:space="preserve"> и върху населението и здравето на хората </w:t>
      </w:r>
      <w:r w:rsidR="003D2D36" w:rsidRPr="00382372">
        <w:rPr>
          <w:sz w:val="24"/>
          <w:szCs w:val="24"/>
          <w:lang w:val="en-US"/>
        </w:rPr>
        <w:t>(</w:t>
      </w:r>
      <w:r w:rsidR="003D2D36" w:rsidRPr="00382372">
        <w:rPr>
          <w:sz w:val="24"/>
          <w:szCs w:val="24"/>
        </w:rPr>
        <w:t>осигуряване на питейна вода в необходимите количества и отговаряща на изискванията за качество</w:t>
      </w:r>
      <w:r w:rsidR="003D2D36" w:rsidRPr="00382372">
        <w:rPr>
          <w:sz w:val="24"/>
          <w:szCs w:val="24"/>
          <w:lang w:val="en-US"/>
        </w:rPr>
        <w:t>)</w:t>
      </w:r>
      <w:r w:rsidR="003D2D36" w:rsidRPr="00382372">
        <w:rPr>
          <w:sz w:val="24"/>
          <w:szCs w:val="24"/>
        </w:rPr>
        <w:t>.</w:t>
      </w:r>
    </w:p>
    <w:p w:rsidR="003D2D36" w:rsidRPr="00F33FFF" w:rsidRDefault="003D2D36" w:rsidP="003251CD">
      <w:pPr>
        <w:pStyle w:val="BodyTextIndent"/>
        <w:spacing w:before="120" w:line="276" w:lineRule="auto"/>
        <w:ind w:firstLine="0"/>
        <w:jc w:val="both"/>
        <w:rPr>
          <w:sz w:val="24"/>
          <w:szCs w:val="24"/>
          <w:lang w:val="en-US"/>
        </w:rPr>
      </w:pPr>
      <w:r w:rsidRPr="00382372">
        <w:rPr>
          <w:sz w:val="24"/>
          <w:szCs w:val="24"/>
        </w:rPr>
        <w:t>Инвестициите съгласно РПИП представляват в по-голямата си част реконструкции, рехабилитации и подмяна на тръбопроводи, което не е свързано с отрицателен кумулативен ефект върху околната среда и човешкото здраве с други инвестиционни съществуващи или одобрени инвестиционни предложения.</w:t>
      </w:r>
    </w:p>
    <w:p w:rsidR="00720A08" w:rsidRPr="00730279" w:rsidRDefault="00720A08" w:rsidP="003251CD">
      <w:pPr>
        <w:pStyle w:val="BodyTextIndent"/>
        <w:spacing w:before="120" w:line="276" w:lineRule="auto"/>
        <w:ind w:firstLine="0"/>
        <w:jc w:val="both"/>
        <w:rPr>
          <w:sz w:val="24"/>
          <w:szCs w:val="24"/>
        </w:rPr>
      </w:pPr>
      <w:r w:rsidRPr="00730279">
        <w:rPr>
          <w:sz w:val="24"/>
          <w:szCs w:val="24"/>
        </w:rPr>
        <w:t>За реализиране на инвестиционните предложения е необходимо разработване и одобряване на съответните подробни устройствени планове, учредяване на сервитути и права за пресичане на техническа инфраструктура и получаване на разрешения за строеж – дейностите са по реда на Закона за устройство на територията.</w:t>
      </w:r>
    </w:p>
    <w:p w:rsidR="003D2D36" w:rsidRPr="00382372" w:rsidRDefault="003D2D36" w:rsidP="003251CD">
      <w:pPr>
        <w:pStyle w:val="BodyTextIndent"/>
        <w:spacing w:before="120" w:line="276" w:lineRule="auto"/>
        <w:ind w:firstLine="0"/>
        <w:jc w:val="both"/>
        <w:rPr>
          <w:sz w:val="24"/>
          <w:szCs w:val="24"/>
        </w:rPr>
      </w:pPr>
      <w:r w:rsidRPr="00382372">
        <w:rPr>
          <w:sz w:val="24"/>
          <w:szCs w:val="24"/>
        </w:rPr>
        <w:t xml:space="preserve">Евентуално натрупване на отрицателно въздействие е възможно по време на строителството, и е свързано с дискомфорт за населението, временно замърсяване на въздуха и шум, в резултат на работата на строителната и транспортна техника. Въздействието е краткотрайно, временно и напълно обратимо. Поради това същото може да се обобщи като незначително. </w:t>
      </w:r>
      <w:r w:rsidR="00382372" w:rsidRPr="00382372">
        <w:rPr>
          <w:sz w:val="24"/>
          <w:szCs w:val="24"/>
        </w:rPr>
        <w:t xml:space="preserve">Експлоатацията на съоръженията не оказва отрицателно </w:t>
      </w:r>
      <w:r w:rsidR="00382372" w:rsidRPr="00382372">
        <w:rPr>
          <w:sz w:val="24"/>
          <w:szCs w:val="24"/>
        </w:rPr>
        <w:lastRenderedPageBreak/>
        <w:t>въздействие върху околната среда и човешкото здраве и няма как да кумулира отрицателни въздействия с други инвестиционни предложения.</w:t>
      </w:r>
    </w:p>
    <w:p w:rsidR="00CE2783" w:rsidRPr="004F06E7" w:rsidRDefault="00CE2783" w:rsidP="004F06E7">
      <w:pPr>
        <w:pStyle w:val="BodyTextIndent"/>
        <w:spacing w:before="120" w:line="276" w:lineRule="auto"/>
        <w:ind w:firstLine="720"/>
        <w:jc w:val="both"/>
        <w:rPr>
          <w:sz w:val="24"/>
          <w:szCs w:val="24"/>
        </w:rPr>
      </w:pPr>
    </w:p>
    <w:p w:rsidR="0091086D" w:rsidRPr="001B0F44" w:rsidRDefault="0091086D" w:rsidP="00382372">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18" w:name="_Toc513041228"/>
      <w:r w:rsidRPr="001B0F44">
        <w:rPr>
          <w:rFonts w:ascii="Times New Roman" w:hAnsi="Times New Roman" w:cs="Times New Roman"/>
          <w:i w:val="0"/>
          <w:sz w:val="24"/>
          <w:szCs w:val="24"/>
        </w:rPr>
        <w:t>в) използване на природни ресурси по време на строителството и експлоатацията на земните недра, почвите, водите</w:t>
      </w:r>
      <w:r w:rsidR="00646BC4" w:rsidRPr="001B0F44">
        <w:rPr>
          <w:rFonts w:ascii="Times New Roman" w:hAnsi="Times New Roman" w:cs="Times New Roman"/>
          <w:i w:val="0"/>
          <w:sz w:val="24"/>
          <w:szCs w:val="24"/>
        </w:rPr>
        <w:t xml:space="preserve"> и на биологичното разнообразие</w:t>
      </w:r>
      <w:bookmarkEnd w:id="18"/>
    </w:p>
    <w:p w:rsidR="007D7732" w:rsidRPr="007D7732" w:rsidRDefault="007D7732" w:rsidP="003251CD">
      <w:pPr>
        <w:pStyle w:val="BodyTextIndent"/>
        <w:spacing w:before="120" w:line="276" w:lineRule="auto"/>
        <w:ind w:firstLine="0"/>
        <w:jc w:val="both"/>
        <w:rPr>
          <w:sz w:val="24"/>
          <w:szCs w:val="24"/>
        </w:rPr>
      </w:pPr>
      <w:r w:rsidRPr="007D7732">
        <w:rPr>
          <w:sz w:val="24"/>
          <w:szCs w:val="24"/>
        </w:rPr>
        <w:t>Реализацията на някои от дейностите по компонент „Водоснабдяване“ в РПИП е свързана с водовземане и ползване на води, за което ще бъдат осигурени необходимите разрешителни по реда на Закона за водите.</w:t>
      </w:r>
    </w:p>
    <w:p w:rsidR="007D7732" w:rsidRPr="007D7732" w:rsidRDefault="007D7732" w:rsidP="003251CD">
      <w:pPr>
        <w:pStyle w:val="BodyTextIndent"/>
        <w:spacing w:line="276" w:lineRule="auto"/>
        <w:ind w:firstLine="0"/>
        <w:jc w:val="both"/>
        <w:rPr>
          <w:sz w:val="24"/>
          <w:szCs w:val="24"/>
        </w:rPr>
      </w:pPr>
      <w:r w:rsidRPr="007D7732">
        <w:rPr>
          <w:sz w:val="24"/>
          <w:szCs w:val="24"/>
        </w:rPr>
        <w:t xml:space="preserve">За реализацията на дейностите, предвидени с РПИП ще бъдат необходими инертни материали – пясък, баластра, почва (ще се осигури от изкопите), вода за питейни нужди за работещите (ще се ползва бутилирана вода) за етапа на строителство. </w:t>
      </w:r>
    </w:p>
    <w:p w:rsidR="00DE22A1" w:rsidRPr="00382372" w:rsidRDefault="00DE22A1" w:rsidP="003251CD">
      <w:pPr>
        <w:pStyle w:val="BodyTextIndent"/>
        <w:spacing w:line="276" w:lineRule="auto"/>
        <w:ind w:firstLine="0"/>
        <w:jc w:val="both"/>
        <w:rPr>
          <w:sz w:val="24"/>
          <w:szCs w:val="24"/>
        </w:rPr>
      </w:pPr>
      <w:r w:rsidRPr="00382372">
        <w:rPr>
          <w:sz w:val="24"/>
          <w:szCs w:val="24"/>
        </w:rPr>
        <w:t>Дейностите по РПИП не са свързани с експлоатация на земните недра (не се предвижда добив на полезни изкопаеми, нито на интертни материали).</w:t>
      </w:r>
    </w:p>
    <w:p w:rsidR="00DE22A1" w:rsidRPr="00382372" w:rsidRDefault="00DE22A1" w:rsidP="003251CD">
      <w:pPr>
        <w:pStyle w:val="BodyTextIndent"/>
        <w:spacing w:line="276" w:lineRule="auto"/>
        <w:ind w:firstLine="0"/>
        <w:jc w:val="both"/>
        <w:rPr>
          <w:sz w:val="24"/>
          <w:szCs w:val="24"/>
        </w:rPr>
      </w:pPr>
      <w:r w:rsidRPr="00382372">
        <w:rPr>
          <w:sz w:val="24"/>
          <w:szCs w:val="24"/>
        </w:rPr>
        <w:t xml:space="preserve">Почвите ще бъдат засегнати по време на строителните дейности при направа за изкопите за полагане на съоръженията. Хумусният пласт ще бъде отнет разделно и след завършване на строителните дейности ще бъде използван за възстановяване на засегнатите от строителството площи. </w:t>
      </w:r>
    </w:p>
    <w:p w:rsidR="00DE22A1" w:rsidRPr="00382372" w:rsidRDefault="00DE22A1" w:rsidP="003251CD">
      <w:pPr>
        <w:pStyle w:val="BodyTextIndent"/>
        <w:spacing w:line="276" w:lineRule="auto"/>
        <w:ind w:firstLine="0"/>
        <w:jc w:val="both"/>
        <w:rPr>
          <w:sz w:val="24"/>
          <w:szCs w:val="24"/>
        </w:rPr>
      </w:pPr>
      <w:r w:rsidRPr="00382372">
        <w:rPr>
          <w:sz w:val="24"/>
          <w:szCs w:val="24"/>
        </w:rPr>
        <w:t>Биологичното разнообразие също няма да бъде използвано като ресурс, но в строителните петна ще бъде премахната съществуващата растителност</w:t>
      </w:r>
      <w:r w:rsidR="00382372" w:rsidRPr="00382372">
        <w:rPr>
          <w:sz w:val="24"/>
          <w:szCs w:val="24"/>
        </w:rPr>
        <w:t>, където е налична такава</w:t>
      </w:r>
      <w:r w:rsidRPr="00382372">
        <w:rPr>
          <w:sz w:val="24"/>
          <w:szCs w:val="24"/>
        </w:rPr>
        <w:t xml:space="preserve">. </w:t>
      </w:r>
    </w:p>
    <w:p w:rsidR="004F06E7" w:rsidRPr="00DE22A1" w:rsidRDefault="004F06E7" w:rsidP="00DE22A1">
      <w:pPr>
        <w:pStyle w:val="BodyTextIndent"/>
        <w:spacing w:line="276" w:lineRule="auto"/>
        <w:ind w:firstLine="720"/>
        <w:jc w:val="both"/>
        <w:rPr>
          <w:sz w:val="24"/>
          <w:szCs w:val="24"/>
        </w:rPr>
      </w:pPr>
    </w:p>
    <w:p w:rsidR="0091086D" w:rsidRPr="001B0F44" w:rsidRDefault="0091086D" w:rsidP="00382372">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19" w:name="_Toc513041229"/>
      <w:r w:rsidRPr="001B0F44">
        <w:rPr>
          <w:rFonts w:ascii="Times New Roman" w:hAnsi="Times New Roman" w:cs="Times New Roman"/>
          <w:i w:val="0"/>
          <w:sz w:val="24"/>
          <w:szCs w:val="24"/>
        </w:rPr>
        <w:t>г) генериране на отпадъци - видове, количества и начин</w:t>
      </w:r>
      <w:r w:rsidR="00646BC4" w:rsidRPr="001B0F44">
        <w:rPr>
          <w:rFonts w:ascii="Times New Roman" w:hAnsi="Times New Roman" w:cs="Times New Roman"/>
          <w:i w:val="0"/>
          <w:sz w:val="24"/>
          <w:szCs w:val="24"/>
        </w:rPr>
        <w:t xml:space="preserve"> на третиране, и отпадъчни води</w:t>
      </w:r>
      <w:bookmarkEnd w:id="19"/>
    </w:p>
    <w:p w:rsidR="00382372" w:rsidRPr="00382372" w:rsidRDefault="00382372" w:rsidP="003251CD">
      <w:pPr>
        <w:pStyle w:val="BodyTextIndent"/>
        <w:spacing w:line="276" w:lineRule="auto"/>
        <w:ind w:firstLine="0"/>
        <w:jc w:val="both"/>
        <w:rPr>
          <w:sz w:val="24"/>
          <w:szCs w:val="24"/>
        </w:rPr>
      </w:pPr>
      <w:r w:rsidRPr="00382372">
        <w:rPr>
          <w:sz w:val="24"/>
          <w:szCs w:val="24"/>
        </w:rPr>
        <w:t xml:space="preserve">По време на </w:t>
      </w:r>
      <w:r w:rsidRPr="00382372">
        <w:rPr>
          <w:b/>
          <w:sz w:val="24"/>
          <w:szCs w:val="24"/>
        </w:rPr>
        <w:t>строителните дейности</w:t>
      </w:r>
      <w:r w:rsidRPr="00382372">
        <w:rPr>
          <w:sz w:val="24"/>
          <w:szCs w:val="24"/>
        </w:rPr>
        <w:t xml:space="preserve"> ще се генерират еднократно следните отпадъци:</w:t>
      </w:r>
    </w:p>
    <w:p w:rsidR="00382372" w:rsidRPr="000E3C60" w:rsidRDefault="00382372" w:rsidP="00382372">
      <w:pPr>
        <w:pStyle w:val="BodyTextIndent"/>
        <w:spacing w:line="276" w:lineRule="auto"/>
        <w:ind w:firstLine="720"/>
        <w:jc w:val="both"/>
        <w:rPr>
          <w:i/>
          <w:sz w:val="24"/>
          <w:szCs w:val="24"/>
        </w:rPr>
      </w:pPr>
      <w:r w:rsidRPr="000E3C60">
        <w:rPr>
          <w:i/>
          <w:sz w:val="24"/>
          <w:szCs w:val="24"/>
        </w:rPr>
        <w:t>Опасни отпадъци:</w:t>
      </w:r>
    </w:p>
    <w:p w:rsidR="00720A08" w:rsidRDefault="00720A08" w:rsidP="003251CD">
      <w:pPr>
        <w:pStyle w:val="BodyTextIndent"/>
        <w:spacing w:line="276" w:lineRule="auto"/>
        <w:ind w:firstLine="0"/>
        <w:jc w:val="both"/>
        <w:rPr>
          <w:sz w:val="24"/>
          <w:szCs w:val="24"/>
        </w:rPr>
      </w:pPr>
      <w:r w:rsidRPr="00720A08">
        <w:rPr>
          <w:sz w:val="24"/>
          <w:szCs w:val="24"/>
        </w:rPr>
        <w:t>Не се очаква да се генерират опасни отпадъци на строителните площадки при поддръжката на строителна техника, транспортни средства и монтажна техника, тъй като техниката ще се обслужва в специализирани сервизи.</w:t>
      </w:r>
    </w:p>
    <w:p w:rsidR="00382372" w:rsidRPr="00382372" w:rsidRDefault="00720A08" w:rsidP="003251CD">
      <w:pPr>
        <w:pStyle w:val="BodyTextIndent"/>
        <w:spacing w:line="276" w:lineRule="auto"/>
        <w:ind w:firstLine="0"/>
        <w:jc w:val="both"/>
        <w:rPr>
          <w:sz w:val="24"/>
          <w:szCs w:val="24"/>
        </w:rPr>
      </w:pPr>
      <w:r>
        <w:rPr>
          <w:sz w:val="24"/>
          <w:szCs w:val="24"/>
        </w:rPr>
        <w:t>П</w:t>
      </w:r>
      <w:r w:rsidR="00382372" w:rsidRPr="00382372">
        <w:rPr>
          <w:sz w:val="24"/>
          <w:szCs w:val="24"/>
        </w:rPr>
        <w:t xml:space="preserve">ри подмяната на етернитовите тръби от старите водопроводни системи – ще се генерира отпадък с код </w:t>
      </w:r>
      <w:r w:rsidR="00382372" w:rsidRPr="00382372">
        <w:rPr>
          <w:b/>
          <w:sz w:val="24"/>
          <w:szCs w:val="24"/>
        </w:rPr>
        <w:t>17 06 05*</w:t>
      </w:r>
      <w:r w:rsidR="00382372" w:rsidRPr="00382372">
        <w:rPr>
          <w:sz w:val="24"/>
          <w:szCs w:val="24"/>
        </w:rPr>
        <w:t xml:space="preserve"> - строителни материали, съдържащи азбест. </w:t>
      </w:r>
    </w:p>
    <w:p w:rsidR="00382372" w:rsidRPr="000E3C60" w:rsidRDefault="00382372" w:rsidP="008F612C">
      <w:pPr>
        <w:pStyle w:val="BodyTextIndent"/>
        <w:keepNext/>
        <w:spacing w:line="276" w:lineRule="auto"/>
        <w:ind w:firstLine="720"/>
        <w:jc w:val="both"/>
        <w:rPr>
          <w:i/>
          <w:sz w:val="24"/>
          <w:szCs w:val="24"/>
        </w:rPr>
      </w:pPr>
      <w:r w:rsidRPr="000E3C60">
        <w:rPr>
          <w:i/>
          <w:sz w:val="24"/>
          <w:szCs w:val="24"/>
        </w:rPr>
        <w:t>Строителни отпадъци:</w:t>
      </w:r>
    </w:p>
    <w:p w:rsidR="000E3C60" w:rsidRPr="000E3C60" w:rsidRDefault="000E3C60" w:rsidP="008F612C">
      <w:pPr>
        <w:pStyle w:val="BodyTextIndent"/>
        <w:keepNext/>
        <w:spacing w:line="276" w:lineRule="auto"/>
        <w:ind w:firstLine="0"/>
        <w:jc w:val="both"/>
        <w:rPr>
          <w:sz w:val="24"/>
          <w:szCs w:val="24"/>
        </w:rPr>
      </w:pPr>
      <w:r w:rsidRPr="000E3C60">
        <w:rPr>
          <w:sz w:val="24"/>
          <w:szCs w:val="24"/>
        </w:rPr>
        <w:t xml:space="preserve">Отпадък с код </w:t>
      </w:r>
      <w:r w:rsidRPr="000E3C60">
        <w:rPr>
          <w:b/>
          <w:sz w:val="24"/>
          <w:szCs w:val="24"/>
        </w:rPr>
        <w:t>17 03 02</w:t>
      </w:r>
      <w:r w:rsidRPr="000E3C60">
        <w:rPr>
          <w:sz w:val="24"/>
          <w:szCs w:val="24"/>
        </w:rPr>
        <w:t xml:space="preserve"> – асфалтови смеси, съдържащи други вещества, различни от упоменатите в 17 03 01.</w:t>
      </w:r>
    </w:p>
    <w:p w:rsidR="000E3C60" w:rsidRPr="000E3C60" w:rsidRDefault="000E3C60" w:rsidP="003251CD">
      <w:pPr>
        <w:pStyle w:val="BodyTextIndent"/>
        <w:spacing w:line="276" w:lineRule="auto"/>
        <w:ind w:firstLine="0"/>
        <w:jc w:val="both"/>
        <w:rPr>
          <w:sz w:val="24"/>
          <w:szCs w:val="24"/>
        </w:rPr>
      </w:pPr>
      <w:r w:rsidRPr="000E3C60">
        <w:rPr>
          <w:sz w:val="24"/>
          <w:szCs w:val="24"/>
        </w:rPr>
        <w:t xml:space="preserve">Отпадък с код </w:t>
      </w:r>
      <w:r w:rsidRPr="000E3C60">
        <w:rPr>
          <w:b/>
          <w:sz w:val="24"/>
          <w:szCs w:val="24"/>
        </w:rPr>
        <w:t>17 04 11</w:t>
      </w:r>
      <w:r w:rsidRPr="000E3C60">
        <w:rPr>
          <w:sz w:val="24"/>
          <w:szCs w:val="24"/>
        </w:rPr>
        <w:t xml:space="preserve"> – кабели, различни от упоменатите в 17 04 10.</w:t>
      </w:r>
    </w:p>
    <w:p w:rsidR="00382372" w:rsidRPr="00382372" w:rsidRDefault="000E3C60" w:rsidP="003251CD">
      <w:pPr>
        <w:pStyle w:val="BodyTextIndent"/>
        <w:spacing w:line="276" w:lineRule="auto"/>
        <w:ind w:firstLine="0"/>
        <w:jc w:val="both"/>
        <w:rPr>
          <w:sz w:val="24"/>
          <w:szCs w:val="24"/>
        </w:rPr>
      </w:pPr>
      <w:r w:rsidRPr="000E3C60">
        <w:rPr>
          <w:sz w:val="24"/>
          <w:szCs w:val="24"/>
        </w:rPr>
        <w:t xml:space="preserve">Отпадък с код </w:t>
      </w:r>
      <w:r w:rsidRPr="000E3C60">
        <w:rPr>
          <w:b/>
          <w:sz w:val="24"/>
          <w:szCs w:val="24"/>
        </w:rPr>
        <w:t>17 05 04</w:t>
      </w:r>
      <w:r w:rsidRPr="000E3C60">
        <w:rPr>
          <w:sz w:val="24"/>
          <w:szCs w:val="24"/>
        </w:rPr>
        <w:t xml:space="preserve"> – Почва и камъни, различни от упоменатите в 17 05 03* - ще се генерират при осъществяване на изкопи. По-голямата част от тези земни и скални маси ще се върнат. </w:t>
      </w:r>
      <w:r w:rsidR="00382372" w:rsidRPr="00382372">
        <w:rPr>
          <w:sz w:val="24"/>
          <w:szCs w:val="24"/>
        </w:rPr>
        <w:t xml:space="preserve"> </w:t>
      </w:r>
    </w:p>
    <w:p w:rsidR="00382372" w:rsidRPr="000E3C60" w:rsidRDefault="00382372" w:rsidP="00382372">
      <w:pPr>
        <w:pStyle w:val="BodyTextIndent"/>
        <w:spacing w:line="276" w:lineRule="auto"/>
        <w:ind w:firstLine="720"/>
        <w:jc w:val="both"/>
        <w:rPr>
          <w:i/>
          <w:sz w:val="24"/>
          <w:szCs w:val="24"/>
        </w:rPr>
      </w:pPr>
      <w:r w:rsidRPr="000E3C60">
        <w:rPr>
          <w:i/>
          <w:sz w:val="24"/>
          <w:szCs w:val="24"/>
        </w:rPr>
        <w:t>Битови отпадъци:</w:t>
      </w:r>
    </w:p>
    <w:p w:rsidR="00382372" w:rsidRPr="00382372" w:rsidRDefault="00382372" w:rsidP="003251CD">
      <w:pPr>
        <w:pStyle w:val="BodyTextIndent"/>
        <w:spacing w:line="276" w:lineRule="auto"/>
        <w:ind w:firstLine="0"/>
        <w:jc w:val="both"/>
        <w:rPr>
          <w:sz w:val="24"/>
          <w:szCs w:val="24"/>
        </w:rPr>
      </w:pPr>
      <w:r w:rsidRPr="00382372">
        <w:rPr>
          <w:sz w:val="24"/>
          <w:szCs w:val="24"/>
        </w:rPr>
        <w:t xml:space="preserve">От жизнената дейност на работниците, извършващи дейностите по строителството ще се генерират отпадъци с </w:t>
      </w:r>
      <w:r w:rsidRPr="00382372">
        <w:rPr>
          <w:b/>
          <w:sz w:val="24"/>
          <w:szCs w:val="24"/>
        </w:rPr>
        <w:t>код 20 03 01</w:t>
      </w:r>
      <w:r w:rsidRPr="00382372">
        <w:rPr>
          <w:sz w:val="24"/>
          <w:szCs w:val="24"/>
        </w:rPr>
        <w:t xml:space="preserve"> – Смесени битови отпадъци, като средното им количество е 0.35 кг/ден/човек.</w:t>
      </w:r>
    </w:p>
    <w:p w:rsidR="00382372" w:rsidRPr="00382372" w:rsidRDefault="00382372" w:rsidP="003251CD">
      <w:pPr>
        <w:pStyle w:val="BodyTextIndent"/>
        <w:spacing w:line="276" w:lineRule="auto"/>
        <w:ind w:firstLine="0"/>
        <w:jc w:val="both"/>
        <w:rPr>
          <w:sz w:val="24"/>
          <w:szCs w:val="24"/>
        </w:rPr>
      </w:pPr>
      <w:r w:rsidRPr="00382372">
        <w:rPr>
          <w:sz w:val="24"/>
          <w:szCs w:val="24"/>
        </w:rPr>
        <w:t xml:space="preserve">При управлението на отпадъците, генерирани при строителството - събирането, съхранение, повторна употреба или рециклиране, ще се спазват разпоредбите на </w:t>
      </w:r>
      <w:r w:rsidRPr="00382372">
        <w:rPr>
          <w:sz w:val="24"/>
          <w:szCs w:val="24"/>
        </w:rPr>
        <w:lastRenderedPageBreak/>
        <w:t xml:space="preserve">специализираната нормативна уредба, като е необходимо изготвянето и прилагането на План за управление на строителните отпадъци. </w:t>
      </w:r>
    </w:p>
    <w:p w:rsidR="00382372" w:rsidRPr="00382372" w:rsidRDefault="00382372" w:rsidP="003251CD">
      <w:pPr>
        <w:pStyle w:val="BodyTextIndent"/>
        <w:spacing w:line="276" w:lineRule="auto"/>
        <w:ind w:firstLine="0"/>
        <w:jc w:val="both"/>
        <w:rPr>
          <w:sz w:val="24"/>
          <w:szCs w:val="24"/>
        </w:rPr>
      </w:pPr>
      <w:r w:rsidRPr="00382372">
        <w:rPr>
          <w:b/>
          <w:sz w:val="24"/>
          <w:szCs w:val="24"/>
        </w:rPr>
        <w:t xml:space="preserve">Експлоатацията </w:t>
      </w:r>
      <w:r w:rsidRPr="00382372">
        <w:rPr>
          <w:sz w:val="24"/>
          <w:szCs w:val="24"/>
        </w:rPr>
        <w:t xml:space="preserve">на съоръженията не е свързана с генериране на отпадъци, с изключение на смесени битови отпадъци с </w:t>
      </w:r>
      <w:r w:rsidRPr="00382372">
        <w:rPr>
          <w:b/>
          <w:sz w:val="24"/>
          <w:szCs w:val="24"/>
        </w:rPr>
        <w:t>код 20 03 01</w:t>
      </w:r>
      <w:r w:rsidRPr="00382372">
        <w:rPr>
          <w:sz w:val="24"/>
          <w:szCs w:val="24"/>
        </w:rPr>
        <w:t xml:space="preserve"> от жизнената дейност на работещите в инсталацията за компостиране</w:t>
      </w:r>
      <w:r w:rsidR="000E3C60">
        <w:rPr>
          <w:sz w:val="24"/>
          <w:szCs w:val="24"/>
        </w:rPr>
        <w:t xml:space="preserve"> и в ПСПВ</w:t>
      </w:r>
      <w:r w:rsidRPr="00382372">
        <w:rPr>
          <w:sz w:val="24"/>
          <w:szCs w:val="24"/>
        </w:rPr>
        <w:t>.</w:t>
      </w:r>
      <w:r w:rsidR="000E3C60" w:rsidRPr="000E3C60">
        <w:rPr>
          <w:sz w:val="24"/>
        </w:rPr>
        <w:t xml:space="preserve"> </w:t>
      </w:r>
      <w:r w:rsidR="000E3C60" w:rsidRPr="0083239E">
        <w:rPr>
          <w:sz w:val="24"/>
        </w:rPr>
        <w:t>От експлоатацията на ПСПВ ще се генерира отпадък от решетки и сита – по-едри примеси от суровата вода, постъпваща в ПСПВ. От промиването на микроситата ще се образуват отпадъчни промивни води.</w:t>
      </w:r>
    </w:p>
    <w:p w:rsidR="00307B48" w:rsidRPr="004F06E7" w:rsidRDefault="00307B48" w:rsidP="00EA1743">
      <w:pPr>
        <w:pStyle w:val="BodyTextIndent"/>
        <w:spacing w:line="276" w:lineRule="auto"/>
        <w:ind w:firstLine="720"/>
        <w:jc w:val="both"/>
        <w:rPr>
          <w:sz w:val="24"/>
          <w:szCs w:val="24"/>
        </w:rPr>
      </w:pPr>
    </w:p>
    <w:p w:rsidR="0091086D" w:rsidRPr="001B0F44" w:rsidRDefault="0091086D" w:rsidP="00382372">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20" w:name="_Toc513041230"/>
      <w:r w:rsidRPr="001B0F44">
        <w:rPr>
          <w:rFonts w:ascii="Times New Roman" w:hAnsi="Times New Roman" w:cs="Times New Roman"/>
          <w:i w:val="0"/>
          <w:sz w:val="24"/>
          <w:szCs w:val="24"/>
        </w:rPr>
        <w:t>д) замърсяване и вредно въздействи</w:t>
      </w:r>
      <w:r w:rsidR="00646BC4" w:rsidRPr="001B0F44">
        <w:rPr>
          <w:rFonts w:ascii="Times New Roman" w:hAnsi="Times New Roman" w:cs="Times New Roman"/>
          <w:i w:val="0"/>
          <w:sz w:val="24"/>
          <w:szCs w:val="24"/>
        </w:rPr>
        <w:t>е; дискомфорт на околната среда</w:t>
      </w:r>
      <w:bookmarkEnd w:id="20"/>
    </w:p>
    <w:p w:rsidR="00380960" w:rsidRPr="009E33E6" w:rsidRDefault="00380960" w:rsidP="003251CD">
      <w:pPr>
        <w:pStyle w:val="BodyTextIndent"/>
        <w:spacing w:before="120" w:line="276" w:lineRule="auto"/>
        <w:ind w:firstLine="0"/>
        <w:jc w:val="both"/>
        <w:rPr>
          <w:sz w:val="24"/>
          <w:szCs w:val="24"/>
        </w:rPr>
      </w:pPr>
      <w:r w:rsidRPr="009E33E6">
        <w:rPr>
          <w:sz w:val="24"/>
          <w:szCs w:val="24"/>
        </w:rPr>
        <w:t xml:space="preserve">Вследствие реализацията на предвидените дейности, дискомфорт под формата на прахово и шумово замърсяване ще се получи за периода по време на строителството. </w:t>
      </w:r>
      <w:bookmarkStart w:id="21" w:name="_Hlk503743290"/>
      <w:r w:rsidRPr="009E33E6">
        <w:rPr>
          <w:sz w:val="24"/>
          <w:szCs w:val="24"/>
        </w:rPr>
        <w:t>Въздействието ще е слабо изразено, локално, в рамките на терените, в които се извършват строителните дейности, временно и обратимо</w:t>
      </w:r>
      <w:bookmarkEnd w:id="21"/>
      <w:r w:rsidRPr="009E33E6">
        <w:rPr>
          <w:sz w:val="24"/>
          <w:szCs w:val="24"/>
        </w:rPr>
        <w:t>.</w:t>
      </w:r>
    </w:p>
    <w:p w:rsidR="00382372" w:rsidRPr="00382372" w:rsidRDefault="00380960" w:rsidP="003251CD">
      <w:pPr>
        <w:pStyle w:val="BodyTextIndent"/>
        <w:spacing w:line="276" w:lineRule="auto"/>
        <w:ind w:firstLine="0"/>
        <w:jc w:val="both"/>
        <w:rPr>
          <w:sz w:val="24"/>
          <w:szCs w:val="24"/>
        </w:rPr>
      </w:pPr>
      <w:r w:rsidRPr="00382372">
        <w:rPr>
          <w:sz w:val="24"/>
          <w:szCs w:val="24"/>
        </w:rPr>
        <w:t xml:space="preserve">По време на експлоатацията ще има неприятни миризми от </w:t>
      </w:r>
      <w:r w:rsidR="00382372" w:rsidRPr="00382372">
        <w:rPr>
          <w:sz w:val="24"/>
          <w:szCs w:val="24"/>
        </w:rPr>
        <w:t xml:space="preserve">процесите на гниене в инсталацията за компостиране и в резултат на </w:t>
      </w:r>
      <w:r w:rsidRPr="00382372">
        <w:rPr>
          <w:sz w:val="24"/>
          <w:szCs w:val="24"/>
        </w:rPr>
        <w:t>извършваните процеси при пречистването на водата</w:t>
      </w:r>
      <w:r w:rsidR="009E33E6" w:rsidRPr="00382372">
        <w:rPr>
          <w:sz w:val="24"/>
          <w:szCs w:val="24"/>
        </w:rPr>
        <w:t xml:space="preserve"> във ПСОВ</w:t>
      </w:r>
      <w:r w:rsidR="00382372" w:rsidRPr="00382372">
        <w:rPr>
          <w:sz w:val="24"/>
          <w:szCs w:val="24"/>
        </w:rPr>
        <w:t xml:space="preserve">, </w:t>
      </w:r>
      <w:r w:rsidR="009E33E6" w:rsidRPr="00382372">
        <w:rPr>
          <w:sz w:val="24"/>
          <w:szCs w:val="24"/>
        </w:rPr>
        <w:t xml:space="preserve">предвидени за населени места и агломерации </w:t>
      </w:r>
      <w:r w:rsidR="00382372" w:rsidRPr="00382372">
        <w:rPr>
          <w:sz w:val="24"/>
          <w:szCs w:val="24"/>
        </w:rPr>
        <w:t>под 10 000</w:t>
      </w:r>
      <w:r w:rsidR="009E33E6" w:rsidRPr="00382372">
        <w:rPr>
          <w:sz w:val="24"/>
          <w:szCs w:val="24"/>
        </w:rPr>
        <w:t xml:space="preserve"> ж.</w:t>
      </w:r>
      <w:r w:rsidRPr="00382372">
        <w:rPr>
          <w:sz w:val="24"/>
          <w:szCs w:val="24"/>
        </w:rPr>
        <w:t xml:space="preserve">, които ще се разпространяват върху малка площ. </w:t>
      </w:r>
    </w:p>
    <w:p w:rsidR="00382372" w:rsidRPr="00382372" w:rsidRDefault="00382372" w:rsidP="003251CD">
      <w:pPr>
        <w:pStyle w:val="BodyTextIndent"/>
        <w:spacing w:line="276" w:lineRule="auto"/>
        <w:ind w:firstLine="0"/>
        <w:jc w:val="both"/>
        <w:rPr>
          <w:sz w:val="24"/>
          <w:szCs w:val="24"/>
        </w:rPr>
      </w:pPr>
      <w:r w:rsidRPr="00382372">
        <w:rPr>
          <w:sz w:val="24"/>
          <w:szCs w:val="24"/>
        </w:rPr>
        <w:t>Местоположението на инсталацията за компостиране е съобразено с тези рискове, поради което не се очаква вредно въздействие и дискомфорт за здравето на хората.</w:t>
      </w:r>
    </w:p>
    <w:p w:rsidR="00380960" w:rsidRPr="00382372" w:rsidRDefault="009E33E6" w:rsidP="003251CD">
      <w:pPr>
        <w:pStyle w:val="BodyTextIndent"/>
        <w:spacing w:line="276" w:lineRule="auto"/>
        <w:ind w:firstLine="0"/>
        <w:jc w:val="both"/>
        <w:rPr>
          <w:sz w:val="24"/>
          <w:szCs w:val="24"/>
        </w:rPr>
      </w:pPr>
      <w:r w:rsidRPr="00382372">
        <w:rPr>
          <w:sz w:val="24"/>
          <w:szCs w:val="24"/>
        </w:rPr>
        <w:t>Към момента не са конкретизирани параметрите и местоположението на ПСОВ, съответно не може да се конкретизират параметрите на въздействието</w:t>
      </w:r>
      <w:r w:rsidR="00380960" w:rsidRPr="00382372">
        <w:rPr>
          <w:sz w:val="24"/>
          <w:szCs w:val="24"/>
        </w:rPr>
        <w:t>.</w:t>
      </w:r>
      <w:r w:rsidRPr="00382372">
        <w:rPr>
          <w:sz w:val="24"/>
          <w:szCs w:val="24"/>
        </w:rPr>
        <w:t xml:space="preserve"> При всички случаи тези ПСОВ следва да са на достатъчно отстояние от жилищни зони и други обекти, подлежащи на здравна защита.</w:t>
      </w:r>
    </w:p>
    <w:p w:rsidR="00CE2783" w:rsidRPr="009E33E6" w:rsidRDefault="00CE2783" w:rsidP="00EA1743">
      <w:pPr>
        <w:pStyle w:val="BodyTextIndent"/>
        <w:spacing w:line="276" w:lineRule="auto"/>
        <w:ind w:firstLine="720"/>
        <w:jc w:val="both"/>
        <w:rPr>
          <w:b/>
          <w:sz w:val="24"/>
          <w:szCs w:val="24"/>
        </w:rPr>
      </w:pPr>
    </w:p>
    <w:p w:rsidR="0091086D" w:rsidRPr="001B0F44" w:rsidRDefault="0091086D" w:rsidP="00191F26">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22" w:name="_Toc513041231"/>
      <w:r w:rsidRPr="001B0F44">
        <w:rPr>
          <w:rFonts w:ascii="Times New Roman" w:hAnsi="Times New Roman" w:cs="Times New Roman"/>
          <w:i w:val="0"/>
          <w:sz w:val="24"/>
          <w:szCs w:val="24"/>
        </w:rPr>
        <w:t>е) риск от големи аварии и/или бедствия, които са свързан</w:t>
      </w:r>
      <w:r w:rsidR="00646BC4" w:rsidRPr="001B0F44">
        <w:rPr>
          <w:rFonts w:ascii="Times New Roman" w:hAnsi="Times New Roman" w:cs="Times New Roman"/>
          <w:i w:val="0"/>
          <w:sz w:val="24"/>
          <w:szCs w:val="24"/>
        </w:rPr>
        <w:t>и с инвестиционното предложение</w:t>
      </w:r>
      <w:bookmarkEnd w:id="22"/>
    </w:p>
    <w:p w:rsidR="009E33E6" w:rsidRDefault="002139BC" w:rsidP="003251CD">
      <w:pPr>
        <w:pStyle w:val="BodyTextIndent"/>
        <w:spacing w:before="120" w:line="276" w:lineRule="auto"/>
        <w:ind w:firstLine="0"/>
        <w:jc w:val="both"/>
        <w:rPr>
          <w:sz w:val="24"/>
          <w:szCs w:val="24"/>
        </w:rPr>
      </w:pPr>
      <w:r>
        <w:rPr>
          <w:sz w:val="24"/>
          <w:szCs w:val="24"/>
        </w:rPr>
        <w:t>Ч</w:t>
      </w:r>
      <w:r w:rsidR="009E33E6" w:rsidRPr="00382372">
        <w:rPr>
          <w:sz w:val="24"/>
          <w:szCs w:val="24"/>
        </w:rPr>
        <w:t xml:space="preserve">рез предвидените инвестиции ще бъдат подменени съществуващите азбесто-циментови водопроводи, с което ще се постигне положително въздействие по отношение на фактор опасни вещества. </w:t>
      </w:r>
    </w:p>
    <w:p w:rsidR="002139BC" w:rsidRPr="002139BC" w:rsidRDefault="002139BC" w:rsidP="003251CD">
      <w:pPr>
        <w:pStyle w:val="BodyTextIndent"/>
        <w:spacing w:before="120" w:line="276" w:lineRule="auto"/>
        <w:ind w:firstLine="0"/>
        <w:jc w:val="both"/>
        <w:rPr>
          <w:sz w:val="24"/>
          <w:szCs w:val="24"/>
        </w:rPr>
      </w:pPr>
      <w:r>
        <w:rPr>
          <w:sz w:val="24"/>
          <w:szCs w:val="24"/>
        </w:rPr>
        <w:t>По</w:t>
      </w:r>
      <w:r w:rsidRPr="002139BC">
        <w:rPr>
          <w:sz w:val="24"/>
          <w:szCs w:val="24"/>
        </w:rPr>
        <w:t xml:space="preserve"> технология в ПСПВ се ползват реагенти CAS № 39290-78-3 (реагент за обработка на непречистената питейна вода, на основата на полиалуминиев хлорид) и CAS № 7782-50-5 (реагент за обеззаразяване на пречистената вода – хлор-газ), за което РИОСВ Шумен уведомява оператора за своето становище в писмо с изх. № 3709/17.07.2017 г.</w:t>
      </w:r>
    </w:p>
    <w:p w:rsidR="009E33E6" w:rsidRPr="0088785C" w:rsidRDefault="002139BC" w:rsidP="003251CD">
      <w:pPr>
        <w:pStyle w:val="BodyTextIndent"/>
        <w:spacing w:before="120" w:line="276" w:lineRule="auto"/>
        <w:ind w:firstLine="0"/>
        <w:jc w:val="both"/>
        <w:rPr>
          <w:sz w:val="24"/>
          <w:szCs w:val="24"/>
        </w:rPr>
      </w:pPr>
      <w:r w:rsidRPr="0088785C">
        <w:rPr>
          <w:sz w:val="24"/>
          <w:szCs w:val="24"/>
        </w:rPr>
        <w:t>Употреба на опасни химични вещества се предвижда и за задължителните съгласно чл. 167 на Наредба № 2 за проектиране, изграждане и експлоатация на водоснабдителни системи дезинфекция и промиване на нови, преустроени или реконструирани водопроводни участъци. Ще се използва един от препоръчаните в цитираната наредба дезинфектанти, изброени към чл. 167, ал. 7 на наредбата, като към момента не е уточнен конкретен дезинфектант. Мястото и начинът на изпускане на отработените води от дезинфекцията и промиването на водопроводите ще се определят в съответствие с изискванията на нормативните актове за опазване на околната среда.</w:t>
      </w:r>
      <w:r w:rsidR="009E33E6" w:rsidRPr="0088785C">
        <w:rPr>
          <w:sz w:val="24"/>
          <w:szCs w:val="24"/>
        </w:rPr>
        <w:t xml:space="preserve">Инвестиционните предложения и мерките за ВиК системите и съоръженията, както и дейностите, свързани с изпълнението им не предполагат увеличаване на опасностите и последствията от </w:t>
      </w:r>
      <w:r w:rsidR="009E33E6" w:rsidRPr="0088785C">
        <w:rPr>
          <w:sz w:val="24"/>
          <w:szCs w:val="24"/>
        </w:rPr>
        <w:lastRenderedPageBreak/>
        <w:t xml:space="preserve">възникване на голяма авария от съществуващите в границите на обособената територия предприятия с нисък и висок рисков потенциал. </w:t>
      </w:r>
    </w:p>
    <w:p w:rsidR="009E33E6" w:rsidRPr="00AA36E7" w:rsidRDefault="009E33E6" w:rsidP="009E33E6">
      <w:pPr>
        <w:pStyle w:val="BodyTextIndent"/>
        <w:spacing w:line="276" w:lineRule="auto"/>
        <w:ind w:firstLine="0"/>
        <w:rPr>
          <w:sz w:val="24"/>
          <w:lang w:val="ru-RU"/>
        </w:rPr>
      </w:pPr>
    </w:p>
    <w:p w:rsidR="0091086D" w:rsidRPr="001B0F44" w:rsidRDefault="0091086D" w:rsidP="00191F26">
      <w:pPr>
        <w:pStyle w:val="Heading2"/>
        <w:numPr>
          <w:ilvl w:val="0"/>
          <w:numId w:val="0"/>
        </w:numPr>
        <w:pBdr>
          <w:top w:val="single" w:sz="4" w:space="1" w:color="auto"/>
          <w:left w:val="single" w:sz="4" w:space="4" w:color="auto"/>
          <w:bottom w:val="single" w:sz="4" w:space="1" w:color="auto"/>
          <w:right w:val="single" w:sz="4" w:space="4" w:color="auto"/>
        </w:pBdr>
        <w:spacing w:before="0" w:after="0" w:line="276" w:lineRule="auto"/>
        <w:ind w:left="720"/>
        <w:jc w:val="both"/>
        <w:rPr>
          <w:rFonts w:ascii="Times New Roman" w:hAnsi="Times New Roman" w:cs="Times New Roman"/>
          <w:i w:val="0"/>
          <w:sz w:val="24"/>
          <w:szCs w:val="24"/>
        </w:rPr>
      </w:pPr>
      <w:bookmarkStart w:id="23" w:name="_Toc513041232"/>
      <w:r w:rsidRPr="001B0F44">
        <w:rPr>
          <w:rFonts w:ascii="Times New Roman" w:hAnsi="Times New Roman" w:cs="Times New Roman"/>
          <w:i w:val="0"/>
          <w:sz w:val="24"/>
          <w:szCs w:val="24"/>
        </w:rPr>
        <w:t>ж) рисковете за човешкото здраве поради неблагоприятно въздействие върху факторите на жизнената среда по смисъла на § 1, т. 12 от допълнителните р</w:t>
      </w:r>
      <w:r w:rsidR="00646BC4" w:rsidRPr="001B0F44">
        <w:rPr>
          <w:rFonts w:ascii="Times New Roman" w:hAnsi="Times New Roman" w:cs="Times New Roman"/>
          <w:i w:val="0"/>
          <w:sz w:val="24"/>
          <w:szCs w:val="24"/>
        </w:rPr>
        <w:t>азпоредби на Закона за здравето</w:t>
      </w:r>
      <w:bookmarkEnd w:id="23"/>
    </w:p>
    <w:p w:rsidR="00646BC4" w:rsidRPr="006F3775" w:rsidRDefault="009E33E6" w:rsidP="003251CD">
      <w:pPr>
        <w:pStyle w:val="BodyTextIndent"/>
        <w:spacing w:before="120" w:line="276" w:lineRule="auto"/>
        <w:ind w:firstLine="0"/>
        <w:jc w:val="both"/>
        <w:rPr>
          <w:sz w:val="24"/>
          <w:szCs w:val="24"/>
        </w:rPr>
      </w:pPr>
      <w:r w:rsidRPr="006F3775">
        <w:rPr>
          <w:sz w:val="24"/>
          <w:szCs w:val="24"/>
        </w:rPr>
        <w:t>Анализът на рисковете за човешкото здраве поради неблагоприятно въздействие върху факторите на жизнената среда показва следното:</w:t>
      </w:r>
    </w:p>
    <w:p w:rsidR="001A3EB3" w:rsidRPr="006F3775" w:rsidRDefault="00C00C8F" w:rsidP="003251CD">
      <w:pPr>
        <w:pStyle w:val="BodyTextIndent"/>
        <w:spacing w:line="276" w:lineRule="auto"/>
        <w:ind w:firstLine="0"/>
        <w:jc w:val="both"/>
        <w:rPr>
          <w:sz w:val="24"/>
          <w:szCs w:val="24"/>
        </w:rPr>
      </w:pPr>
      <w:r w:rsidRPr="006F3775">
        <w:rPr>
          <w:sz w:val="24"/>
          <w:szCs w:val="24"/>
        </w:rPr>
        <w:t>По отношение на</w:t>
      </w:r>
      <w:r w:rsidRPr="006F3775">
        <w:rPr>
          <w:b/>
          <w:sz w:val="24"/>
          <w:szCs w:val="24"/>
        </w:rPr>
        <w:t xml:space="preserve"> </w:t>
      </w:r>
      <w:r w:rsidR="001A3EB3" w:rsidRPr="006F3775">
        <w:rPr>
          <w:b/>
          <w:sz w:val="24"/>
          <w:szCs w:val="24"/>
        </w:rPr>
        <w:t>води, предназначени за питейно-битови нужди</w:t>
      </w:r>
      <w:r w:rsidR="00725618" w:rsidRPr="006F3775">
        <w:rPr>
          <w:b/>
          <w:sz w:val="24"/>
          <w:szCs w:val="24"/>
        </w:rPr>
        <w:t xml:space="preserve"> </w:t>
      </w:r>
      <w:r w:rsidR="00725618" w:rsidRPr="006F3775">
        <w:rPr>
          <w:sz w:val="24"/>
          <w:szCs w:val="24"/>
        </w:rPr>
        <w:t xml:space="preserve">въздействието от инвестициите е изцяло положително, тъй като ще се разрешат проблеми със загубата и недостигът на вода, а за агломерациите и населените места </w:t>
      </w:r>
      <w:r w:rsidR="006F3775" w:rsidRPr="006F3775">
        <w:rPr>
          <w:sz w:val="24"/>
          <w:szCs w:val="24"/>
        </w:rPr>
        <w:t>под 10 000</w:t>
      </w:r>
      <w:r w:rsidR="00725618" w:rsidRPr="006F3775">
        <w:rPr>
          <w:sz w:val="24"/>
          <w:szCs w:val="24"/>
        </w:rPr>
        <w:t xml:space="preserve"> </w:t>
      </w:r>
      <w:r w:rsidR="00CF158E">
        <w:rPr>
          <w:sz w:val="24"/>
          <w:szCs w:val="24"/>
        </w:rPr>
        <w:t>е.ж.</w:t>
      </w:r>
      <w:r w:rsidR="00725618" w:rsidRPr="006F3775">
        <w:rPr>
          <w:sz w:val="24"/>
          <w:szCs w:val="24"/>
        </w:rPr>
        <w:t xml:space="preserve"> за питейно водоснабдяване, ще се разрешат проблемите с </w:t>
      </w:r>
      <w:r w:rsidR="006F3775" w:rsidRPr="006F3775">
        <w:rPr>
          <w:sz w:val="24"/>
          <w:szCs w:val="24"/>
        </w:rPr>
        <w:t xml:space="preserve">осигуряване на необходимото количество и </w:t>
      </w:r>
      <w:r w:rsidR="00725618" w:rsidRPr="006F3775">
        <w:rPr>
          <w:sz w:val="24"/>
          <w:szCs w:val="24"/>
        </w:rPr>
        <w:t>качеството на водата за питейни нужди.</w:t>
      </w:r>
    </w:p>
    <w:p w:rsidR="001A3EB3" w:rsidRPr="006F3775" w:rsidRDefault="00725618" w:rsidP="003251CD">
      <w:pPr>
        <w:pStyle w:val="BodyTextIndent"/>
        <w:spacing w:line="276" w:lineRule="auto"/>
        <w:ind w:firstLine="0"/>
        <w:jc w:val="both"/>
        <w:rPr>
          <w:sz w:val="24"/>
          <w:szCs w:val="24"/>
        </w:rPr>
      </w:pPr>
      <w:r w:rsidRPr="006F3775">
        <w:rPr>
          <w:sz w:val="24"/>
          <w:szCs w:val="24"/>
        </w:rPr>
        <w:t>По отношение на</w:t>
      </w:r>
      <w:r w:rsidR="001A3EB3" w:rsidRPr="006F3775">
        <w:rPr>
          <w:b/>
          <w:sz w:val="24"/>
          <w:szCs w:val="24"/>
        </w:rPr>
        <w:t xml:space="preserve"> води, предназначени за къпане</w:t>
      </w:r>
      <w:r w:rsidRPr="006F3775">
        <w:rPr>
          <w:sz w:val="24"/>
          <w:szCs w:val="24"/>
        </w:rPr>
        <w:t>, ИП н</w:t>
      </w:r>
      <w:r w:rsidR="00E21090" w:rsidRPr="006F3775">
        <w:rPr>
          <w:sz w:val="24"/>
          <w:szCs w:val="24"/>
        </w:rPr>
        <w:t xml:space="preserve">е оказва отрицателно въздействие, тъй като </w:t>
      </w:r>
      <w:r w:rsidR="0092212C" w:rsidRPr="006F3775">
        <w:rPr>
          <w:sz w:val="24"/>
          <w:szCs w:val="24"/>
        </w:rPr>
        <w:t>в обособената територия няма обособени зони за къпане</w:t>
      </w:r>
      <w:r w:rsidR="00E21090" w:rsidRPr="006F3775">
        <w:rPr>
          <w:sz w:val="24"/>
          <w:szCs w:val="24"/>
        </w:rPr>
        <w:t>.</w:t>
      </w:r>
    </w:p>
    <w:p w:rsidR="001A3EB3" w:rsidRPr="006F3775" w:rsidRDefault="00725618" w:rsidP="003251CD">
      <w:pPr>
        <w:pStyle w:val="BodyTextIndent"/>
        <w:spacing w:line="276" w:lineRule="auto"/>
        <w:ind w:firstLine="0"/>
        <w:jc w:val="both"/>
        <w:rPr>
          <w:b/>
          <w:sz w:val="24"/>
          <w:szCs w:val="24"/>
        </w:rPr>
      </w:pPr>
      <w:r w:rsidRPr="006F3775">
        <w:rPr>
          <w:sz w:val="24"/>
          <w:szCs w:val="24"/>
        </w:rPr>
        <w:t>По отношение на</w:t>
      </w:r>
      <w:r w:rsidRPr="006F3775">
        <w:rPr>
          <w:b/>
          <w:sz w:val="24"/>
          <w:szCs w:val="24"/>
        </w:rPr>
        <w:t xml:space="preserve"> </w:t>
      </w:r>
      <w:r w:rsidR="001A3EB3" w:rsidRPr="006F3775">
        <w:rPr>
          <w:b/>
          <w:sz w:val="24"/>
          <w:szCs w:val="24"/>
        </w:rPr>
        <w:t>минерални води, предназначени за пиене или за използване за профилактични, лечебни или за хигиенни нужди</w:t>
      </w:r>
      <w:r w:rsidR="00E21090" w:rsidRPr="006F3775">
        <w:rPr>
          <w:sz w:val="24"/>
          <w:szCs w:val="24"/>
        </w:rPr>
        <w:t xml:space="preserve">, ИП не оказва отрицателно въздействие, тъй като инвестициите нямат контакт и връзка с минерални води. </w:t>
      </w:r>
    </w:p>
    <w:p w:rsidR="00725618" w:rsidRPr="006F3775" w:rsidRDefault="00725618" w:rsidP="003251CD">
      <w:pPr>
        <w:pStyle w:val="BodyTextIndent"/>
        <w:spacing w:before="120" w:line="276" w:lineRule="auto"/>
        <w:ind w:firstLine="0"/>
        <w:jc w:val="both"/>
        <w:rPr>
          <w:sz w:val="24"/>
          <w:szCs w:val="24"/>
        </w:rPr>
      </w:pPr>
      <w:r w:rsidRPr="006F3775">
        <w:rPr>
          <w:sz w:val="24"/>
          <w:szCs w:val="24"/>
        </w:rPr>
        <w:t>По отношение на</w:t>
      </w:r>
      <w:r w:rsidRPr="006F3775">
        <w:rPr>
          <w:b/>
          <w:sz w:val="24"/>
          <w:szCs w:val="24"/>
        </w:rPr>
        <w:t xml:space="preserve"> </w:t>
      </w:r>
      <w:r w:rsidR="001A3EB3" w:rsidRPr="006F3775">
        <w:rPr>
          <w:b/>
          <w:sz w:val="24"/>
          <w:szCs w:val="24"/>
        </w:rPr>
        <w:t>шум и вибрации в жилищни, обществени сгради и урбанизирани територии</w:t>
      </w:r>
      <w:r w:rsidRPr="006F3775">
        <w:rPr>
          <w:b/>
          <w:sz w:val="24"/>
          <w:szCs w:val="24"/>
        </w:rPr>
        <w:t xml:space="preserve">, </w:t>
      </w:r>
      <w:r w:rsidRPr="006F3775">
        <w:rPr>
          <w:sz w:val="24"/>
          <w:szCs w:val="24"/>
        </w:rPr>
        <w:t>вследствие реализацията на предвидените дейности, дискомфорт под формата на повишени нива на шум ще се получи за периода по време на строителството. Въздействието ще е слабо изразено, локално, в рамките на терените, в които се извършват строителните дейности, временно и обратимо.</w:t>
      </w:r>
    </w:p>
    <w:p w:rsidR="001A3EB3" w:rsidRPr="00DF654E" w:rsidRDefault="00725618" w:rsidP="003251CD">
      <w:pPr>
        <w:pStyle w:val="BodyTextIndent"/>
        <w:spacing w:line="276" w:lineRule="auto"/>
        <w:ind w:firstLine="0"/>
        <w:jc w:val="both"/>
        <w:rPr>
          <w:b/>
          <w:sz w:val="24"/>
          <w:szCs w:val="24"/>
        </w:rPr>
      </w:pPr>
      <w:r w:rsidRPr="00DF654E">
        <w:rPr>
          <w:sz w:val="24"/>
          <w:szCs w:val="24"/>
        </w:rPr>
        <w:t>По отношение на</w:t>
      </w:r>
      <w:r w:rsidRPr="00DF654E">
        <w:rPr>
          <w:b/>
          <w:sz w:val="24"/>
          <w:szCs w:val="24"/>
        </w:rPr>
        <w:t xml:space="preserve"> </w:t>
      </w:r>
      <w:r w:rsidR="001A3EB3" w:rsidRPr="00DF654E">
        <w:rPr>
          <w:b/>
          <w:sz w:val="24"/>
          <w:szCs w:val="24"/>
        </w:rPr>
        <w:t>йонизиращи лъчения в жилищните, производствените и обществените сгради</w:t>
      </w:r>
      <w:r w:rsidRPr="00DF654E">
        <w:rPr>
          <w:sz w:val="24"/>
          <w:szCs w:val="24"/>
        </w:rPr>
        <w:t>, ИП не е свързан</w:t>
      </w:r>
      <w:r w:rsidR="006E42AE" w:rsidRPr="00DF654E">
        <w:rPr>
          <w:sz w:val="24"/>
          <w:szCs w:val="24"/>
        </w:rPr>
        <w:t>о</w:t>
      </w:r>
      <w:r w:rsidRPr="00DF654E">
        <w:rPr>
          <w:sz w:val="24"/>
          <w:szCs w:val="24"/>
        </w:rPr>
        <w:t xml:space="preserve"> с такива въздействия.</w:t>
      </w:r>
    </w:p>
    <w:p w:rsidR="001A3EB3" w:rsidRPr="00DF654E" w:rsidRDefault="00725618" w:rsidP="003251CD">
      <w:pPr>
        <w:pStyle w:val="BodyTextIndent"/>
        <w:spacing w:line="276" w:lineRule="auto"/>
        <w:ind w:firstLine="0"/>
        <w:jc w:val="both"/>
        <w:rPr>
          <w:b/>
          <w:sz w:val="24"/>
          <w:szCs w:val="24"/>
        </w:rPr>
      </w:pPr>
      <w:r w:rsidRPr="00DF654E">
        <w:rPr>
          <w:sz w:val="24"/>
          <w:szCs w:val="24"/>
        </w:rPr>
        <w:t>По отношение на</w:t>
      </w:r>
      <w:r w:rsidRPr="00DF654E">
        <w:rPr>
          <w:b/>
          <w:sz w:val="24"/>
          <w:szCs w:val="24"/>
        </w:rPr>
        <w:t xml:space="preserve"> </w:t>
      </w:r>
      <w:r w:rsidR="001A3EB3" w:rsidRPr="00DF654E">
        <w:rPr>
          <w:b/>
          <w:sz w:val="24"/>
          <w:szCs w:val="24"/>
        </w:rPr>
        <w:t>нейонизиращи лъчения в жилищните, производствените, обществените сгради и урбанизираните територии</w:t>
      </w:r>
      <w:r w:rsidRPr="00DF654E">
        <w:rPr>
          <w:sz w:val="24"/>
          <w:szCs w:val="24"/>
        </w:rPr>
        <w:t>, ИП не е свързан</w:t>
      </w:r>
      <w:r w:rsidR="006E42AE" w:rsidRPr="00DF654E">
        <w:rPr>
          <w:sz w:val="24"/>
          <w:szCs w:val="24"/>
        </w:rPr>
        <w:t>о</w:t>
      </w:r>
      <w:r w:rsidRPr="00DF654E">
        <w:rPr>
          <w:sz w:val="24"/>
          <w:szCs w:val="24"/>
        </w:rPr>
        <w:t xml:space="preserve"> с такива въздействия.</w:t>
      </w:r>
    </w:p>
    <w:p w:rsidR="001A3EB3" w:rsidRPr="00DF654E" w:rsidRDefault="00725618" w:rsidP="003251CD">
      <w:pPr>
        <w:pStyle w:val="BodyTextIndent"/>
        <w:spacing w:line="276" w:lineRule="auto"/>
        <w:ind w:firstLine="0"/>
        <w:jc w:val="both"/>
        <w:rPr>
          <w:sz w:val="24"/>
          <w:szCs w:val="24"/>
        </w:rPr>
      </w:pPr>
      <w:r w:rsidRPr="00DF654E">
        <w:rPr>
          <w:sz w:val="24"/>
          <w:szCs w:val="24"/>
        </w:rPr>
        <w:t>По отношение на</w:t>
      </w:r>
      <w:r w:rsidRPr="00DF654E">
        <w:rPr>
          <w:b/>
          <w:sz w:val="24"/>
          <w:szCs w:val="24"/>
        </w:rPr>
        <w:t xml:space="preserve"> </w:t>
      </w:r>
      <w:r w:rsidR="001A3EB3" w:rsidRPr="00DF654E">
        <w:rPr>
          <w:b/>
          <w:sz w:val="24"/>
          <w:szCs w:val="24"/>
        </w:rPr>
        <w:t>химични фактори и биологични агенти в обектите с обществено предназначение</w:t>
      </w:r>
      <w:r w:rsidRPr="00DF654E">
        <w:rPr>
          <w:sz w:val="24"/>
          <w:szCs w:val="24"/>
        </w:rPr>
        <w:t>, ИП не е свързан</w:t>
      </w:r>
      <w:r w:rsidR="006E42AE" w:rsidRPr="00DF654E">
        <w:rPr>
          <w:sz w:val="24"/>
          <w:szCs w:val="24"/>
        </w:rPr>
        <w:t>о</w:t>
      </w:r>
      <w:r w:rsidRPr="00DF654E">
        <w:rPr>
          <w:sz w:val="24"/>
          <w:szCs w:val="24"/>
        </w:rPr>
        <w:t xml:space="preserve"> с такива въздействия. </w:t>
      </w:r>
    </w:p>
    <w:p w:rsidR="001A3EB3" w:rsidRPr="006F3775" w:rsidRDefault="00725618" w:rsidP="003251CD">
      <w:pPr>
        <w:pStyle w:val="BodyTextIndent"/>
        <w:spacing w:line="276" w:lineRule="auto"/>
        <w:ind w:firstLine="0"/>
        <w:jc w:val="both"/>
        <w:rPr>
          <w:sz w:val="24"/>
          <w:szCs w:val="24"/>
        </w:rPr>
      </w:pPr>
      <w:r w:rsidRPr="006F3775">
        <w:rPr>
          <w:sz w:val="24"/>
          <w:szCs w:val="24"/>
        </w:rPr>
        <w:t>По отношение на</w:t>
      </w:r>
      <w:r w:rsidRPr="006F3775">
        <w:rPr>
          <w:b/>
          <w:sz w:val="24"/>
          <w:szCs w:val="24"/>
        </w:rPr>
        <w:t xml:space="preserve"> </w:t>
      </w:r>
      <w:r w:rsidR="001A3EB3" w:rsidRPr="006F3775">
        <w:rPr>
          <w:b/>
          <w:sz w:val="24"/>
          <w:szCs w:val="24"/>
        </w:rPr>
        <w:t>курортни ресурси</w:t>
      </w:r>
      <w:r w:rsidRPr="006F3775">
        <w:rPr>
          <w:b/>
          <w:sz w:val="24"/>
          <w:szCs w:val="24"/>
        </w:rPr>
        <w:t xml:space="preserve"> </w:t>
      </w:r>
      <w:r w:rsidRPr="006F3775">
        <w:rPr>
          <w:sz w:val="24"/>
          <w:szCs w:val="24"/>
        </w:rPr>
        <w:t>ИП не е свързан</w:t>
      </w:r>
      <w:r w:rsidR="006E42AE" w:rsidRPr="006F3775">
        <w:rPr>
          <w:sz w:val="24"/>
          <w:szCs w:val="24"/>
        </w:rPr>
        <w:t>о</w:t>
      </w:r>
      <w:r w:rsidRPr="006F3775">
        <w:rPr>
          <w:sz w:val="24"/>
          <w:szCs w:val="24"/>
        </w:rPr>
        <w:t xml:space="preserve"> с въздействие върху такива. </w:t>
      </w:r>
    </w:p>
    <w:p w:rsidR="001A3EB3" w:rsidRPr="006F3775" w:rsidRDefault="00725618" w:rsidP="003251CD">
      <w:pPr>
        <w:pStyle w:val="BodyTextIndent"/>
        <w:spacing w:line="276" w:lineRule="auto"/>
        <w:ind w:firstLine="0"/>
        <w:jc w:val="both"/>
        <w:rPr>
          <w:sz w:val="24"/>
          <w:szCs w:val="24"/>
        </w:rPr>
      </w:pPr>
      <w:r w:rsidRPr="006F3775">
        <w:rPr>
          <w:sz w:val="24"/>
          <w:szCs w:val="24"/>
        </w:rPr>
        <w:t>По отношение на</w:t>
      </w:r>
      <w:r w:rsidR="001A3EB3" w:rsidRPr="006F3775">
        <w:rPr>
          <w:b/>
          <w:sz w:val="24"/>
          <w:szCs w:val="24"/>
        </w:rPr>
        <w:t xml:space="preserve"> въздух</w:t>
      </w:r>
      <w:r w:rsidRPr="006F3775">
        <w:rPr>
          <w:b/>
          <w:sz w:val="24"/>
          <w:szCs w:val="24"/>
        </w:rPr>
        <w:t>а</w:t>
      </w:r>
      <w:r w:rsidRPr="006F3775">
        <w:rPr>
          <w:sz w:val="24"/>
          <w:szCs w:val="24"/>
        </w:rPr>
        <w:t xml:space="preserve"> дискомфорт за населението се очаква единствено при извършване на строителни дейности по ВиК съоръженията в близост до обекти, подлежащи на здравна защита. Въздействието ще е слабо изразено, локално, в рамките на терените, в които се извършват строителните дейности, временно и обратимо. Експлоатацията на съоръженията не е свързана с рискове за човешкото здраве. </w:t>
      </w:r>
      <w:r w:rsidR="006F3775">
        <w:rPr>
          <w:sz w:val="24"/>
          <w:szCs w:val="24"/>
        </w:rPr>
        <w:t xml:space="preserve">Местоположението на инсталацията за компостиране е избрано така, че да не се очаква пренос на миризми до границите на обекти, подлежащи на здравна защита. </w:t>
      </w:r>
      <w:r w:rsidRPr="006F3775">
        <w:rPr>
          <w:sz w:val="24"/>
          <w:szCs w:val="24"/>
        </w:rPr>
        <w:t xml:space="preserve">На този етап не са известни параметрите на предвидените ПСОВ за населени места и агломерации </w:t>
      </w:r>
      <w:r w:rsidR="006F3775">
        <w:rPr>
          <w:sz w:val="24"/>
          <w:szCs w:val="24"/>
        </w:rPr>
        <w:t xml:space="preserve">под 10 000 </w:t>
      </w:r>
      <w:r w:rsidR="00CF158E">
        <w:rPr>
          <w:sz w:val="24"/>
          <w:szCs w:val="24"/>
        </w:rPr>
        <w:t>е.ж.</w:t>
      </w:r>
      <w:r w:rsidRPr="006F3775">
        <w:rPr>
          <w:sz w:val="24"/>
          <w:szCs w:val="24"/>
        </w:rPr>
        <w:t xml:space="preserve"> – местоположението им задължително следва да бъда съобразено на подходящо отстояние от обекти, подлежащи на здравна защита, за да се предотврати дискомфорта от евентуални миризми.</w:t>
      </w:r>
    </w:p>
    <w:p w:rsidR="00080BA9" w:rsidRPr="00E21090" w:rsidRDefault="00080BA9" w:rsidP="00484C56">
      <w:pPr>
        <w:pStyle w:val="BodyTextIndent"/>
        <w:spacing w:line="276" w:lineRule="auto"/>
        <w:ind w:firstLine="720"/>
        <w:jc w:val="both"/>
        <w:rPr>
          <w:sz w:val="24"/>
          <w:szCs w:val="24"/>
        </w:rPr>
      </w:pPr>
    </w:p>
    <w:p w:rsidR="00EA1743" w:rsidRPr="00F85491" w:rsidRDefault="00EA1743" w:rsidP="00191F26">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24" w:name="__RefHeading__21_1212394927"/>
      <w:bookmarkStart w:id="25" w:name="_Toc513041233"/>
      <w:bookmarkStart w:id="26" w:name="_Toc330220717"/>
      <w:bookmarkEnd w:id="24"/>
      <w:r w:rsidRPr="00F85491">
        <w:rPr>
          <w:rFonts w:ascii="Times New Roman" w:hAnsi="Times New Roman" w:cs="Times New Roman"/>
          <w:i w:val="0"/>
          <w:sz w:val="24"/>
          <w:szCs w:val="24"/>
        </w:rPr>
        <w:lastRenderedPageBreak/>
        <w:t>Местоположение на площадката, включително необходима площ за временни дейности по време на строителството</w:t>
      </w:r>
      <w:bookmarkEnd w:id="25"/>
    </w:p>
    <w:p w:rsidR="001518A0" w:rsidRPr="001518A0" w:rsidRDefault="001518A0" w:rsidP="003251CD">
      <w:pPr>
        <w:suppressAutoHyphens w:val="0"/>
        <w:spacing w:before="120" w:line="276" w:lineRule="auto"/>
        <w:jc w:val="both"/>
        <w:rPr>
          <w:sz w:val="24"/>
          <w:szCs w:val="24"/>
          <w:lang w:eastAsia="en-US"/>
        </w:rPr>
      </w:pPr>
      <w:r w:rsidRPr="00F85491">
        <w:rPr>
          <w:sz w:val="24"/>
          <w:szCs w:val="24"/>
          <w:lang w:eastAsia="en-US"/>
        </w:rPr>
        <w:t>РПИП се отнася за обособената територия на действие</w:t>
      </w:r>
      <w:r w:rsidRPr="001518A0">
        <w:rPr>
          <w:sz w:val="24"/>
          <w:szCs w:val="24"/>
          <w:lang w:eastAsia="en-US"/>
        </w:rPr>
        <w:t xml:space="preserve"> на „Водоснабдяване и канализация - Шумен” ООД - цялата административна област Шумен с нейните 10 общини и 151 населени места. </w:t>
      </w:r>
    </w:p>
    <w:p w:rsidR="001518A0" w:rsidRPr="001518A0" w:rsidRDefault="001518A0" w:rsidP="003251CD">
      <w:pPr>
        <w:suppressAutoHyphens w:val="0"/>
        <w:spacing w:line="276" w:lineRule="auto"/>
        <w:jc w:val="both"/>
        <w:rPr>
          <w:sz w:val="24"/>
          <w:szCs w:val="24"/>
          <w:lang w:eastAsia="en-US"/>
        </w:rPr>
      </w:pPr>
      <w:r w:rsidRPr="001518A0">
        <w:rPr>
          <w:sz w:val="24"/>
          <w:szCs w:val="24"/>
          <w:lang w:eastAsia="en-US"/>
        </w:rPr>
        <w:t xml:space="preserve">Инвестиционни предложения </w:t>
      </w:r>
      <w:r>
        <w:rPr>
          <w:sz w:val="24"/>
          <w:szCs w:val="24"/>
          <w:lang w:eastAsia="en-US"/>
        </w:rPr>
        <w:t xml:space="preserve">с уточнено местоположение </w:t>
      </w:r>
      <w:r w:rsidRPr="001518A0">
        <w:rPr>
          <w:sz w:val="24"/>
          <w:szCs w:val="24"/>
          <w:lang w:eastAsia="en-US"/>
        </w:rPr>
        <w:t xml:space="preserve">за разработени за двете агломерации над 10 000 </w:t>
      </w:r>
      <w:r w:rsidR="00CF158E">
        <w:rPr>
          <w:sz w:val="24"/>
          <w:szCs w:val="24"/>
          <w:lang w:eastAsia="en-US"/>
        </w:rPr>
        <w:t>е.ж.</w:t>
      </w:r>
      <w:r w:rsidRPr="001518A0">
        <w:rPr>
          <w:sz w:val="24"/>
          <w:szCs w:val="24"/>
          <w:lang w:eastAsia="en-US"/>
        </w:rPr>
        <w:t xml:space="preserve"> – Агломерация </w:t>
      </w:r>
      <w:r w:rsidR="0088785C">
        <w:rPr>
          <w:sz w:val="24"/>
          <w:szCs w:val="24"/>
          <w:lang w:eastAsia="en-US"/>
        </w:rPr>
        <w:t>„</w:t>
      </w:r>
      <w:r w:rsidRPr="001518A0">
        <w:rPr>
          <w:sz w:val="24"/>
          <w:szCs w:val="24"/>
          <w:lang w:eastAsia="en-US"/>
        </w:rPr>
        <w:t>Шумен</w:t>
      </w:r>
      <w:r w:rsidR="0088785C">
        <w:rPr>
          <w:sz w:val="24"/>
          <w:szCs w:val="24"/>
          <w:lang w:eastAsia="en-US"/>
        </w:rPr>
        <w:t>“</w:t>
      </w:r>
      <w:r w:rsidRPr="001518A0">
        <w:rPr>
          <w:sz w:val="24"/>
          <w:szCs w:val="24"/>
          <w:lang w:eastAsia="en-US"/>
        </w:rPr>
        <w:t xml:space="preserve"> и Агломерация </w:t>
      </w:r>
      <w:r w:rsidR="0088785C">
        <w:rPr>
          <w:sz w:val="24"/>
          <w:szCs w:val="24"/>
          <w:lang w:eastAsia="en-US"/>
        </w:rPr>
        <w:t>„</w:t>
      </w:r>
      <w:r w:rsidRPr="001518A0">
        <w:rPr>
          <w:sz w:val="24"/>
          <w:szCs w:val="24"/>
          <w:lang w:eastAsia="en-US"/>
        </w:rPr>
        <w:t>Нови пазар</w:t>
      </w:r>
      <w:r w:rsidR="0088785C">
        <w:rPr>
          <w:sz w:val="24"/>
          <w:szCs w:val="24"/>
          <w:lang w:eastAsia="en-US"/>
        </w:rPr>
        <w:t>“</w:t>
      </w:r>
      <w:r w:rsidRPr="001518A0">
        <w:rPr>
          <w:sz w:val="24"/>
          <w:szCs w:val="24"/>
          <w:lang w:eastAsia="en-US"/>
        </w:rPr>
        <w:t>.</w:t>
      </w:r>
    </w:p>
    <w:p w:rsidR="001518A0" w:rsidRPr="001518A0" w:rsidRDefault="001518A0" w:rsidP="001518A0">
      <w:pPr>
        <w:suppressAutoHyphens w:val="0"/>
        <w:spacing w:line="276" w:lineRule="auto"/>
        <w:ind w:firstLine="720"/>
        <w:jc w:val="both"/>
        <w:rPr>
          <w:sz w:val="24"/>
          <w:szCs w:val="24"/>
          <w:lang w:eastAsia="en-US"/>
        </w:rPr>
      </w:pPr>
    </w:p>
    <w:p w:rsidR="001518A0" w:rsidRPr="001518A0" w:rsidRDefault="001518A0" w:rsidP="001518A0">
      <w:pPr>
        <w:suppressAutoHyphens w:val="0"/>
        <w:spacing w:line="276" w:lineRule="auto"/>
        <w:ind w:firstLine="720"/>
        <w:jc w:val="both"/>
        <w:rPr>
          <w:sz w:val="24"/>
          <w:szCs w:val="24"/>
          <w:lang w:eastAsia="en-US"/>
        </w:rPr>
      </w:pPr>
      <w:r w:rsidRPr="001518A0">
        <w:rPr>
          <w:noProof/>
          <w:sz w:val="24"/>
          <w:szCs w:val="24"/>
        </w:rPr>
        <w:drawing>
          <wp:inline distT="0" distB="0" distL="0" distR="0">
            <wp:extent cx="5324475" cy="38481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24475" cy="3848100"/>
                    </a:xfrm>
                    <a:prstGeom prst="rect">
                      <a:avLst/>
                    </a:prstGeom>
                    <a:noFill/>
                    <a:ln>
                      <a:noFill/>
                    </a:ln>
                  </pic:spPr>
                </pic:pic>
              </a:graphicData>
            </a:graphic>
          </wp:inline>
        </w:drawing>
      </w:r>
    </w:p>
    <w:p w:rsidR="001518A0" w:rsidRPr="001518A0" w:rsidRDefault="001518A0" w:rsidP="001518A0">
      <w:pPr>
        <w:suppressAutoHyphens w:val="0"/>
        <w:spacing w:line="276" w:lineRule="auto"/>
        <w:ind w:firstLine="720"/>
        <w:jc w:val="center"/>
        <w:rPr>
          <w:b/>
          <w:i/>
          <w:sz w:val="24"/>
          <w:szCs w:val="24"/>
          <w:lang w:eastAsia="en-US"/>
        </w:rPr>
      </w:pPr>
      <w:r w:rsidRPr="001518A0">
        <w:rPr>
          <w:b/>
          <w:i/>
          <w:sz w:val="24"/>
          <w:szCs w:val="24"/>
          <w:lang w:eastAsia="en-US"/>
        </w:rPr>
        <w:t xml:space="preserve">Фигура </w:t>
      </w:r>
      <w:r w:rsidR="009B5A54">
        <w:rPr>
          <w:b/>
          <w:i/>
          <w:sz w:val="24"/>
          <w:szCs w:val="24"/>
          <w:lang w:val="en-US" w:eastAsia="en-US"/>
        </w:rPr>
        <w:t>2-</w:t>
      </w:r>
      <w:r w:rsidRPr="001518A0">
        <w:rPr>
          <w:b/>
          <w:i/>
          <w:sz w:val="24"/>
          <w:szCs w:val="24"/>
          <w:lang w:eastAsia="en-US"/>
        </w:rPr>
        <w:t>1</w:t>
      </w:r>
      <w:r w:rsidR="009B5A54">
        <w:rPr>
          <w:b/>
          <w:i/>
          <w:sz w:val="24"/>
          <w:szCs w:val="24"/>
          <w:lang w:val="en-US" w:eastAsia="en-US"/>
        </w:rPr>
        <w:t>.</w:t>
      </w:r>
      <w:r w:rsidRPr="001518A0">
        <w:rPr>
          <w:b/>
          <w:i/>
          <w:sz w:val="24"/>
          <w:szCs w:val="24"/>
          <w:lang w:eastAsia="en-US"/>
        </w:rPr>
        <w:t xml:space="preserve"> Граници на Агломерация </w:t>
      </w:r>
      <w:r w:rsidR="0088785C">
        <w:rPr>
          <w:b/>
          <w:i/>
          <w:sz w:val="24"/>
          <w:szCs w:val="24"/>
          <w:lang w:eastAsia="en-US"/>
        </w:rPr>
        <w:t>„</w:t>
      </w:r>
      <w:r w:rsidRPr="001518A0">
        <w:rPr>
          <w:b/>
          <w:i/>
          <w:sz w:val="24"/>
          <w:szCs w:val="24"/>
          <w:lang w:eastAsia="en-US"/>
        </w:rPr>
        <w:t>Шумен</w:t>
      </w:r>
      <w:r w:rsidR="0088785C">
        <w:rPr>
          <w:b/>
          <w:i/>
          <w:sz w:val="24"/>
          <w:szCs w:val="24"/>
          <w:lang w:eastAsia="en-US"/>
        </w:rPr>
        <w:t>“</w:t>
      </w:r>
    </w:p>
    <w:p w:rsidR="001518A0" w:rsidRPr="001518A0" w:rsidRDefault="001518A0" w:rsidP="001518A0">
      <w:pPr>
        <w:suppressAutoHyphens w:val="0"/>
        <w:spacing w:before="120" w:line="276" w:lineRule="auto"/>
        <w:ind w:firstLine="709"/>
        <w:jc w:val="both"/>
        <w:rPr>
          <w:sz w:val="24"/>
          <w:szCs w:val="24"/>
        </w:rPr>
      </w:pPr>
    </w:p>
    <w:p w:rsidR="001518A0" w:rsidRPr="001518A0" w:rsidRDefault="001518A0" w:rsidP="001518A0">
      <w:pPr>
        <w:suppressAutoHyphens w:val="0"/>
        <w:spacing w:before="120" w:line="276" w:lineRule="auto"/>
        <w:ind w:firstLine="709"/>
        <w:jc w:val="both"/>
        <w:rPr>
          <w:sz w:val="24"/>
          <w:szCs w:val="24"/>
        </w:rPr>
      </w:pPr>
    </w:p>
    <w:p w:rsidR="001518A0" w:rsidRPr="001518A0" w:rsidRDefault="001518A0" w:rsidP="001518A0">
      <w:pPr>
        <w:suppressAutoHyphens w:val="0"/>
        <w:spacing w:before="120" w:line="276" w:lineRule="auto"/>
        <w:ind w:firstLine="709"/>
        <w:jc w:val="both"/>
        <w:rPr>
          <w:sz w:val="24"/>
          <w:szCs w:val="24"/>
        </w:rPr>
      </w:pPr>
      <w:r w:rsidRPr="001518A0">
        <w:rPr>
          <w:noProof/>
          <w:sz w:val="24"/>
          <w:szCs w:val="24"/>
        </w:rPr>
        <w:lastRenderedPageBreak/>
        <w:drawing>
          <wp:inline distT="0" distB="0" distL="0" distR="0">
            <wp:extent cx="5133975" cy="58578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33975" cy="5857875"/>
                    </a:xfrm>
                    <a:prstGeom prst="rect">
                      <a:avLst/>
                    </a:prstGeom>
                    <a:noFill/>
                    <a:ln>
                      <a:noFill/>
                    </a:ln>
                  </pic:spPr>
                </pic:pic>
              </a:graphicData>
            </a:graphic>
          </wp:inline>
        </w:drawing>
      </w:r>
    </w:p>
    <w:p w:rsidR="001518A0" w:rsidRPr="001518A0" w:rsidRDefault="001518A0" w:rsidP="001518A0">
      <w:pPr>
        <w:suppressAutoHyphens w:val="0"/>
        <w:spacing w:line="276" w:lineRule="auto"/>
        <w:ind w:firstLine="720"/>
        <w:jc w:val="center"/>
        <w:rPr>
          <w:b/>
          <w:i/>
          <w:sz w:val="24"/>
          <w:szCs w:val="24"/>
          <w:lang w:eastAsia="en-US"/>
        </w:rPr>
      </w:pPr>
      <w:r w:rsidRPr="001518A0">
        <w:rPr>
          <w:b/>
          <w:i/>
          <w:sz w:val="24"/>
          <w:szCs w:val="24"/>
          <w:lang w:eastAsia="en-US"/>
        </w:rPr>
        <w:t xml:space="preserve">Фигура </w:t>
      </w:r>
      <w:r w:rsidR="009B5A54">
        <w:rPr>
          <w:b/>
          <w:i/>
          <w:sz w:val="24"/>
          <w:szCs w:val="24"/>
          <w:lang w:val="en-US" w:eastAsia="en-US"/>
        </w:rPr>
        <w:t>2-</w:t>
      </w:r>
      <w:r w:rsidRPr="001518A0">
        <w:rPr>
          <w:b/>
          <w:i/>
          <w:sz w:val="24"/>
          <w:szCs w:val="24"/>
          <w:lang w:eastAsia="en-US"/>
        </w:rPr>
        <w:t xml:space="preserve"> 2</w:t>
      </w:r>
      <w:r w:rsidR="009B5A54">
        <w:rPr>
          <w:b/>
          <w:i/>
          <w:sz w:val="24"/>
          <w:szCs w:val="24"/>
          <w:lang w:val="en-US" w:eastAsia="en-US"/>
        </w:rPr>
        <w:t>.</w:t>
      </w:r>
      <w:r w:rsidRPr="001518A0">
        <w:rPr>
          <w:b/>
          <w:i/>
          <w:sz w:val="24"/>
          <w:szCs w:val="24"/>
          <w:lang w:eastAsia="en-US"/>
        </w:rPr>
        <w:t xml:space="preserve"> Граници на Агломерация </w:t>
      </w:r>
      <w:r w:rsidR="0088785C">
        <w:rPr>
          <w:b/>
          <w:i/>
          <w:sz w:val="24"/>
          <w:szCs w:val="24"/>
          <w:lang w:eastAsia="en-US"/>
        </w:rPr>
        <w:t>„</w:t>
      </w:r>
      <w:r w:rsidRPr="001518A0">
        <w:rPr>
          <w:b/>
          <w:i/>
          <w:sz w:val="24"/>
          <w:szCs w:val="24"/>
          <w:lang w:eastAsia="en-US"/>
        </w:rPr>
        <w:t>Нови пазар</w:t>
      </w:r>
      <w:r w:rsidR="0088785C">
        <w:rPr>
          <w:b/>
          <w:i/>
          <w:sz w:val="24"/>
          <w:szCs w:val="24"/>
          <w:lang w:eastAsia="en-US"/>
        </w:rPr>
        <w:t>“</w:t>
      </w:r>
    </w:p>
    <w:p w:rsidR="001518A0" w:rsidRDefault="001518A0" w:rsidP="003251CD">
      <w:pPr>
        <w:suppressAutoHyphens w:val="0"/>
        <w:spacing w:before="120" w:line="276" w:lineRule="auto"/>
        <w:jc w:val="both"/>
        <w:rPr>
          <w:sz w:val="24"/>
          <w:szCs w:val="24"/>
        </w:rPr>
      </w:pPr>
      <w:r>
        <w:rPr>
          <w:sz w:val="24"/>
          <w:szCs w:val="24"/>
        </w:rPr>
        <w:t>М</w:t>
      </w:r>
      <w:r w:rsidRPr="001518A0">
        <w:rPr>
          <w:sz w:val="24"/>
          <w:szCs w:val="24"/>
        </w:rPr>
        <w:t xml:space="preserve">естоположението на </w:t>
      </w:r>
      <w:r>
        <w:rPr>
          <w:sz w:val="24"/>
          <w:szCs w:val="24"/>
        </w:rPr>
        <w:t>линейните съоръжения – водопроводи и канализация, е както следва:</w:t>
      </w:r>
    </w:p>
    <w:p w:rsidR="00315421" w:rsidRPr="00315421" w:rsidRDefault="00315421" w:rsidP="001518A0">
      <w:pPr>
        <w:suppressAutoHyphens w:val="0"/>
        <w:spacing w:before="120" w:line="276" w:lineRule="auto"/>
        <w:ind w:firstLine="709"/>
        <w:jc w:val="both"/>
        <w:rPr>
          <w:sz w:val="24"/>
          <w:szCs w:val="24"/>
          <w:u w:val="single"/>
        </w:rPr>
      </w:pPr>
      <w:r w:rsidRPr="00315421">
        <w:rPr>
          <w:sz w:val="24"/>
          <w:szCs w:val="24"/>
          <w:u w:val="single"/>
        </w:rPr>
        <w:t xml:space="preserve">А. За Агломерация </w:t>
      </w:r>
      <w:r w:rsidR="0088785C">
        <w:rPr>
          <w:sz w:val="24"/>
          <w:szCs w:val="24"/>
          <w:u w:val="single"/>
        </w:rPr>
        <w:t>„</w:t>
      </w:r>
      <w:r w:rsidRPr="00315421">
        <w:rPr>
          <w:sz w:val="24"/>
          <w:szCs w:val="24"/>
          <w:u w:val="single"/>
        </w:rPr>
        <w:t>Шумен</w:t>
      </w:r>
      <w:r w:rsidR="0088785C">
        <w:rPr>
          <w:sz w:val="24"/>
          <w:szCs w:val="24"/>
          <w:u w:val="single"/>
        </w:rPr>
        <w:t>“</w:t>
      </w:r>
      <w:r w:rsidRPr="00315421">
        <w:rPr>
          <w:sz w:val="24"/>
          <w:szCs w:val="24"/>
          <w:u w:val="single"/>
        </w:rPr>
        <w:t xml:space="preserve">: </w:t>
      </w:r>
    </w:p>
    <w:p w:rsidR="001518A0" w:rsidRPr="005A2766" w:rsidRDefault="001518A0" w:rsidP="00117E38">
      <w:pPr>
        <w:pStyle w:val="ListParagraph"/>
        <w:numPr>
          <w:ilvl w:val="0"/>
          <w:numId w:val="31"/>
        </w:numPr>
        <w:suppressAutoHyphens w:val="0"/>
        <w:spacing w:before="120" w:line="276" w:lineRule="auto"/>
        <w:jc w:val="both"/>
        <w:rPr>
          <w:sz w:val="24"/>
          <w:szCs w:val="24"/>
        </w:rPr>
      </w:pPr>
      <w:r w:rsidRPr="005A2766">
        <w:rPr>
          <w:sz w:val="24"/>
          <w:szCs w:val="24"/>
        </w:rPr>
        <w:t xml:space="preserve">Изграждане на ПСПВ Шумен – </w:t>
      </w:r>
      <w:r w:rsidR="005A2766" w:rsidRPr="005A2766">
        <w:rPr>
          <w:sz w:val="24"/>
          <w:szCs w:val="24"/>
        </w:rPr>
        <w:t>избрано е местоположение на ПСПВ в промишлената зона на града, в поземлен имот с идентификатор №83510.682.69, УПИ I от кв.125 по кадастралната карта на гр.Шумен, ул. „ Млада гвардия“ № 32, кв.Дивдядово, с начин на трайно ползване „ниско застрояване (до 10м)”, обща площ 9 696 м</w:t>
      </w:r>
      <w:r w:rsidR="005A2766" w:rsidRPr="005A2766">
        <w:rPr>
          <w:sz w:val="24"/>
          <w:szCs w:val="24"/>
          <w:vertAlign w:val="superscript"/>
        </w:rPr>
        <w:t>2</w:t>
      </w:r>
      <w:r w:rsidR="005A2766" w:rsidRPr="005A2766">
        <w:rPr>
          <w:sz w:val="24"/>
          <w:szCs w:val="24"/>
        </w:rPr>
        <w:t>;</w:t>
      </w:r>
    </w:p>
    <w:p w:rsidR="001518A0" w:rsidRDefault="001518A0" w:rsidP="00117E38">
      <w:pPr>
        <w:pStyle w:val="ListParagraph"/>
        <w:numPr>
          <w:ilvl w:val="0"/>
          <w:numId w:val="31"/>
        </w:numPr>
        <w:suppressAutoHyphens w:val="0"/>
        <w:spacing w:before="120" w:line="276" w:lineRule="auto"/>
        <w:jc w:val="both"/>
        <w:rPr>
          <w:sz w:val="24"/>
          <w:szCs w:val="24"/>
        </w:rPr>
      </w:pPr>
      <w:r w:rsidRPr="00F85491">
        <w:rPr>
          <w:sz w:val="24"/>
          <w:szCs w:val="24"/>
        </w:rPr>
        <w:t>Реконструкция на довеждащ водопровод от яз. Тича до НВ 130</w:t>
      </w:r>
      <w:r w:rsidR="00E36DCF">
        <w:rPr>
          <w:sz w:val="24"/>
          <w:szCs w:val="24"/>
        </w:rPr>
        <w:t>0</w:t>
      </w:r>
      <w:r w:rsidRPr="00F85491">
        <w:rPr>
          <w:sz w:val="24"/>
          <w:szCs w:val="24"/>
        </w:rPr>
        <w:t>0 гр. Шумен</w:t>
      </w:r>
      <w:r w:rsidR="00987BC8" w:rsidRPr="00F85491">
        <w:rPr>
          <w:sz w:val="24"/>
          <w:szCs w:val="24"/>
        </w:rPr>
        <w:t xml:space="preserve"> </w:t>
      </w:r>
      <w:r w:rsidR="00F85491" w:rsidRPr="00F85491">
        <w:rPr>
          <w:sz w:val="24"/>
          <w:szCs w:val="24"/>
        </w:rPr>
        <w:t>–</w:t>
      </w:r>
      <w:r w:rsidR="00987BC8" w:rsidRPr="00F85491">
        <w:rPr>
          <w:sz w:val="24"/>
          <w:szCs w:val="24"/>
        </w:rPr>
        <w:t xml:space="preserve"> </w:t>
      </w:r>
      <w:r w:rsidR="00F85491" w:rsidRPr="00F85491">
        <w:rPr>
          <w:sz w:val="24"/>
          <w:szCs w:val="24"/>
        </w:rPr>
        <w:t>засягат се нови площи в землищата на гр. Върбица, с. Миланово, с. Троица и с. Хан Крум</w:t>
      </w:r>
      <w:r w:rsidR="00F85491">
        <w:rPr>
          <w:sz w:val="24"/>
          <w:szCs w:val="24"/>
        </w:rPr>
        <w:t xml:space="preserve">. – преобладават земеделските и горски площи, но се засягат и водни обекти и пътища - </w:t>
      </w:r>
      <w:r w:rsidR="00F85491" w:rsidRPr="00F85491">
        <w:rPr>
          <w:sz w:val="24"/>
          <w:szCs w:val="24"/>
        </w:rPr>
        <w:t xml:space="preserve">регистри на засегнатите имоти са представени към </w:t>
      </w:r>
      <w:r w:rsidR="00F85491" w:rsidRPr="00F85491">
        <w:rPr>
          <w:b/>
          <w:sz w:val="24"/>
          <w:szCs w:val="24"/>
          <w:bdr w:val="single" w:sz="4" w:space="0" w:color="auto"/>
          <w:shd w:val="clear" w:color="auto" w:fill="E7E6E6" w:themeFill="background2"/>
        </w:rPr>
        <w:t>Приложение № 2</w:t>
      </w:r>
      <w:r w:rsidR="00F85491" w:rsidRPr="00F85491">
        <w:rPr>
          <w:sz w:val="24"/>
          <w:szCs w:val="24"/>
        </w:rPr>
        <w:t xml:space="preserve"> на настоящата информация</w:t>
      </w:r>
    </w:p>
    <w:p w:rsidR="008F0B9D" w:rsidRPr="004335B5" w:rsidRDefault="008F0B9D">
      <w:pPr>
        <w:pStyle w:val="ListParagraph"/>
        <w:numPr>
          <w:ilvl w:val="0"/>
          <w:numId w:val="31"/>
        </w:numPr>
        <w:suppressAutoHyphens w:val="0"/>
        <w:spacing w:before="120" w:line="276" w:lineRule="auto"/>
        <w:jc w:val="both"/>
        <w:rPr>
          <w:sz w:val="24"/>
          <w:szCs w:val="24"/>
        </w:rPr>
      </w:pPr>
      <w:r w:rsidRPr="008F0B9D">
        <w:rPr>
          <w:sz w:val="24"/>
          <w:szCs w:val="24"/>
        </w:rPr>
        <w:lastRenderedPageBreak/>
        <w:t xml:space="preserve">Реконструкция на </w:t>
      </w:r>
      <w:r w:rsidRPr="004335B5">
        <w:rPr>
          <w:sz w:val="24"/>
          <w:szCs w:val="24"/>
        </w:rPr>
        <w:t xml:space="preserve">градски магистрален водопровод от НВ“13000“ до бул.“Ришки проход“ (по съществ. Трасе) и от там до  ул. “Индустриална“(ново трасе)– 6851 : Предвижда се подмяна на трасето от НВ “13000“ до бул. „Ришки проход“ в земеделски земи (2380м). Ново трасе от бул.“Ришки проход“ до ул.“Индустриална“ (3636м).  Ново трасе по ул.“Индустриална“ до отклонението  към ПС “Мадарски конник” в границите на аглом.(839 м).      </w:t>
      </w:r>
      <w:r w:rsidRPr="008F0B9D">
        <w:rPr>
          <w:sz w:val="24"/>
          <w:szCs w:val="24"/>
        </w:rPr>
        <w:t xml:space="preserve">а удължението засяга имоти извън урбанизираната територия – ниви, </w:t>
      </w:r>
      <w:r w:rsidRPr="004335B5">
        <w:rPr>
          <w:sz w:val="24"/>
          <w:szCs w:val="24"/>
        </w:rPr>
        <w:t xml:space="preserve">полски пътища, пътища IV клас, овощни насаждения, пасища и мери – регистър на засегнатите имоти е представен към Приложение № 2 на настоящата информация;                                                                                </w:t>
      </w:r>
    </w:p>
    <w:p w:rsidR="00E36DCF" w:rsidRPr="004335B5" w:rsidRDefault="00E36DCF" w:rsidP="007B5D83">
      <w:pPr>
        <w:pStyle w:val="ListParagraph"/>
        <w:numPr>
          <w:ilvl w:val="0"/>
          <w:numId w:val="31"/>
        </w:numPr>
        <w:suppressAutoHyphens w:val="0"/>
        <w:spacing w:before="120" w:line="276" w:lineRule="auto"/>
        <w:jc w:val="both"/>
        <w:rPr>
          <w:sz w:val="24"/>
          <w:szCs w:val="24"/>
        </w:rPr>
      </w:pPr>
      <w:r w:rsidRPr="00E36DCF">
        <w:rPr>
          <w:sz w:val="24"/>
          <w:szCs w:val="24"/>
        </w:rPr>
        <w:t xml:space="preserve">Подмяна на част от </w:t>
      </w:r>
      <w:r w:rsidRPr="004335B5">
        <w:rPr>
          <w:sz w:val="24"/>
          <w:szCs w:val="24"/>
        </w:rPr>
        <w:t>трасето на водопровод ø125- 1750m; с 1770м ПеВП ø 140</w:t>
      </w:r>
      <w:r w:rsidR="007B5D83" w:rsidRPr="007B5D83">
        <w:t xml:space="preserve"> </w:t>
      </w:r>
      <w:r w:rsidR="007B5D83">
        <w:rPr>
          <w:sz w:val="24"/>
          <w:szCs w:val="24"/>
        </w:rPr>
        <w:t xml:space="preserve">- </w:t>
      </w:r>
      <w:r w:rsidR="007B5D83" w:rsidRPr="007B5D83">
        <w:rPr>
          <w:sz w:val="24"/>
          <w:szCs w:val="24"/>
        </w:rPr>
        <w:t>засяга имоти извън урбанизираната територия – ниви, полски пътища,– регистър на засегнатите имоти е представен към Приложение № 2 на настоящата информация;</w:t>
      </w:r>
    </w:p>
    <w:p w:rsidR="001518A0" w:rsidRDefault="001518A0" w:rsidP="00117E38">
      <w:pPr>
        <w:pStyle w:val="ListParagraph"/>
        <w:numPr>
          <w:ilvl w:val="0"/>
          <w:numId w:val="31"/>
        </w:numPr>
        <w:suppressAutoHyphens w:val="0"/>
        <w:spacing w:before="120" w:line="276" w:lineRule="auto"/>
        <w:jc w:val="both"/>
        <w:rPr>
          <w:sz w:val="24"/>
          <w:szCs w:val="24"/>
        </w:rPr>
      </w:pPr>
      <w:r>
        <w:rPr>
          <w:sz w:val="24"/>
          <w:szCs w:val="24"/>
        </w:rPr>
        <w:t>Подмяната на помпи, монитрането на регулатори на налягане, ремонт на сухи камери на НВ се осъществява на мястото на съществуващите помпи, не се засягат нови площи;</w:t>
      </w:r>
    </w:p>
    <w:p w:rsidR="001518A0" w:rsidRDefault="001518A0" w:rsidP="00117E38">
      <w:pPr>
        <w:pStyle w:val="ListParagraph"/>
        <w:numPr>
          <w:ilvl w:val="0"/>
          <w:numId w:val="31"/>
        </w:numPr>
        <w:suppressAutoHyphens w:val="0"/>
        <w:spacing w:before="120" w:line="276" w:lineRule="auto"/>
        <w:jc w:val="both"/>
        <w:rPr>
          <w:sz w:val="24"/>
          <w:szCs w:val="24"/>
        </w:rPr>
      </w:pPr>
      <w:r>
        <w:rPr>
          <w:sz w:val="24"/>
          <w:szCs w:val="24"/>
        </w:rPr>
        <w:t xml:space="preserve">Изграждането на </w:t>
      </w:r>
      <w:r>
        <w:rPr>
          <w:sz w:val="24"/>
          <w:szCs w:val="24"/>
          <w:lang w:val="en-US"/>
        </w:rPr>
        <w:t xml:space="preserve">SCADA </w:t>
      </w:r>
      <w:r>
        <w:rPr>
          <w:sz w:val="24"/>
          <w:szCs w:val="24"/>
        </w:rPr>
        <w:t xml:space="preserve">система </w:t>
      </w:r>
      <w:r w:rsidR="006D559E">
        <w:rPr>
          <w:sz w:val="24"/>
          <w:szCs w:val="24"/>
        </w:rPr>
        <w:t xml:space="preserve">и </w:t>
      </w:r>
      <w:r w:rsidR="006D559E">
        <w:rPr>
          <w:sz w:val="24"/>
          <w:szCs w:val="24"/>
          <w:lang w:val="en-US"/>
        </w:rPr>
        <w:t xml:space="preserve">GIS </w:t>
      </w:r>
      <w:r w:rsidR="006D559E">
        <w:rPr>
          <w:sz w:val="24"/>
          <w:szCs w:val="24"/>
        </w:rPr>
        <w:t xml:space="preserve">система </w:t>
      </w:r>
      <w:r>
        <w:rPr>
          <w:sz w:val="24"/>
          <w:szCs w:val="24"/>
          <w:lang w:val="en-US"/>
        </w:rPr>
        <w:t>(</w:t>
      </w:r>
      <w:r w:rsidR="00315421">
        <w:rPr>
          <w:sz w:val="24"/>
          <w:szCs w:val="24"/>
        </w:rPr>
        <w:t>за контрол в реално време на работата на ВиК системите</w:t>
      </w:r>
      <w:r>
        <w:rPr>
          <w:sz w:val="24"/>
          <w:szCs w:val="24"/>
          <w:lang w:val="en-US"/>
        </w:rPr>
        <w:t>)</w:t>
      </w:r>
      <w:r w:rsidR="00315421">
        <w:rPr>
          <w:sz w:val="24"/>
          <w:szCs w:val="24"/>
        </w:rPr>
        <w:t xml:space="preserve"> не е свързано със заемане на площи;</w:t>
      </w:r>
    </w:p>
    <w:p w:rsidR="00315421" w:rsidRPr="005A2766" w:rsidRDefault="00315421" w:rsidP="00117E38">
      <w:pPr>
        <w:pStyle w:val="ListParagraph"/>
        <w:numPr>
          <w:ilvl w:val="0"/>
          <w:numId w:val="31"/>
        </w:numPr>
        <w:suppressAutoHyphens w:val="0"/>
        <w:spacing w:before="120" w:line="276" w:lineRule="auto"/>
        <w:jc w:val="both"/>
        <w:rPr>
          <w:sz w:val="24"/>
          <w:szCs w:val="24"/>
        </w:rPr>
      </w:pPr>
      <w:r w:rsidRPr="005A2766">
        <w:rPr>
          <w:sz w:val="24"/>
          <w:szCs w:val="24"/>
        </w:rPr>
        <w:t>Изграждане на инсталация</w:t>
      </w:r>
      <w:r>
        <w:rPr>
          <w:sz w:val="24"/>
          <w:szCs w:val="24"/>
        </w:rPr>
        <w:t xml:space="preserve"> за обеззаразяване и оползотворяване на утайки от ПСОВ </w:t>
      </w:r>
      <w:r>
        <w:rPr>
          <w:sz w:val="24"/>
          <w:szCs w:val="24"/>
          <w:lang w:val="en-US"/>
        </w:rPr>
        <w:t>(</w:t>
      </w:r>
      <w:r>
        <w:rPr>
          <w:sz w:val="24"/>
          <w:szCs w:val="24"/>
        </w:rPr>
        <w:t>инсталация за компостиране</w:t>
      </w:r>
      <w:r>
        <w:rPr>
          <w:sz w:val="24"/>
          <w:szCs w:val="24"/>
          <w:lang w:val="en-US"/>
        </w:rPr>
        <w:t>)</w:t>
      </w:r>
      <w:r w:rsidR="005A2766" w:rsidRPr="005A2766">
        <w:rPr>
          <w:b/>
        </w:rPr>
        <w:t xml:space="preserve"> </w:t>
      </w:r>
      <w:r w:rsidR="005A2766" w:rsidRPr="005A2766">
        <w:rPr>
          <w:sz w:val="24"/>
          <w:szCs w:val="24"/>
        </w:rPr>
        <w:t>с прилежащи съоръжения и довеждаща инфраструктура и реконструкция на довеждащ водопровод</w:t>
      </w:r>
      <w:r w:rsidRPr="005A2766">
        <w:rPr>
          <w:sz w:val="24"/>
          <w:szCs w:val="24"/>
        </w:rPr>
        <w:t xml:space="preserve"> – </w:t>
      </w:r>
      <w:r w:rsidR="005A2766" w:rsidRPr="005A2766">
        <w:rPr>
          <w:sz w:val="24"/>
          <w:szCs w:val="24"/>
          <w:lang w:val="ru-RU"/>
        </w:rPr>
        <w:t>Като най-подходящо местоположение на инсталацията е избрана площадката на съществуващата ПСОВ, гр. Шумен</w:t>
      </w:r>
      <w:r w:rsidR="005A2766">
        <w:rPr>
          <w:sz w:val="24"/>
          <w:szCs w:val="24"/>
          <w:lang w:val="ru-RU"/>
        </w:rPr>
        <w:t xml:space="preserve">, където </w:t>
      </w:r>
      <w:r w:rsidR="005A2766" w:rsidRPr="005A2766">
        <w:rPr>
          <w:bCs/>
          <w:sz w:val="24"/>
          <w:szCs w:val="24"/>
        </w:rPr>
        <w:t>има свободен терен с площ от 10 дка, върху който може да се изгради площадка за компостиране. В допълнение, на площадката на ПСОВ има обособено и депо за утайки, което може да се ползва за складиране на готовия компост до реализацията му.</w:t>
      </w:r>
    </w:p>
    <w:p w:rsidR="00315421" w:rsidRPr="004335B5" w:rsidRDefault="00315421" w:rsidP="004335B5">
      <w:pPr>
        <w:suppressAutoHyphens w:val="0"/>
        <w:spacing w:before="120" w:line="276" w:lineRule="auto"/>
        <w:jc w:val="both"/>
        <w:rPr>
          <w:sz w:val="24"/>
          <w:szCs w:val="24"/>
        </w:rPr>
      </w:pPr>
      <w:r w:rsidRPr="004335B5">
        <w:rPr>
          <w:sz w:val="24"/>
          <w:szCs w:val="24"/>
        </w:rPr>
        <w:t>Подмяната на колектори не е свързана със заемане на нови площи – местоположението е описано към съответните колектори в Таблица № 1 по-горе;</w:t>
      </w:r>
    </w:p>
    <w:p w:rsidR="00315421" w:rsidRPr="005A2766" w:rsidRDefault="00315421" w:rsidP="00117E38">
      <w:pPr>
        <w:pStyle w:val="ListParagraph"/>
        <w:numPr>
          <w:ilvl w:val="0"/>
          <w:numId w:val="31"/>
        </w:numPr>
        <w:suppressAutoHyphens w:val="0"/>
        <w:spacing w:before="120" w:line="276" w:lineRule="auto"/>
        <w:jc w:val="both"/>
        <w:rPr>
          <w:sz w:val="24"/>
          <w:szCs w:val="24"/>
        </w:rPr>
      </w:pPr>
      <w:r w:rsidRPr="005A2766">
        <w:rPr>
          <w:sz w:val="24"/>
          <w:szCs w:val="24"/>
        </w:rPr>
        <w:t>Местоположението на подмените на канализационни клонове е посочено по-горе в Таблица № 1</w:t>
      </w:r>
      <w:r w:rsidR="005A2766" w:rsidRPr="005A2766">
        <w:rPr>
          <w:sz w:val="24"/>
          <w:szCs w:val="24"/>
        </w:rPr>
        <w:t xml:space="preserve"> – не се засягат нови площи</w:t>
      </w:r>
      <w:r w:rsidR="008F0B9D">
        <w:rPr>
          <w:sz w:val="24"/>
          <w:szCs w:val="24"/>
        </w:rPr>
        <w:t xml:space="preserve"> с изключение на </w:t>
      </w:r>
      <w:r w:rsidR="00E604B1">
        <w:rPr>
          <w:sz w:val="24"/>
          <w:szCs w:val="24"/>
        </w:rPr>
        <w:t>:</w:t>
      </w:r>
    </w:p>
    <w:p w:rsidR="00315421" w:rsidRPr="003251CD" w:rsidRDefault="00315421" w:rsidP="004335B5">
      <w:pPr>
        <w:pStyle w:val="ListParagraph"/>
        <w:numPr>
          <w:ilvl w:val="0"/>
          <w:numId w:val="31"/>
        </w:numPr>
        <w:suppressAutoHyphens w:val="0"/>
        <w:spacing w:before="120" w:line="276" w:lineRule="auto"/>
        <w:jc w:val="both"/>
        <w:rPr>
          <w:sz w:val="24"/>
          <w:szCs w:val="24"/>
        </w:rPr>
      </w:pPr>
      <w:r w:rsidRPr="00F85491">
        <w:rPr>
          <w:sz w:val="24"/>
          <w:szCs w:val="24"/>
        </w:rPr>
        <w:t xml:space="preserve">Изграждане на КПС Q=15 l/s H=10m и тласкател Dn </w:t>
      </w:r>
      <w:r w:rsidR="00DD7FC3">
        <w:rPr>
          <w:sz w:val="24"/>
          <w:szCs w:val="24"/>
        </w:rPr>
        <w:t>125</w:t>
      </w:r>
      <w:r w:rsidR="00DD7FC3" w:rsidRPr="00F85491">
        <w:rPr>
          <w:sz w:val="24"/>
          <w:szCs w:val="24"/>
        </w:rPr>
        <w:t xml:space="preserve"> </w:t>
      </w:r>
      <w:r w:rsidRPr="00F85491">
        <w:rPr>
          <w:sz w:val="24"/>
          <w:szCs w:val="24"/>
        </w:rPr>
        <w:t xml:space="preserve">HDPE – </w:t>
      </w:r>
      <w:r w:rsidR="00DD7FC3">
        <w:rPr>
          <w:sz w:val="24"/>
          <w:szCs w:val="24"/>
        </w:rPr>
        <w:t>440</w:t>
      </w:r>
      <w:r w:rsidR="00DD7FC3">
        <w:rPr>
          <w:sz w:val="24"/>
          <w:szCs w:val="24"/>
          <w:lang w:val="en-US"/>
        </w:rPr>
        <w:t>m</w:t>
      </w:r>
      <w:r w:rsidR="00DD7FC3" w:rsidRPr="00F85491">
        <w:rPr>
          <w:sz w:val="24"/>
          <w:szCs w:val="24"/>
        </w:rPr>
        <w:t xml:space="preserve"> </w:t>
      </w:r>
      <w:r w:rsidRPr="00F85491">
        <w:rPr>
          <w:sz w:val="24"/>
          <w:szCs w:val="24"/>
        </w:rPr>
        <w:t>за подвързване на потребители на територията на бивш завод „ЗИЕНО”</w:t>
      </w:r>
      <w:r w:rsidR="005A2766" w:rsidRPr="00F85491">
        <w:t xml:space="preserve"> </w:t>
      </w:r>
      <w:r w:rsidR="00E604B1">
        <w:rPr>
          <w:sz w:val="24"/>
          <w:szCs w:val="24"/>
        </w:rPr>
        <w:t xml:space="preserve">– </w:t>
      </w:r>
      <w:r w:rsidR="005A2766" w:rsidRPr="003251CD">
        <w:rPr>
          <w:sz w:val="24"/>
          <w:szCs w:val="24"/>
        </w:rPr>
        <w:t xml:space="preserve"> КПС ще бъде изградена </w:t>
      </w:r>
      <w:r w:rsidR="005A2766" w:rsidRPr="003251CD">
        <w:rPr>
          <w:rFonts w:eastAsia="Calibri"/>
          <w:sz w:val="24"/>
          <w:szCs w:val="24"/>
        </w:rPr>
        <w:t>на улица „Дедеагач”,</w:t>
      </w:r>
      <w:r w:rsidR="00E604B1" w:rsidRPr="003251CD">
        <w:rPr>
          <w:rFonts w:eastAsia="Calibri"/>
          <w:sz w:val="24"/>
          <w:szCs w:val="24"/>
        </w:rPr>
        <w:t xml:space="preserve"> в новоотреден парцел </w:t>
      </w:r>
      <w:r w:rsidR="005A2766" w:rsidRPr="003251CD">
        <w:rPr>
          <w:rFonts w:eastAsia="Calibri"/>
          <w:sz w:val="24"/>
          <w:szCs w:val="24"/>
        </w:rPr>
        <w:t>.</w:t>
      </w:r>
    </w:p>
    <w:p w:rsidR="00E604B1" w:rsidRPr="00DD75B5" w:rsidRDefault="00E604B1">
      <w:pPr>
        <w:pStyle w:val="ListParagraph"/>
        <w:numPr>
          <w:ilvl w:val="0"/>
          <w:numId w:val="39"/>
        </w:numPr>
        <w:suppressAutoHyphens w:val="0"/>
        <w:spacing w:before="120" w:line="276" w:lineRule="auto"/>
        <w:jc w:val="both"/>
        <w:rPr>
          <w:sz w:val="24"/>
          <w:szCs w:val="24"/>
        </w:rPr>
      </w:pPr>
      <w:r w:rsidRPr="00E604B1">
        <w:rPr>
          <w:sz w:val="24"/>
          <w:szCs w:val="24"/>
        </w:rPr>
        <w:t>Подмяна на канализационен клон по ляв бряг на р.Поройна</w:t>
      </w:r>
      <w:r>
        <w:rPr>
          <w:sz w:val="24"/>
          <w:szCs w:val="24"/>
        </w:rPr>
        <w:t xml:space="preserve"> до включване в </w:t>
      </w:r>
      <w:r w:rsidRPr="00E604B1">
        <w:rPr>
          <w:sz w:val="24"/>
          <w:szCs w:val="24"/>
        </w:rPr>
        <w:t>Гл.кл.І;</w:t>
      </w:r>
      <w:r>
        <w:rPr>
          <w:sz w:val="24"/>
          <w:szCs w:val="24"/>
        </w:rPr>
        <w:t xml:space="preserve">  Преминаване на р.Поройна с </w:t>
      </w:r>
      <w:r w:rsidRPr="00DD75B5">
        <w:rPr>
          <w:sz w:val="24"/>
          <w:szCs w:val="24"/>
        </w:rPr>
        <w:t>Дюкер- 28м с входна шахта с решетка</w:t>
      </w:r>
    </w:p>
    <w:p w:rsidR="00315421" w:rsidRDefault="00E604B1" w:rsidP="00DD75B5">
      <w:pPr>
        <w:suppressAutoHyphens w:val="0"/>
        <w:spacing w:before="120" w:line="276" w:lineRule="auto"/>
        <w:jc w:val="both"/>
        <w:rPr>
          <w:sz w:val="24"/>
          <w:szCs w:val="24"/>
        </w:rPr>
      </w:pPr>
      <w:r>
        <w:rPr>
          <w:sz w:val="24"/>
          <w:szCs w:val="24"/>
        </w:rPr>
        <w:t>Изграждането на дюкера и входна шахта с решетка в общински имот.</w:t>
      </w:r>
    </w:p>
    <w:p w:rsidR="00315421" w:rsidRPr="00315421" w:rsidRDefault="00315421" w:rsidP="00315421">
      <w:pPr>
        <w:suppressAutoHyphens w:val="0"/>
        <w:spacing w:before="120" w:line="276" w:lineRule="auto"/>
        <w:ind w:firstLine="709"/>
        <w:jc w:val="both"/>
        <w:rPr>
          <w:sz w:val="24"/>
          <w:szCs w:val="24"/>
          <w:u w:val="single"/>
        </w:rPr>
      </w:pPr>
      <w:r>
        <w:rPr>
          <w:sz w:val="24"/>
          <w:szCs w:val="24"/>
          <w:u w:val="single"/>
        </w:rPr>
        <w:t>Б</w:t>
      </w:r>
      <w:r w:rsidRPr="00315421">
        <w:rPr>
          <w:sz w:val="24"/>
          <w:szCs w:val="24"/>
          <w:u w:val="single"/>
        </w:rPr>
        <w:t xml:space="preserve">. За Агломерация </w:t>
      </w:r>
      <w:r w:rsidR="0088785C">
        <w:rPr>
          <w:sz w:val="24"/>
          <w:szCs w:val="24"/>
          <w:u w:val="single"/>
        </w:rPr>
        <w:t>„</w:t>
      </w:r>
      <w:r>
        <w:rPr>
          <w:sz w:val="24"/>
          <w:szCs w:val="24"/>
          <w:u w:val="single"/>
        </w:rPr>
        <w:t>Нови пазар</w:t>
      </w:r>
      <w:r w:rsidR="0088785C">
        <w:rPr>
          <w:sz w:val="24"/>
          <w:szCs w:val="24"/>
          <w:u w:val="single"/>
        </w:rPr>
        <w:t>“</w:t>
      </w:r>
      <w:r w:rsidRPr="00315421">
        <w:rPr>
          <w:sz w:val="24"/>
          <w:szCs w:val="24"/>
          <w:u w:val="single"/>
        </w:rPr>
        <w:t xml:space="preserve">: </w:t>
      </w:r>
    </w:p>
    <w:p w:rsidR="00315421" w:rsidRDefault="007B7FD5" w:rsidP="00117E38">
      <w:pPr>
        <w:pStyle w:val="ListParagraph"/>
        <w:numPr>
          <w:ilvl w:val="0"/>
          <w:numId w:val="31"/>
        </w:numPr>
        <w:suppressAutoHyphens w:val="0"/>
        <w:spacing w:before="120" w:line="276" w:lineRule="auto"/>
        <w:jc w:val="both"/>
        <w:rPr>
          <w:sz w:val="24"/>
          <w:szCs w:val="24"/>
        </w:rPr>
      </w:pPr>
      <w:r>
        <w:rPr>
          <w:sz w:val="24"/>
          <w:szCs w:val="24"/>
        </w:rPr>
        <w:t>Местоположението на о</w:t>
      </w:r>
      <w:r w:rsidR="00315421">
        <w:rPr>
          <w:sz w:val="24"/>
          <w:szCs w:val="24"/>
        </w:rPr>
        <w:t>сновните ремонти на тласкатели и водопроводи е описано в Таблица № 2 по-горе</w:t>
      </w:r>
      <w:r>
        <w:rPr>
          <w:sz w:val="24"/>
          <w:szCs w:val="24"/>
        </w:rPr>
        <w:t xml:space="preserve">. </w:t>
      </w:r>
      <w:r w:rsidR="00F85491">
        <w:rPr>
          <w:sz w:val="24"/>
          <w:szCs w:val="24"/>
        </w:rPr>
        <w:t xml:space="preserve">За повечето от тях не се засягат нови площи – ремонтите са в границите на съществуващите трасета. </w:t>
      </w:r>
      <w:r>
        <w:rPr>
          <w:sz w:val="24"/>
          <w:szCs w:val="24"/>
        </w:rPr>
        <w:t xml:space="preserve">Координати и </w:t>
      </w:r>
      <w:r>
        <w:rPr>
          <w:sz w:val="24"/>
          <w:szCs w:val="24"/>
        </w:rPr>
        <w:lastRenderedPageBreak/>
        <w:t xml:space="preserve">регистър на засегнатите </w:t>
      </w:r>
      <w:r w:rsidR="00F85491">
        <w:rPr>
          <w:sz w:val="24"/>
          <w:szCs w:val="24"/>
        </w:rPr>
        <w:t>допълнителни площи</w:t>
      </w:r>
      <w:r>
        <w:rPr>
          <w:sz w:val="24"/>
          <w:szCs w:val="24"/>
        </w:rPr>
        <w:t xml:space="preserve"> </w:t>
      </w:r>
      <w:r w:rsidR="00F85491">
        <w:rPr>
          <w:sz w:val="24"/>
          <w:szCs w:val="24"/>
        </w:rPr>
        <w:t xml:space="preserve">за реконструкцията на напорен тръбопровод от ДС „Бешика“ до ПС „Парка“ и за водопровод от НВ3000 до разпределителната мрежа на града </w:t>
      </w:r>
      <w:r>
        <w:rPr>
          <w:sz w:val="24"/>
          <w:szCs w:val="24"/>
        </w:rPr>
        <w:t xml:space="preserve">са представени в </w:t>
      </w:r>
      <w:r w:rsidR="00F85491" w:rsidRPr="005A2766">
        <w:rPr>
          <w:b/>
          <w:sz w:val="24"/>
          <w:szCs w:val="24"/>
          <w:bdr w:val="single" w:sz="4" w:space="0" w:color="auto"/>
          <w:shd w:val="clear" w:color="auto" w:fill="E7E6E6" w:themeFill="background2"/>
        </w:rPr>
        <w:t>Приложение № 2</w:t>
      </w:r>
      <w:r w:rsidR="00F85491">
        <w:rPr>
          <w:sz w:val="24"/>
          <w:szCs w:val="24"/>
        </w:rPr>
        <w:t xml:space="preserve"> </w:t>
      </w:r>
      <w:r>
        <w:rPr>
          <w:sz w:val="24"/>
          <w:szCs w:val="24"/>
        </w:rPr>
        <w:t xml:space="preserve"> към информацията.</w:t>
      </w:r>
    </w:p>
    <w:p w:rsidR="00315421" w:rsidRDefault="00315421" w:rsidP="00117E38">
      <w:pPr>
        <w:pStyle w:val="ListParagraph"/>
        <w:numPr>
          <w:ilvl w:val="0"/>
          <w:numId w:val="31"/>
        </w:numPr>
        <w:suppressAutoHyphens w:val="0"/>
        <w:spacing w:before="120" w:line="276" w:lineRule="auto"/>
        <w:jc w:val="both"/>
        <w:rPr>
          <w:sz w:val="24"/>
          <w:szCs w:val="24"/>
        </w:rPr>
      </w:pPr>
      <w:r>
        <w:rPr>
          <w:sz w:val="24"/>
          <w:szCs w:val="24"/>
        </w:rPr>
        <w:t>Подмяната на помпи не е свързана със заемане на нови площи – местоположението е описано в Таблица № 2 по-горе;</w:t>
      </w:r>
    </w:p>
    <w:p w:rsidR="00315421" w:rsidRDefault="00315421" w:rsidP="00117E38">
      <w:pPr>
        <w:pStyle w:val="ListParagraph"/>
        <w:numPr>
          <w:ilvl w:val="0"/>
          <w:numId w:val="31"/>
        </w:numPr>
        <w:suppressAutoHyphens w:val="0"/>
        <w:spacing w:before="120" w:line="276" w:lineRule="auto"/>
        <w:jc w:val="both"/>
        <w:rPr>
          <w:sz w:val="24"/>
          <w:szCs w:val="24"/>
        </w:rPr>
      </w:pPr>
      <w:r>
        <w:rPr>
          <w:sz w:val="24"/>
          <w:szCs w:val="24"/>
        </w:rPr>
        <w:t xml:space="preserve">Изграждането на нова канализация е </w:t>
      </w:r>
      <w:r w:rsidRPr="00315421">
        <w:rPr>
          <w:sz w:val="24"/>
          <w:szCs w:val="24"/>
        </w:rPr>
        <w:t>по улица за с.Памукчи до Предприятие за млекопреработка гр.Нови пазар– 4</w:t>
      </w:r>
      <w:r w:rsidR="009B5A54">
        <w:rPr>
          <w:sz w:val="24"/>
          <w:szCs w:val="24"/>
        </w:rPr>
        <w:t>87</w:t>
      </w:r>
      <w:r w:rsidRPr="00315421">
        <w:rPr>
          <w:sz w:val="24"/>
          <w:szCs w:val="24"/>
        </w:rPr>
        <w:t xml:space="preserve"> </w:t>
      </w:r>
      <w:r w:rsidR="009B5A54">
        <w:rPr>
          <w:sz w:val="24"/>
          <w:szCs w:val="24"/>
          <w:lang w:val="en-US"/>
        </w:rPr>
        <w:t>m</w:t>
      </w:r>
      <w:r w:rsidR="00507DD0">
        <w:rPr>
          <w:sz w:val="24"/>
          <w:szCs w:val="24"/>
        </w:rPr>
        <w:t xml:space="preserve"> – в урбанизираната територия</w:t>
      </w:r>
      <w:r>
        <w:rPr>
          <w:sz w:val="24"/>
          <w:szCs w:val="24"/>
        </w:rPr>
        <w:t>;</w:t>
      </w:r>
    </w:p>
    <w:p w:rsidR="00315421" w:rsidRDefault="00315421" w:rsidP="00117E38">
      <w:pPr>
        <w:pStyle w:val="ListParagraph"/>
        <w:numPr>
          <w:ilvl w:val="0"/>
          <w:numId w:val="31"/>
        </w:numPr>
        <w:suppressAutoHyphens w:val="0"/>
        <w:spacing w:before="120" w:line="276" w:lineRule="auto"/>
        <w:jc w:val="both"/>
        <w:rPr>
          <w:sz w:val="24"/>
          <w:szCs w:val="24"/>
        </w:rPr>
      </w:pPr>
      <w:r w:rsidRPr="00315421">
        <w:rPr>
          <w:sz w:val="24"/>
          <w:szCs w:val="24"/>
        </w:rPr>
        <w:t>Реконструкцията на съществуващ дъждопреливник е в мястото на дъждопреливника - преди ПСОВ Нови Пазар</w:t>
      </w:r>
      <w:r w:rsidR="00E577EC">
        <w:rPr>
          <w:sz w:val="24"/>
          <w:szCs w:val="24"/>
        </w:rPr>
        <w:t>- не се засягат нови площи</w:t>
      </w:r>
      <w:r w:rsidR="00F85491">
        <w:rPr>
          <w:sz w:val="24"/>
          <w:szCs w:val="24"/>
        </w:rPr>
        <w:t>.</w:t>
      </w:r>
    </w:p>
    <w:p w:rsidR="000D1A8C" w:rsidRPr="00352C82" w:rsidRDefault="003B65CF" w:rsidP="003251CD">
      <w:pPr>
        <w:pStyle w:val="BodyTextIndent"/>
        <w:spacing w:before="120" w:line="276" w:lineRule="auto"/>
        <w:ind w:firstLine="0"/>
        <w:jc w:val="both"/>
        <w:rPr>
          <w:sz w:val="24"/>
          <w:szCs w:val="24"/>
        </w:rPr>
      </w:pPr>
      <w:r w:rsidRPr="00352C82">
        <w:rPr>
          <w:sz w:val="24"/>
          <w:szCs w:val="24"/>
        </w:rPr>
        <w:t>Не се засягат допълнителни площи за дейностите по строителството.</w:t>
      </w:r>
    </w:p>
    <w:p w:rsidR="00CE2783" w:rsidRPr="00352C82" w:rsidRDefault="000D1A8C" w:rsidP="003251CD">
      <w:pPr>
        <w:pStyle w:val="BodyTextIndent"/>
        <w:spacing w:before="120" w:line="276" w:lineRule="auto"/>
        <w:ind w:firstLine="0"/>
        <w:jc w:val="both"/>
        <w:rPr>
          <w:sz w:val="24"/>
          <w:szCs w:val="24"/>
        </w:rPr>
      </w:pPr>
      <w:r w:rsidRPr="00352C82">
        <w:rPr>
          <w:sz w:val="24"/>
          <w:szCs w:val="24"/>
        </w:rPr>
        <w:t xml:space="preserve">За </w:t>
      </w:r>
      <w:r w:rsidRPr="00F85491">
        <w:rPr>
          <w:b/>
          <w:sz w:val="24"/>
          <w:szCs w:val="24"/>
        </w:rPr>
        <w:t xml:space="preserve">мерките за населени места и агломерации </w:t>
      </w:r>
      <w:r w:rsidR="00352C82" w:rsidRPr="00F85491">
        <w:rPr>
          <w:b/>
          <w:sz w:val="24"/>
          <w:szCs w:val="24"/>
        </w:rPr>
        <w:t xml:space="preserve">под 10 000 </w:t>
      </w:r>
      <w:r w:rsidR="00CF158E">
        <w:rPr>
          <w:b/>
          <w:sz w:val="24"/>
          <w:szCs w:val="24"/>
        </w:rPr>
        <w:t>е.ж.</w:t>
      </w:r>
      <w:r w:rsidRPr="00352C82">
        <w:rPr>
          <w:sz w:val="24"/>
          <w:szCs w:val="24"/>
        </w:rPr>
        <w:t xml:space="preserve"> към настоящия етап няма идентифицирани конкретни параметри за местоположение и необходими площи.</w:t>
      </w:r>
    </w:p>
    <w:p w:rsidR="000D1A8C" w:rsidRPr="00352C82" w:rsidRDefault="000D1A8C" w:rsidP="000D1A8C">
      <w:pPr>
        <w:pStyle w:val="BodyTextIndent"/>
        <w:spacing w:before="120" w:line="276" w:lineRule="auto"/>
        <w:ind w:firstLine="720"/>
        <w:jc w:val="both"/>
        <w:rPr>
          <w:sz w:val="24"/>
          <w:szCs w:val="24"/>
        </w:rPr>
      </w:pPr>
    </w:p>
    <w:p w:rsidR="00EA1743" w:rsidRPr="00E577EC" w:rsidRDefault="00EA1743" w:rsidP="00191F26">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27" w:name="_Toc513041234"/>
      <w:r w:rsidRPr="00E577EC">
        <w:rPr>
          <w:rFonts w:ascii="Times New Roman" w:hAnsi="Times New Roman" w:cs="Times New Roman"/>
          <w:i w:val="0"/>
          <w:sz w:val="24"/>
          <w:szCs w:val="24"/>
        </w:rPr>
        <w:t>Описание на основните процеси (по проспектни данни), капацитет, включително на съоръженията, в които се очаква да са налични опасни вещества от приложение № 3 към ЗООС.</w:t>
      </w:r>
      <w:bookmarkEnd w:id="27"/>
    </w:p>
    <w:p w:rsidR="00E577EC" w:rsidRPr="00E577EC" w:rsidRDefault="00E577EC" w:rsidP="003251CD">
      <w:pPr>
        <w:spacing w:before="120" w:line="276" w:lineRule="auto"/>
        <w:jc w:val="both"/>
        <w:rPr>
          <w:sz w:val="24"/>
          <w:szCs w:val="24"/>
        </w:rPr>
      </w:pPr>
      <w:r w:rsidRPr="00E577EC">
        <w:rPr>
          <w:sz w:val="24"/>
          <w:szCs w:val="24"/>
        </w:rPr>
        <w:t xml:space="preserve">Инвестиционните предложения </w:t>
      </w:r>
      <w:r w:rsidRPr="00E577EC">
        <w:rPr>
          <w:b/>
          <w:sz w:val="24"/>
          <w:szCs w:val="24"/>
        </w:rPr>
        <w:t xml:space="preserve">за Агломерации </w:t>
      </w:r>
      <w:r w:rsidR="00A5159B">
        <w:rPr>
          <w:b/>
          <w:sz w:val="24"/>
          <w:szCs w:val="24"/>
        </w:rPr>
        <w:t>„</w:t>
      </w:r>
      <w:r w:rsidRPr="00E577EC">
        <w:rPr>
          <w:b/>
          <w:sz w:val="24"/>
          <w:szCs w:val="24"/>
        </w:rPr>
        <w:t>Шумен</w:t>
      </w:r>
      <w:r w:rsidR="00A5159B">
        <w:rPr>
          <w:b/>
          <w:sz w:val="24"/>
          <w:szCs w:val="24"/>
        </w:rPr>
        <w:t>“</w:t>
      </w:r>
      <w:r w:rsidRPr="00E577EC">
        <w:rPr>
          <w:b/>
          <w:sz w:val="24"/>
          <w:szCs w:val="24"/>
        </w:rPr>
        <w:t xml:space="preserve"> и </w:t>
      </w:r>
      <w:r w:rsidR="00A5159B">
        <w:rPr>
          <w:b/>
          <w:sz w:val="24"/>
          <w:szCs w:val="24"/>
        </w:rPr>
        <w:t>„</w:t>
      </w:r>
      <w:r w:rsidRPr="00E577EC">
        <w:rPr>
          <w:b/>
          <w:sz w:val="24"/>
          <w:szCs w:val="24"/>
        </w:rPr>
        <w:t>Нови пазар</w:t>
      </w:r>
      <w:r w:rsidR="00A5159B">
        <w:rPr>
          <w:b/>
          <w:sz w:val="24"/>
          <w:szCs w:val="24"/>
        </w:rPr>
        <w:t>“</w:t>
      </w:r>
      <w:r w:rsidRPr="00E577EC">
        <w:rPr>
          <w:sz w:val="24"/>
          <w:szCs w:val="24"/>
        </w:rPr>
        <w:t xml:space="preserve"> са свързани с дейности/процеси по </w:t>
      </w:r>
      <w:r w:rsidRPr="00E577EC">
        <w:rPr>
          <w:b/>
          <w:sz w:val="24"/>
          <w:szCs w:val="24"/>
        </w:rPr>
        <w:t>строителство и експлоатация</w:t>
      </w:r>
      <w:r w:rsidRPr="00E577EC">
        <w:rPr>
          <w:sz w:val="24"/>
          <w:szCs w:val="24"/>
        </w:rPr>
        <w:t xml:space="preserve">. </w:t>
      </w:r>
    </w:p>
    <w:p w:rsidR="00E577EC" w:rsidRPr="00E577EC" w:rsidRDefault="00E577EC" w:rsidP="003251CD">
      <w:pPr>
        <w:spacing w:before="120" w:line="276" w:lineRule="auto"/>
        <w:jc w:val="both"/>
        <w:rPr>
          <w:sz w:val="24"/>
          <w:szCs w:val="24"/>
        </w:rPr>
      </w:pPr>
      <w:r w:rsidRPr="00E577EC">
        <w:rPr>
          <w:b/>
          <w:sz w:val="24"/>
          <w:szCs w:val="24"/>
        </w:rPr>
        <w:t>Дейностите по строителство за инвестиционните предложения, свързани с линейните обекти - реконструкции, подмяна, удължаване на водопроводни и канализационни отклонения включват</w:t>
      </w:r>
      <w:r w:rsidRPr="00E577EC">
        <w:rPr>
          <w:sz w:val="24"/>
          <w:szCs w:val="24"/>
        </w:rPr>
        <w:t>:</w:t>
      </w:r>
    </w:p>
    <w:p w:rsidR="00494B08" w:rsidRPr="00494B08" w:rsidRDefault="00494B08" w:rsidP="00117E38">
      <w:pPr>
        <w:pStyle w:val="BodyTextIndent"/>
        <w:numPr>
          <w:ilvl w:val="0"/>
          <w:numId w:val="30"/>
        </w:numPr>
        <w:suppressAutoHyphens w:val="0"/>
        <w:spacing w:line="276" w:lineRule="auto"/>
        <w:jc w:val="both"/>
        <w:rPr>
          <w:sz w:val="24"/>
          <w:szCs w:val="24"/>
        </w:rPr>
      </w:pPr>
      <w:r w:rsidRPr="00494B08">
        <w:rPr>
          <w:b/>
          <w:sz w:val="24"/>
          <w:szCs w:val="24"/>
        </w:rPr>
        <w:t>Подготовка на терена за изкопни работи</w:t>
      </w:r>
      <w:r>
        <w:rPr>
          <w:sz w:val="24"/>
          <w:szCs w:val="24"/>
        </w:rPr>
        <w:t xml:space="preserve"> – премахване на съществуващата настилка/растителна  покривка;</w:t>
      </w:r>
    </w:p>
    <w:p w:rsidR="00E577EC" w:rsidRPr="00E577EC" w:rsidRDefault="00E577EC" w:rsidP="00117E38">
      <w:pPr>
        <w:pStyle w:val="BodyTextIndent"/>
        <w:numPr>
          <w:ilvl w:val="0"/>
          <w:numId w:val="30"/>
        </w:numPr>
        <w:suppressAutoHyphens w:val="0"/>
        <w:spacing w:line="276" w:lineRule="auto"/>
        <w:jc w:val="both"/>
        <w:rPr>
          <w:sz w:val="24"/>
          <w:szCs w:val="24"/>
        </w:rPr>
      </w:pPr>
      <w:r w:rsidRPr="00E577EC">
        <w:rPr>
          <w:b/>
          <w:sz w:val="24"/>
          <w:szCs w:val="24"/>
        </w:rPr>
        <w:t>Изкопни работи</w:t>
      </w:r>
      <w:r w:rsidRPr="00E577EC">
        <w:rPr>
          <w:sz w:val="24"/>
          <w:szCs w:val="24"/>
        </w:rPr>
        <w:t>, свързани с направа на изкопи за полагане на водопроводни/канализационни тръби - Дълбочината на изкопите се определя в зависимост от параметрите на тръбите и особеностите на терена. Изисква се дебелината на земното покритие върху тръбопроводите, да не е по-малка от 1,5 m за запазване на подходяща температура на флуида. В населените места, поради действието на динамични товари, всички тръбопроводи се полагат на дълбочина с покритие 1.5 m. При земен терен се прави изкоп малко под проектната нивелета на тръбата, а при скалист терен се прави изкоп на дълбочина по-голяма с 10-20 cm, като по-голямата дълбочина се засипва с мека почва и се трамбова с цел предпазване на тръбите от повреда. Ширината на изкопите за тръби до 500 mm се приема B = D ± 0,6 m, а за по-големи от 500 mm B = D ± 1,0 m. За бетонни и стоманобетонни тръби ширината на изкопа В се приема с 10-20 cm по-голяма (D е външният диаметър на тръбата);</w:t>
      </w:r>
    </w:p>
    <w:p w:rsidR="00E577EC" w:rsidRPr="00E577EC" w:rsidRDefault="00E577EC" w:rsidP="00117E38">
      <w:pPr>
        <w:pStyle w:val="BodyTextIndent"/>
        <w:numPr>
          <w:ilvl w:val="0"/>
          <w:numId w:val="30"/>
        </w:numPr>
        <w:suppressAutoHyphens w:val="0"/>
        <w:spacing w:line="276" w:lineRule="auto"/>
        <w:jc w:val="both"/>
        <w:rPr>
          <w:sz w:val="24"/>
          <w:szCs w:val="24"/>
        </w:rPr>
      </w:pPr>
      <w:r w:rsidRPr="00E577EC">
        <w:rPr>
          <w:b/>
          <w:sz w:val="24"/>
          <w:szCs w:val="24"/>
        </w:rPr>
        <w:t>Демонтиране и изнасяне на тръбите за подмяна</w:t>
      </w:r>
      <w:r w:rsidRPr="00E577EC">
        <w:rPr>
          <w:sz w:val="24"/>
          <w:szCs w:val="24"/>
        </w:rPr>
        <w:t xml:space="preserve"> – при инвестиционните предложения за подмяна и реконструкция;</w:t>
      </w:r>
    </w:p>
    <w:p w:rsidR="00E577EC" w:rsidRPr="00E577EC" w:rsidRDefault="00E577EC" w:rsidP="00117E38">
      <w:pPr>
        <w:pStyle w:val="BodyTextIndent"/>
        <w:numPr>
          <w:ilvl w:val="0"/>
          <w:numId w:val="30"/>
        </w:numPr>
        <w:suppressAutoHyphens w:val="0"/>
        <w:spacing w:line="276" w:lineRule="auto"/>
        <w:jc w:val="both"/>
        <w:rPr>
          <w:sz w:val="24"/>
          <w:szCs w:val="24"/>
        </w:rPr>
      </w:pPr>
      <w:r w:rsidRPr="00E577EC">
        <w:rPr>
          <w:b/>
          <w:sz w:val="24"/>
          <w:szCs w:val="24"/>
        </w:rPr>
        <w:t>Полагане на новите тръби</w:t>
      </w:r>
      <w:r w:rsidRPr="00E577EC">
        <w:rPr>
          <w:sz w:val="24"/>
          <w:szCs w:val="24"/>
        </w:rPr>
        <w:t>;</w:t>
      </w:r>
    </w:p>
    <w:p w:rsidR="00E577EC" w:rsidRPr="00E577EC" w:rsidRDefault="00E577EC" w:rsidP="00117E38">
      <w:pPr>
        <w:pStyle w:val="BodyTextIndent"/>
        <w:numPr>
          <w:ilvl w:val="0"/>
          <w:numId w:val="30"/>
        </w:numPr>
        <w:suppressAutoHyphens w:val="0"/>
        <w:spacing w:line="276" w:lineRule="auto"/>
        <w:jc w:val="both"/>
        <w:rPr>
          <w:sz w:val="24"/>
          <w:szCs w:val="24"/>
        </w:rPr>
      </w:pPr>
      <w:r w:rsidRPr="00E577EC">
        <w:rPr>
          <w:b/>
          <w:sz w:val="24"/>
          <w:szCs w:val="24"/>
        </w:rPr>
        <w:t>Насипни работи</w:t>
      </w:r>
      <w:r w:rsidRPr="00E577EC">
        <w:rPr>
          <w:sz w:val="24"/>
          <w:szCs w:val="24"/>
        </w:rPr>
        <w:t>;</w:t>
      </w:r>
    </w:p>
    <w:p w:rsidR="00E577EC" w:rsidRPr="00E577EC" w:rsidRDefault="00E577EC" w:rsidP="00117E38">
      <w:pPr>
        <w:pStyle w:val="BodyTextIndent"/>
        <w:numPr>
          <w:ilvl w:val="0"/>
          <w:numId w:val="30"/>
        </w:numPr>
        <w:suppressAutoHyphens w:val="0"/>
        <w:spacing w:line="276" w:lineRule="auto"/>
        <w:jc w:val="both"/>
        <w:rPr>
          <w:sz w:val="24"/>
          <w:szCs w:val="24"/>
        </w:rPr>
      </w:pPr>
      <w:r w:rsidRPr="00E577EC">
        <w:rPr>
          <w:b/>
          <w:sz w:val="24"/>
          <w:szCs w:val="24"/>
        </w:rPr>
        <w:lastRenderedPageBreak/>
        <w:t>Възстановяване на настилката на засегнатите площи</w:t>
      </w:r>
      <w:r w:rsidRPr="00E577EC">
        <w:rPr>
          <w:sz w:val="24"/>
          <w:szCs w:val="24"/>
        </w:rPr>
        <w:t>.</w:t>
      </w:r>
    </w:p>
    <w:p w:rsidR="00E577EC" w:rsidRPr="00E577EC" w:rsidRDefault="00E577EC" w:rsidP="003251CD">
      <w:pPr>
        <w:spacing w:before="120" w:line="276" w:lineRule="auto"/>
        <w:jc w:val="both"/>
        <w:rPr>
          <w:sz w:val="24"/>
          <w:szCs w:val="24"/>
        </w:rPr>
      </w:pPr>
      <w:r w:rsidRPr="00E577EC">
        <w:rPr>
          <w:sz w:val="24"/>
          <w:szCs w:val="24"/>
        </w:rPr>
        <w:t xml:space="preserve">Няма да се използва взрив за направата на изкопите. </w:t>
      </w:r>
    </w:p>
    <w:p w:rsidR="00E577EC" w:rsidRPr="00E577EC" w:rsidRDefault="00E577EC" w:rsidP="003251CD">
      <w:pPr>
        <w:spacing w:before="120" w:line="276" w:lineRule="auto"/>
        <w:jc w:val="both"/>
        <w:rPr>
          <w:sz w:val="24"/>
          <w:szCs w:val="24"/>
        </w:rPr>
      </w:pPr>
      <w:r w:rsidRPr="00E577EC">
        <w:rPr>
          <w:b/>
          <w:sz w:val="24"/>
          <w:szCs w:val="24"/>
        </w:rPr>
        <w:t xml:space="preserve">Дейностите по експлоатация на водопроводните и канализационни отклонения </w:t>
      </w:r>
      <w:r w:rsidRPr="00E577EC">
        <w:rPr>
          <w:sz w:val="24"/>
          <w:szCs w:val="24"/>
        </w:rPr>
        <w:t>не включва други дейности, освен контрол и поддръжка на съоръженията.</w:t>
      </w:r>
    </w:p>
    <w:p w:rsidR="00E577EC" w:rsidRPr="00E577EC" w:rsidRDefault="00E577EC" w:rsidP="003251CD">
      <w:pPr>
        <w:spacing w:before="120" w:line="276" w:lineRule="auto"/>
        <w:jc w:val="both"/>
        <w:rPr>
          <w:sz w:val="24"/>
          <w:szCs w:val="24"/>
        </w:rPr>
      </w:pPr>
      <w:r w:rsidRPr="00E577EC">
        <w:rPr>
          <w:b/>
          <w:sz w:val="24"/>
          <w:szCs w:val="24"/>
        </w:rPr>
        <w:t>Дейностите за изграждане на площадковите съоръжения - ПСПВ, КПС и компостираща инсталация (с прилежащи съоръжения и довеждаща инфраструктура и реконструкция на довеждащ водопровод)</w:t>
      </w:r>
      <w:r w:rsidRPr="00E577EC">
        <w:rPr>
          <w:sz w:val="24"/>
          <w:szCs w:val="24"/>
        </w:rPr>
        <w:t xml:space="preserve"> също са свързани с направа на изкопи за фундаменти на съоръженията, изграждане и монтаж на съоръженията и оборудването към тях и възстановяване на свободните от застрояване площи, засегнати при строителството. КПС ще бъде разположена подземно.</w:t>
      </w:r>
    </w:p>
    <w:p w:rsidR="00E577EC" w:rsidRPr="00E577EC" w:rsidRDefault="00E577EC" w:rsidP="003251CD">
      <w:pPr>
        <w:spacing w:before="120" w:line="276" w:lineRule="auto"/>
        <w:jc w:val="both"/>
        <w:rPr>
          <w:sz w:val="24"/>
          <w:szCs w:val="24"/>
        </w:rPr>
      </w:pPr>
      <w:r w:rsidRPr="00E577EC">
        <w:rPr>
          <w:b/>
          <w:sz w:val="24"/>
          <w:szCs w:val="24"/>
        </w:rPr>
        <w:t>Дейностите по експлоатация на ПСПВ</w:t>
      </w:r>
      <w:r w:rsidRPr="00E577EC">
        <w:rPr>
          <w:sz w:val="24"/>
          <w:szCs w:val="24"/>
        </w:rPr>
        <w:t xml:space="preserve"> са свързани с отстраняване на замърсителите от питейните води по показател „мътност”. ПСПВ се планира за се разположи в промишлена зона на града, в поземлен имот с идентификатор №83510.682.69, УПИ I от кв.125 по кадастралната карта на гр.Шумен, ул. „ Млада гвардия“ № 32, кв.Дивдядово, с начин на трайно ползване „ниско застрояване (до 10м)”, обща площ 9 696 м</w:t>
      </w:r>
      <w:r w:rsidRPr="00E577EC">
        <w:rPr>
          <w:sz w:val="24"/>
          <w:szCs w:val="24"/>
          <w:vertAlign w:val="superscript"/>
        </w:rPr>
        <w:t>2</w:t>
      </w:r>
      <w:r w:rsidRPr="00E577EC">
        <w:rPr>
          <w:sz w:val="24"/>
          <w:szCs w:val="24"/>
        </w:rPr>
        <w:t xml:space="preserve">. </w:t>
      </w:r>
    </w:p>
    <w:p w:rsidR="00E577EC" w:rsidRPr="00E577EC" w:rsidRDefault="00E577EC" w:rsidP="003251CD">
      <w:pPr>
        <w:spacing w:before="120" w:line="276" w:lineRule="auto"/>
        <w:jc w:val="both"/>
        <w:rPr>
          <w:sz w:val="24"/>
          <w:szCs w:val="24"/>
        </w:rPr>
      </w:pPr>
      <w:r w:rsidRPr="00E577EC">
        <w:rPr>
          <w:sz w:val="24"/>
          <w:szCs w:val="24"/>
        </w:rPr>
        <w:t>При оразмеряването на ПСПВ е прието, че подадената вода ще бъде 450 л/с, като е предвидено станцията да работи и на форсиран режим от 600 л/с.</w:t>
      </w:r>
    </w:p>
    <w:p w:rsidR="00E577EC" w:rsidRPr="00E577EC" w:rsidRDefault="0077484F" w:rsidP="00E577EC">
      <w:pPr>
        <w:spacing w:before="120" w:line="276" w:lineRule="auto"/>
        <w:ind w:firstLine="709"/>
        <w:jc w:val="center"/>
        <w:rPr>
          <w:rFonts w:eastAsia="Calibri"/>
          <w:b/>
          <w:bCs/>
          <w:i/>
          <w:sz w:val="24"/>
          <w:szCs w:val="24"/>
        </w:rPr>
      </w:pPr>
      <w:r>
        <w:rPr>
          <w:rFonts w:eastAsia="Calibri"/>
          <w:b/>
          <w:bCs/>
          <w:i/>
          <w:sz w:val="24"/>
          <w:szCs w:val="24"/>
        </w:rPr>
        <w:t>Таблица</w:t>
      </w:r>
      <w:r w:rsidR="00E577EC" w:rsidRPr="00E577EC">
        <w:rPr>
          <w:rFonts w:eastAsia="Calibri"/>
          <w:b/>
          <w:bCs/>
          <w:i/>
          <w:sz w:val="24"/>
          <w:szCs w:val="24"/>
        </w:rPr>
        <w:t xml:space="preserve"> </w:t>
      </w:r>
      <w:r>
        <w:rPr>
          <w:rFonts w:eastAsia="Calibri"/>
          <w:b/>
          <w:bCs/>
          <w:i/>
          <w:sz w:val="24"/>
          <w:szCs w:val="24"/>
        </w:rPr>
        <w:t>.</w:t>
      </w:r>
      <w:r w:rsidR="00E577EC" w:rsidRPr="00E577EC">
        <w:rPr>
          <w:rFonts w:eastAsia="Calibri"/>
          <w:b/>
          <w:bCs/>
          <w:i/>
          <w:sz w:val="24"/>
          <w:szCs w:val="24"/>
        </w:rPr>
        <w:t>3</w:t>
      </w:r>
      <w:r>
        <w:rPr>
          <w:rFonts w:eastAsia="Calibri"/>
          <w:b/>
          <w:bCs/>
          <w:i/>
          <w:sz w:val="24"/>
          <w:szCs w:val="24"/>
        </w:rPr>
        <w:t>-1.</w:t>
      </w:r>
      <w:r w:rsidR="00E577EC" w:rsidRPr="00E577EC">
        <w:rPr>
          <w:rFonts w:eastAsia="Calibri"/>
          <w:b/>
          <w:bCs/>
          <w:i/>
          <w:sz w:val="24"/>
          <w:szCs w:val="24"/>
        </w:rPr>
        <w:t xml:space="preserve"> Основни оразмерителни параметри на ПСПВ - Шумен</w:t>
      </w:r>
    </w:p>
    <w:tbl>
      <w:tblPr>
        <w:tblW w:w="9363" w:type="dxa"/>
        <w:tblInd w:w="96" w:type="dxa"/>
        <w:tblLook w:val="04A0" w:firstRow="1" w:lastRow="0" w:firstColumn="1" w:lastColumn="0" w:noHBand="0" w:noVBand="1"/>
      </w:tblPr>
      <w:tblGrid>
        <w:gridCol w:w="5592"/>
        <w:gridCol w:w="1138"/>
        <w:gridCol w:w="1320"/>
        <w:gridCol w:w="1313"/>
      </w:tblGrid>
      <w:tr w:rsidR="00E577EC" w:rsidRPr="00E577EC" w:rsidTr="00AB075B">
        <w:trPr>
          <w:trHeight w:val="624"/>
        </w:trPr>
        <w:tc>
          <w:tcPr>
            <w:tcW w:w="5592" w:type="dxa"/>
            <w:tcBorders>
              <w:top w:val="single" w:sz="4" w:space="0" w:color="auto"/>
              <w:left w:val="single" w:sz="4" w:space="0" w:color="auto"/>
              <w:bottom w:val="single" w:sz="4" w:space="0" w:color="auto"/>
              <w:right w:val="single" w:sz="4" w:space="0" w:color="auto"/>
            </w:tcBorders>
            <w:shd w:val="clear" w:color="auto" w:fill="F2F2F2"/>
            <w:noWrap/>
            <w:hideMark/>
          </w:tcPr>
          <w:p w:rsidR="00E577EC" w:rsidRPr="00E577EC" w:rsidRDefault="00E577EC" w:rsidP="00AB075B">
            <w:pPr>
              <w:jc w:val="center"/>
              <w:rPr>
                <w:b/>
                <w:bCs/>
                <w:sz w:val="24"/>
                <w:szCs w:val="24"/>
              </w:rPr>
            </w:pPr>
            <w:r w:rsidRPr="00E577EC">
              <w:rPr>
                <w:b/>
                <w:bCs/>
                <w:sz w:val="24"/>
                <w:szCs w:val="24"/>
              </w:rPr>
              <w:t>Описание параметър</w:t>
            </w:r>
          </w:p>
        </w:tc>
        <w:tc>
          <w:tcPr>
            <w:tcW w:w="1138" w:type="dxa"/>
            <w:tcBorders>
              <w:top w:val="single" w:sz="4" w:space="0" w:color="auto"/>
              <w:left w:val="nil"/>
              <w:bottom w:val="single" w:sz="4" w:space="0" w:color="auto"/>
              <w:right w:val="single" w:sz="4" w:space="0" w:color="auto"/>
            </w:tcBorders>
            <w:shd w:val="clear" w:color="auto" w:fill="F2F2F2"/>
            <w:vAlign w:val="center"/>
            <w:hideMark/>
          </w:tcPr>
          <w:p w:rsidR="00E577EC" w:rsidRPr="00E577EC" w:rsidRDefault="00E577EC" w:rsidP="00AB075B">
            <w:pPr>
              <w:jc w:val="center"/>
              <w:rPr>
                <w:b/>
                <w:bCs/>
                <w:sz w:val="24"/>
                <w:szCs w:val="24"/>
              </w:rPr>
            </w:pPr>
            <w:r w:rsidRPr="00E577EC">
              <w:rPr>
                <w:b/>
                <w:bCs/>
                <w:sz w:val="24"/>
                <w:szCs w:val="24"/>
              </w:rPr>
              <w:t>Мерни единици</w:t>
            </w:r>
          </w:p>
        </w:tc>
        <w:tc>
          <w:tcPr>
            <w:tcW w:w="1320" w:type="dxa"/>
            <w:tcBorders>
              <w:top w:val="single" w:sz="4" w:space="0" w:color="auto"/>
              <w:left w:val="nil"/>
              <w:bottom w:val="single" w:sz="4" w:space="0" w:color="auto"/>
              <w:right w:val="single" w:sz="4" w:space="0" w:color="auto"/>
            </w:tcBorders>
            <w:shd w:val="clear" w:color="auto" w:fill="F2F2F2"/>
            <w:hideMark/>
          </w:tcPr>
          <w:p w:rsidR="00E577EC" w:rsidRPr="00E577EC" w:rsidRDefault="00E577EC" w:rsidP="00AB075B">
            <w:pPr>
              <w:jc w:val="center"/>
              <w:rPr>
                <w:b/>
                <w:bCs/>
                <w:sz w:val="24"/>
                <w:szCs w:val="24"/>
              </w:rPr>
            </w:pPr>
            <w:r w:rsidRPr="00E577EC">
              <w:rPr>
                <w:b/>
                <w:bCs/>
                <w:sz w:val="24"/>
                <w:szCs w:val="24"/>
              </w:rPr>
              <w:t>Нормален режим</w:t>
            </w:r>
          </w:p>
        </w:tc>
        <w:tc>
          <w:tcPr>
            <w:tcW w:w="1313" w:type="dxa"/>
            <w:tcBorders>
              <w:top w:val="single" w:sz="4" w:space="0" w:color="auto"/>
              <w:left w:val="nil"/>
              <w:bottom w:val="single" w:sz="4" w:space="0" w:color="auto"/>
              <w:right w:val="single" w:sz="4" w:space="0" w:color="auto"/>
            </w:tcBorders>
            <w:shd w:val="clear" w:color="auto" w:fill="F2F2F2"/>
            <w:hideMark/>
          </w:tcPr>
          <w:p w:rsidR="00E577EC" w:rsidRPr="00E577EC" w:rsidRDefault="00E577EC" w:rsidP="00AB075B">
            <w:pPr>
              <w:jc w:val="center"/>
              <w:rPr>
                <w:b/>
                <w:bCs/>
                <w:sz w:val="24"/>
                <w:szCs w:val="24"/>
              </w:rPr>
            </w:pPr>
            <w:r w:rsidRPr="00E577EC">
              <w:rPr>
                <w:b/>
                <w:bCs/>
                <w:sz w:val="24"/>
                <w:szCs w:val="24"/>
              </w:rPr>
              <w:t>Форсиран режим</w:t>
            </w:r>
          </w:p>
        </w:tc>
      </w:tr>
      <w:tr w:rsidR="00E577EC" w:rsidRPr="00E577EC" w:rsidTr="00AB075B">
        <w:trPr>
          <w:trHeight w:val="312"/>
        </w:trPr>
        <w:tc>
          <w:tcPr>
            <w:tcW w:w="9363" w:type="dxa"/>
            <w:gridSpan w:val="4"/>
            <w:tcBorders>
              <w:top w:val="single" w:sz="4" w:space="0" w:color="auto"/>
              <w:left w:val="single" w:sz="4" w:space="0" w:color="auto"/>
              <w:bottom w:val="single" w:sz="4" w:space="0" w:color="auto"/>
              <w:right w:val="single" w:sz="4" w:space="0" w:color="000000"/>
            </w:tcBorders>
            <w:shd w:val="clear" w:color="auto" w:fill="auto"/>
            <w:noWrap/>
            <w:hideMark/>
          </w:tcPr>
          <w:p w:rsidR="00E577EC" w:rsidRPr="00E577EC" w:rsidRDefault="00E577EC" w:rsidP="00AB075B">
            <w:pPr>
              <w:jc w:val="center"/>
              <w:rPr>
                <w:b/>
                <w:bCs/>
                <w:sz w:val="24"/>
                <w:szCs w:val="24"/>
              </w:rPr>
            </w:pPr>
            <w:r w:rsidRPr="00E577EC">
              <w:rPr>
                <w:b/>
                <w:bCs/>
                <w:sz w:val="24"/>
                <w:szCs w:val="24"/>
              </w:rPr>
              <w:t>Изходни данни</w:t>
            </w:r>
          </w:p>
        </w:tc>
      </w:tr>
      <w:tr w:rsidR="00E577EC" w:rsidRPr="00E577EC" w:rsidTr="00AB075B">
        <w:trPr>
          <w:trHeight w:val="312"/>
        </w:trPr>
        <w:tc>
          <w:tcPr>
            <w:tcW w:w="559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Производителност на ПСПВ</w:t>
            </w: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l/s</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450</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600</w:t>
            </w:r>
          </w:p>
        </w:tc>
      </w:tr>
      <w:tr w:rsidR="00E577EC" w:rsidRPr="00E577EC" w:rsidTr="00AB075B">
        <w:trPr>
          <w:trHeight w:val="372"/>
        </w:trPr>
        <w:tc>
          <w:tcPr>
            <w:tcW w:w="5592" w:type="dxa"/>
            <w:vMerge/>
            <w:tcBorders>
              <w:top w:val="nil"/>
              <w:left w:val="single" w:sz="4" w:space="0" w:color="auto"/>
              <w:bottom w:val="single" w:sz="4" w:space="0" w:color="000000"/>
              <w:right w:val="single" w:sz="4" w:space="0" w:color="auto"/>
            </w:tcBorders>
            <w:vAlign w:val="center"/>
            <w:hideMark/>
          </w:tcPr>
          <w:p w:rsidR="00E577EC" w:rsidRPr="00E577EC" w:rsidRDefault="00E577EC" w:rsidP="00AB075B">
            <w:pPr>
              <w:rPr>
                <w:sz w:val="24"/>
                <w:szCs w:val="24"/>
              </w:rPr>
            </w:pP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m</w:t>
            </w:r>
            <w:r w:rsidRPr="00E577EC">
              <w:rPr>
                <w:sz w:val="24"/>
                <w:szCs w:val="24"/>
                <w:vertAlign w:val="superscript"/>
              </w:rPr>
              <w:t>3</w:t>
            </w:r>
            <w:r w:rsidRPr="00E577EC">
              <w:rPr>
                <w:sz w:val="24"/>
                <w:szCs w:val="24"/>
              </w:rPr>
              <w:t>/h</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1 620</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2 160</w:t>
            </w:r>
          </w:p>
        </w:tc>
      </w:tr>
      <w:tr w:rsidR="00E577EC" w:rsidRPr="00E577EC" w:rsidTr="00AB075B">
        <w:trPr>
          <w:trHeight w:val="372"/>
        </w:trPr>
        <w:tc>
          <w:tcPr>
            <w:tcW w:w="5592" w:type="dxa"/>
            <w:vMerge/>
            <w:tcBorders>
              <w:top w:val="nil"/>
              <w:left w:val="single" w:sz="4" w:space="0" w:color="auto"/>
              <w:bottom w:val="single" w:sz="4" w:space="0" w:color="000000"/>
              <w:right w:val="single" w:sz="4" w:space="0" w:color="auto"/>
            </w:tcBorders>
            <w:vAlign w:val="center"/>
            <w:hideMark/>
          </w:tcPr>
          <w:p w:rsidR="00E577EC" w:rsidRPr="00E577EC" w:rsidRDefault="00E577EC" w:rsidP="00AB075B">
            <w:pPr>
              <w:rPr>
                <w:sz w:val="24"/>
                <w:szCs w:val="24"/>
              </w:rPr>
            </w:pP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m</w:t>
            </w:r>
            <w:r w:rsidRPr="00E577EC">
              <w:rPr>
                <w:sz w:val="24"/>
                <w:szCs w:val="24"/>
                <w:vertAlign w:val="superscript"/>
              </w:rPr>
              <w:t>3</w:t>
            </w:r>
            <w:r w:rsidRPr="00E577EC">
              <w:rPr>
                <w:sz w:val="24"/>
                <w:szCs w:val="24"/>
              </w:rPr>
              <w:t>/d</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38 880</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51 840</w:t>
            </w:r>
          </w:p>
        </w:tc>
      </w:tr>
      <w:tr w:rsidR="00E577EC" w:rsidRPr="00E577EC" w:rsidTr="00AB075B">
        <w:trPr>
          <w:trHeight w:val="324"/>
        </w:trPr>
        <w:tc>
          <w:tcPr>
            <w:tcW w:w="5592" w:type="dxa"/>
            <w:tcBorders>
              <w:top w:val="nil"/>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b/>
                <w:bCs/>
                <w:i/>
                <w:iCs/>
                <w:sz w:val="24"/>
                <w:szCs w:val="24"/>
              </w:rPr>
            </w:pPr>
            <w:r w:rsidRPr="00E577EC">
              <w:rPr>
                <w:b/>
                <w:bCs/>
                <w:i/>
                <w:iCs/>
                <w:sz w:val="24"/>
                <w:szCs w:val="24"/>
              </w:rPr>
              <w:t>Показатели на суровата вода:</w:t>
            </w: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 </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 </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 </w:t>
            </w:r>
          </w:p>
        </w:tc>
      </w:tr>
      <w:tr w:rsidR="00E577EC" w:rsidRPr="00E577EC" w:rsidTr="00AB075B">
        <w:trPr>
          <w:trHeight w:val="312"/>
        </w:trPr>
        <w:tc>
          <w:tcPr>
            <w:tcW w:w="5592" w:type="dxa"/>
            <w:tcBorders>
              <w:top w:val="nil"/>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i/>
                <w:iCs/>
                <w:sz w:val="24"/>
                <w:szCs w:val="24"/>
              </w:rPr>
            </w:pPr>
            <w:r w:rsidRPr="00E577EC">
              <w:rPr>
                <w:i/>
                <w:iCs/>
                <w:sz w:val="24"/>
                <w:szCs w:val="24"/>
              </w:rPr>
              <w:t xml:space="preserve"> - </w:t>
            </w:r>
            <w:r w:rsidRPr="00E577EC">
              <w:rPr>
                <w:sz w:val="24"/>
                <w:szCs w:val="24"/>
              </w:rPr>
              <w:t xml:space="preserve">Температура на водата, </w:t>
            </w:r>
            <w:r w:rsidRPr="00E577EC">
              <w:rPr>
                <w:i/>
                <w:iCs/>
                <w:sz w:val="24"/>
                <w:szCs w:val="24"/>
              </w:rPr>
              <w:t>oC</w:t>
            </w: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oC</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9</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9</w:t>
            </w:r>
          </w:p>
        </w:tc>
      </w:tr>
      <w:tr w:rsidR="00E577EC" w:rsidRPr="00E577EC" w:rsidTr="00AB075B">
        <w:trPr>
          <w:trHeight w:val="324"/>
        </w:trPr>
        <w:tc>
          <w:tcPr>
            <w:tcW w:w="55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i/>
                <w:iCs/>
                <w:sz w:val="24"/>
                <w:szCs w:val="24"/>
              </w:rPr>
            </w:pPr>
            <w:r w:rsidRPr="00E577EC">
              <w:rPr>
                <w:i/>
                <w:iCs/>
                <w:sz w:val="24"/>
                <w:szCs w:val="24"/>
              </w:rPr>
              <w:t xml:space="preserve">- </w:t>
            </w:r>
            <w:r w:rsidRPr="00E577EC">
              <w:rPr>
                <w:sz w:val="24"/>
                <w:szCs w:val="24"/>
              </w:rPr>
              <w:t xml:space="preserve">Активна реакция, </w:t>
            </w:r>
            <w:r w:rsidRPr="00E577EC">
              <w:rPr>
                <w:b/>
                <w:bCs/>
                <w:i/>
                <w:iCs/>
                <w:sz w:val="24"/>
                <w:szCs w:val="24"/>
              </w:rPr>
              <w:t>рН</w:t>
            </w: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8</w:t>
            </w:r>
          </w:p>
        </w:tc>
        <w:tc>
          <w:tcPr>
            <w:tcW w:w="1313"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8</w:t>
            </w:r>
          </w:p>
        </w:tc>
      </w:tr>
      <w:tr w:rsidR="00E577EC" w:rsidRPr="00E577EC" w:rsidTr="00AB075B">
        <w:trPr>
          <w:trHeight w:val="360"/>
        </w:trPr>
        <w:tc>
          <w:tcPr>
            <w:tcW w:w="55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 xml:space="preserve">- Алкалност, </w:t>
            </w:r>
            <w:r w:rsidRPr="00E577EC">
              <w:rPr>
                <w:i/>
                <w:iCs/>
                <w:sz w:val="24"/>
                <w:szCs w:val="24"/>
              </w:rPr>
              <w:t>А</w:t>
            </w:r>
            <w:r w:rsidRPr="00E577EC">
              <w:rPr>
                <w:i/>
                <w:iCs/>
                <w:sz w:val="24"/>
                <w:szCs w:val="24"/>
                <w:vertAlign w:val="subscript"/>
              </w:rPr>
              <w:t>о</w:t>
            </w: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mg-eq/l</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3.3</w:t>
            </w:r>
          </w:p>
        </w:tc>
        <w:tc>
          <w:tcPr>
            <w:tcW w:w="1313"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3.3</w:t>
            </w:r>
          </w:p>
        </w:tc>
      </w:tr>
      <w:tr w:rsidR="00E577EC" w:rsidRPr="00E577EC" w:rsidTr="00AB075B">
        <w:trPr>
          <w:trHeight w:val="312"/>
        </w:trPr>
        <w:tc>
          <w:tcPr>
            <w:tcW w:w="55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i/>
                <w:iCs/>
                <w:sz w:val="24"/>
                <w:szCs w:val="24"/>
              </w:rPr>
            </w:pPr>
            <w:r w:rsidRPr="00E577EC">
              <w:rPr>
                <w:i/>
                <w:iCs/>
                <w:sz w:val="24"/>
                <w:szCs w:val="24"/>
              </w:rPr>
              <w:t xml:space="preserve">- </w:t>
            </w:r>
            <w:r w:rsidRPr="00E577EC">
              <w:rPr>
                <w:sz w:val="24"/>
                <w:szCs w:val="24"/>
              </w:rPr>
              <w:t>Твърдост</w:t>
            </w:r>
          </w:p>
        </w:tc>
        <w:tc>
          <w:tcPr>
            <w:tcW w:w="11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mg-eq/l</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4</w:t>
            </w:r>
          </w:p>
        </w:tc>
        <w:tc>
          <w:tcPr>
            <w:tcW w:w="13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4</w:t>
            </w:r>
          </w:p>
        </w:tc>
      </w:tr>
      <w:tr w:rsidR="00E577EC" w:rsidRPr="00E577EC" w:rsidTr="00AB075B">
        <w:trPr>
          <w:trHeight w:val="312"/>
        </w:trPr>
        <w:tc>
          <w:tcPr>
            <w:tcW w:w="55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 Мътност</w:t>
            </w: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NTU</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10</w:t>
            </w:r>
          </w:p>
        </w:tc>
        <w:tc>
          <w:tcPr>
            <w:tcW w:w="1313"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10</w:t>
            </w:r>
          </w:p>
        </w:tc>
      </w:tr>
      <w:tr w:rsidR="00E577EC" w:rsidRPr="00E577EC" w:rsidTr="00AB075B">
        <w:trPr>
          <w:trHeight w:val="312"/>
        </w:trPr>
        <w:tc>
          <w:tcPr>
            <w:tcW w:w="55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 Наличие на плактон</w:t>
            </w: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да</w:t>
            </w:r>
          </w:p>
        </w:tc>
        <w:tc>
          <w:tcPr>
            <w:tcW w:w="1313"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да</w:t>
            </w:r>
          </w:p>
        </w:tc>
      </w:tr>
      <w:tr w:rsidR="00E577EC" w:rsidRPr="00E577EC" w:rsidTr="00AB075B">
        <w:trPr>
          <w:trHeight w:val="312"/>
        </w:trPr>
        <w:tc>
          <w:tcPr>
            <w:tcW w:w="5592" w:type="dxa"/>
            <w:tcBorders>
              <w:top w:val="nil"/>
              <w:left w:val="single" w:sz="4" w:space="0" w:color="auto"/>
              <w:bottom w:val="single" w:sz="4" w:space="0" w:color="auto"/>
              <w:right w:val="single" w:sz="4" w:space="0" w:color="auto"/>
            </w:tcBorders>
            <w:shd w:val="clear" w:color="auto" w:fill="auto"/>
            <w:vAlign w:val="center"/>
            <w:hideMark/>
          </w:tcPr>
          <w:p w:rsidR="00E577EC" w:rsidRPr="00E577EC" w:rsidRDefault="00E577EC" w:rsidP="00AB075B">
            <w:pPr>
              <w:rPr>
                <w:sz w:val="24"/>
                <w:szCs w:val="24"/>
              </w:rPr>
            </w:pPr>
            <w:r w:rsidRPr="00E577EC">
              <w:rPr>
                <w:sz w:val="24"/>
                <w:szCs w:val="24"/>
              </w:rPr>
              <w:t>Коефициент за собствени нужди на ПСПВ</w:t>
            </w: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1.06</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1.06</w:t>
            </w:r>
          </w:p>
        </w:tc>
      </w:tr>
      <w:tr w:rsidR="00E577EC" w:rsidRPr="00E577EC" w:rsidTr="00301E6C">
        <w:trPr>
          <w:trHeight w:val="312"/>
        </w:trPr>
        <w:tc>
          <w:tcPr>
            <w:tcW w:w="5592" w:type="dxa"/>
            <w:vMerge w:val="restart"/>
            <w:tcBorders>
              <w:top w:val="nil"/>
              <w:left w:val="single" w:sz="4" w:space="0" w:color="auto"/>
              <w:bottom w:val="single" w:sz="4" w:space="0" w:color="auto"/>
              <w:right w:val="single" w:sz="4" w:space="0" w:color="auto"/>
            </w:tcBorders>
            <w:shd w:val="clear" w:color="auto" w:fill="auto"/>
            <w:vAlign w:val="center"/>
            <w:hideMark/>
          </w:tcPr>
          <w:p w:rsidR="00E577EC" w:rsidRPr="00E577EC" w:rsidRDefault="00E577EC" w:rsidP="00AB075B">
            <w:pPr>
              <w:rPr>
                <w:sz w:val="24"/>
                <w:szCs w:val="24"/>
              </w:rPr>
            </w:pPr>
            <w:r w:rsidRPr="00E577EC">
              <w:rPr>
                <w:sz w:val="24"/>
                <w:szCs w:val="24"/>
              </w:rPr>
              <w:t>Производителност на ПСПВ, вкл. собствени нужди</w:t>
            </w:r>
          </w:p>
        </w:tc>
        <w:tc>
          <w:tcPr>
            <w:tcW w:w="1138"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l/s</w:t>
            </w:r>
          </w:p>
        </w:tc>
        <w:tc>
          <w:tcPr>
            <w:tcW w:w="132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477</w:t>
            </w:r>
          </w:p>
        </w:tc>
        <w:tc>
          <w:tcPr>
            <w:tcW w:w="1313"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636</w:t>
            </w:r>
          </w:p>
        </w:tc>
      </w:tr>
      <w:tr w:rsidR="00E577EC" w:rsidRPr="00E577EC" w:rsidTr="00301E6C">
        <w:trPr>
          <w:trHeight w:val="372"/>
        </w:trPr>
        <w:tc>
          <w:tcPr>
            <w:tcW w:w="5592" w:type="dxa"/>
            <w:vMerge/>
            <w:tcBorders>
              <w:top w:val="single" w:sz="4" w:space="0" w:color="auto"/>
              <w:left w:val="single" w:sz="4" w:space="0" w:color="auto"/>
              <w:bottom w:val="single" w:sz="4" w:space="0" w:color="auto"/>
              <w:right w:val="single" w:sz="4" w:space="0" w:color="auto"/>
            </w:tcBorders>
            <w:vAlign w:val="center"/>
            <w:hideMark/>
          </w:tcPr>
          <w:p w:rsidR="00E577EC" w:rsidRPr="00E577EC" w:rsidRDefault="00E577EC" w:rsidP="00AB075B">
            <w:pPr>
              <w:rPr>
                <w:sz w:val="24"/>
                <w:szCs w:val="24"/>
              </w:rPr>
            </w:pP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m</w:t>
            </w:r>
            <w:r w:rsidRPr="00E577EC">
              <w:rPr>
                <w:sz w:val="24"/>
                <w:szCs w:val="24"/>
                <w:vertAlign w:val="superscript"/>
              </w:rPr>
              <w:t>3</w:t>
            </w:r>
            <w:r w:rsidRPr="00E577EC">
              <w:rPr>
                <w:sz w:val="24"/>
                <w:szCs w:val="24"/>
              </w:rPr>
              <w:t>/h</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1 717</w:t>
            </w:r>
          </w:p>
        </w:tc>
        <w:tc>
          <w:tcPr>
            <w:tcW w:w="1313"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2 290</w:t>
            </w:r>
          </w:p>
        </w:tc>
      </w:tr>
      <w:tr w:rsidR="00E577EC" w:rsidRPr="00E577EC" w:rsidTr="00301E6C">
        <w:trPr>
          <w:trHeight w:val="372"/>
        </w:trPr>
        <w:tc>
          <w:tcPr>
            <w:tcW w:w="5592" w:type="dxa"/>
            <w:vMerge/>
            <w:tcBorders>
              <w:top w:val="single" w:sz="4" w:space="0" w:color="auto"/>
              <w:left w:val="single" w:sz="4" w:space="0" w:color="auto"/>
              <w:bottom w:val="single" w:sz="4" w:space="0" w:color="000000"/>
              <w:right w:val="single" w:sz="4" w:space="0" w:color="auto"/>
            </w:tcBorders>
            <w:vAlign w:val="center"/>
            <w:hideMark/>
          </w:tcPr>
          <w:p w:rsidR="00E577EC" w:rsidRPr="00E577EC" w:rsidRDefault="00E577EC" w:rsidP="00AB075B">
            <w:pPr>
              <w:rPr>
                <w:sz w:val="24"/>
                <w:szCs w:val="24"/>
              </w:rPr>
            </w:pP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center"/>
              <w:rPr>
                <w:sz w:val="24"/>
                <w:szCs w:val="24"/>
              </w:rPr>
            </w:pPr>
            <w:r w:rsidRPr="00E577EC">
              <w:rPr>
                <w:sz w:val="24"/>
                <w:szCs w:val="24"/>
              </w:rPr>
              <w:t>m</w:t>
            </w:r>
            <w:r w:rsidRPr="00E577EC">
              <w:rPr>
                <w:sz w:val="24"/>
                <w:szCs w:val="24"/>
                <w:vertAlign w:val="superscript"/>
              </w:rPr>
              <w:t>3</w:t>
            </w:r>
            <w:r w:rsidRPr="00E577EC">
              <w:rPr>
                <w:sz w:val="24"/>
                <w:szCs w:val="24"/>
              </w:rPr>
              <w:t>/d</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41 213</w:t>
            </w:r>
          </w:p>
        </w:tc>
        <w:tc>
          <w:tcPr>
            <w:tcW w:w="1313"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right"/>
              <w:rPr>
                <w:sz w:val="24"/>
                <w:szCs w:val="24"/>
              </w:rPr>
            </w:pPr>
            <w:r w:rsidRPr="00E577EC">
              <w:rPr>
                <w:sz w:val="24"/>
                <w:szCs w:val="24"/>
              </w:rPr>
              <w:t>54 950</w:t>
            </w:r>
          </w:p>
        </w:tc>
      </w:tr>
    </w:tbl>
    <w:p w:rsidR="00E577EC" w:rsidRPr="00E577EC" w:rsidRDefault="00E577EC" w:rsidP="003251CD">
      <w:pPr>
        <w:spacing w:before="120" w:line="276" w:lineRule="auto"/>
        <w:jc w:val="both"/>
        <w:rPr>
          <w:sz w:val="24"/>
          <w:szCs w:val="24"/>
        </w:rPr>
      </w:pPr>
      <w:r w:rsidRPr="00E577EC">
        <w:rPr>
          <w:b/>
          <w:sz w:val="24"/>
          <w:szCs w:val="24"/>
        </w:rPr>
        <w:t>Дейностите по експлоатация на КПС</w:t>
      </w:r>
      <w:r w:rsidRPr="00E577EC">
        <w:rPr>
          <w:sz w:val="24"/>
          <w:szCs w:val="24"/>
        </w:rPr>
        <w:t xml:space="preserve"> са свързани с са свързани с препомпване на канализационните води, като съоръжението е проектирано с капацитет 15 l/s. КПС </w:t>
      </w:r>
      <w:r w:rsidRPr="00E577EC">
        <w:rPr>
          <w:rFonts w:eastAsia="Calibri"/>
          <w:sz w:val="24"/>
          <w:szCs w:val="24"/>
        </w:rPr>
        <w:t xml:space="preserve">и тласкател Dn </w:t>
      </w:r>
      <w:r w:rsidR="00E604B1">
        <w:rPr>
          <w:rFonts w:eastAsia="Calibri"/>
          <w:sz w:val="24"/>
          <w:szCs w:val="24"/>
        </w:rPr>
        <w:t>125</w:t>
      </w:r>
      <w:r w:rsidR="00E604B1" w:rsidRPr="00E577EC">
        <w:rPr>
          <w:rFonts w:eastAsia="Calibri"/>
          <w:sz w:val="24"/>
          <w:szCs w:val="24"/>
        </w:rPr>
        <w:t xml:space="preserve"> </w:t>
      </w:r>
      <w:r w:rsidRPr="00E577EC">
        <w:rPr>
          <w:rFonts w:eastAsia="Calibri"/>
          <w:sz w:val="24"/>
          <w:szCs w:val="24"/>
        </w:rPr>
        <w:t xml:space="preserve">HDPE </w:t>
      </w:r>
      <w:r w:rsidR="00E604B1">
        <w:rPr>
          <w:rFonts w:eastAsia="Calibri"/>
          <w:sz w:val="24"/>
          <w:szCs w:val="24"/>
        </w:rPr>
        <w:t>44</w:t>
      </w:r>
      <w:r w:rsidR="00E604B1" w:rsidRPr="00E577EC">
        <w:rPr>
          <w:rFonts w:eastAsia="Calibri"/>
          <w:sz w:val="24"/>
          <w:szCs w:val="24"/>
        </w:rPr>
        <w:t>0</w:t>
      </w:r>
      <w:r w:rsidR="00F33FFF">
        <w:rPr>
          <w:rFonts w:eastAsia="Calibri"/>
          <w:sz w:val="24"/>
          <w:szCs w:val="24"/>
          <w:lang w:val="en-US"/>
        </w:rPr>
        <w:t>m</w:t>
      </w:r>
      <w:r w:rsidRPr="00E577EC">
        <w:rPr>
          <w:sz w:val="24"/>
          <w:szCs w:val="24"/>
        </w:rPr>
        <w:t xml:space="preserve">. КПС ще бъде изградена </w:t>
      </w:r>
      <w:r w:rsidRPr="00E577EC">
        <w:rPr>
          <w:rFonts w:eastAsia="Calibri"/>
          <w:sz w:val="24"/>
          <w:szCs w:val="24"/>
        </w:rPr>
        <w:t>на улица „Дедеагач”, за обслужване на небитовите абонати, находящи се на територията на бивш завод „ЗИЕНО” – 38 е.ж. с общо годишно количество на отпадъчните води около 7000 м</w:t>
      </w:r>
      <w:r w:rsidRPr="00E577EC">
        <w:rPr>
          <w:rFonts w:eastAsia="Calibri"/>
          <w:sz w:val="24"/>
          <w:szCs w:val="24"/>
          <w:vertAlign w:val="superscript"/>
        </w:rPr>
        <w:t>3</w:t>
      </w:r>
      <w:r w:rsidRPr="00E577EC">
        <w:rPr>
          <w:rFonts w:eastAsia="Calibri"/>
          <w:sz w:val="24"/>
          <w:szCs w:val="24"/>
        </w:rPr>
        <w:t xml:space="preserve">. КПС е необходима, тъй като площадковата канализация се намира по-ниско от нивото на клон </w:t>
      </w:r>
      <w:r w:rsidR="00E604B1">
        <w:rPr>
          <w:rFonts w:eastAsia="Calibri"/>
          <w:sz w:val="24"/>
          <w:szCs w:val="24"/>
        </w:rPr>
        <w:t>542</w:t>
      </w:r>
      <w:r w:rsidRPr="00E577EC">
        <w:rPr>
          <w:rFonts w:eastAsia="Calibri"/>
          <w:sz w:val="24"/>
          <w:szCs w:val="24"/>
        </w:rPr>
        <w:t xml:space="preserve">. </w:t>
      </w:r>
    </w:p>
    <w:p w:rsidR="00E577EC" w:rsidRPr="00E577EC" w:rsidRDefault="00E577EC" w:rsidP="003251CD">
      <w:pPr>
        <w:spacing w:before="120" w:line="276" w:lineRule="auto"/>
        <w:jc w:val="both"/>
        <w:rPr>
          <w:sz w:val="24"/>
          <w:szCs w:val="24"/>
        </w:rPr>
      </w:pPr>
      <w:r w:rsidRPr="00E577EC">
        <w:rPr>
          <w:b/>
          <w:sz w:val="24"/>
          <w:szCs w:val="24"/>
        </w:rPr>
        <w:lastRenderedPageBreak/>
        <w:t>Дейностите по експлоатация на компостиращата инсталация</w:t>
      </w:r>
      <w:r w:rsidRPr="00E577EC">
        <w:rPr>
          <w:sz w:val="24"/>
          <w:szCs w:val="24"/>
        </w:rPr>
        <w:t xml:space="preserve"> са свързани с </w:t>
      </w:r>
      <w:r w:rsidRPr="00E577EC">
        <w:rPr>
          <w:color w:val="000000"/>
          <w:sz w:val="24"/>
          <w:szCs w:val="24"/>
        </w:rPr>
        <w:t xml:space="preserve">обеззаразяване и оползотворяване на утайки от ПСОВ </w:t>
      </w:r>
      <w:r w:rsidRPr="00E577EC">
        <w:rPr>
          <w:sz w:val="24"/>
          <w:szCs w:val="24"/>
          <w:lang w:val="ru-RU"/>
        </w:rPr>
        <w:t xml:space="preserve">след анаеробната им стабилизация в метан –танк. Схема на инсталацията е представена в </w:t>
      </w:r>
      <w:r w:rsidRPr="000F0C3D">
        <w:rPr>
          <w:b/>
          <w:sz w:val="24"/>
          <w:szCs w:val="24"/>
          <w:bdr w:val="single" w:sz="4" w:space="0" w:color="auto"/>
          <w:shd w:val="clear" w:color="auto" w:fill="E7E6E6" w:themeFill="background2"/>
          <w:lang w:val="ru-RU"/>
        </w:rPr>
        <w:t xml:space="preserve">Приложение № </w:t>
      </w:r>
      <w:r w:rsidR="000F0C3D" w:rsidRPr="000F0C3D">
        <w:rPr>
          <w:b/>
          <w:sz w:val="24"/>
          <w:szCs w:val="24"/>
          <w:bdr w:val="single" w:sz="4" w:space="0" w:color="auto"/>
          <w:shd w:val="clear" w:color="auto" w:fill="E7E6E6" w:themeFill="background2"/>
          <w:lang w:val="ru-RU"/>
        </w:rPr>
        <w:t>3</w:t>
      </w:r>
      <w:r w:rsidRPr="00E577EC">
        <w:rPr>
          <w:sz w:val="24"/>
          <w:szCs w:val="24"/>
          <w:lang w:val="ru-RU"/>
        </w:rPr>
        <w:t xml:space="preserve"> към </w:t>
      </w:r>
      <w:r w:rsidR="00CD7E0B">
        <w:rPr>
          <w:sz w:val="24"/>
          <w:szCs w:val="24"/>
          <w:lang w:val="ru-RU"/>
        </w:rPr>
        <w:t>информацията</w:t>
      </w:r>
      <w:r w:rsidRPr="00E577EC">
        <w:rPr>
          <w:sz w:val="24"/>
          <w:szCs w:val="24"/>
          <w:lang w:val="ru-RU"/>
        </w:rPr>
        <w:t>. Предвиденият капацитет на инсталацията е 2000 т/год</w:t>
      </w:r>
      <w:proofErr w:type="gramStart"/>
      <w:r w:rsidRPr="00E577EC">
        <w:rPr>
          <w:sz w:val="24"/>
          <w:szCs w:val="24"/>
          <w:lang w:val="ru-RU"/>
        </w:rPr>
        <w:t>.</w:t>
      </w:r>
      <w:proofErr w:type="gramEnd"/>
      <w:r w:rsidRPr="00E577EC">
        <w:rPr>
          <w:sz w:val="24"/>
          <w:szCs w:val="24"/>
          <w:lang w:val="ru-RU"/>
        </w:rPr>
        <w:t xml:space="preserve"> </w:t>
      </w:r>
      <w:r w:rsidRPr="00E577EC">
        <w:rPr>
          <w:sz w:val="24"/>
          <w:szCs w:val="24"/>
        </w:rPr>
        <w:t>(</w:t>
      </w:r>
      <w:proofErr w:type="gramStart"/>
      <w:r w:rsidRPr="00E577EC">
        <w:rPr>
          <w:sz w:val="24"/>
          <w:szCs w:val="24"/>
        </w:rPr>
        <w:t>д</w:t>
      </w:r>
      <w:proofErr w:type="gramEnd"/>
      <w:r w:rsidRPr="00E577EC">
        <w:rPr>
          <w:sz w:val="24"/>
          <w:szCs w:val="24"/>
        </w:rPr>
        <w:t xml:space="preserve">остатъчен за приемане и на утайките от ПСОВ Нови пазар, при невъзможност за изсушаването им на площадката на ПСОВ) </w:t>
      </w:r>
      <w:r w:rsidRPr="00E577EC">
        <w:rPr>
          <w:sz w:val="24"/>
          <w:szCs w:val="24"/>
          <w:lang w:val="ru-RU"/>
        </w:rPr>
        <w:t xml:space="preserve">Като най-подходящо местоположение на инсталацията е избрана площадката на съществуващата ПСОВ, гр. Шумен. </w:t>
      </w:r>
      <w:r w:rsidRPr="00E577EC">
        <w:rPr>
          <w:bCs/>
          <w:sz w:val="24"/>
          <w:szCs w:val="24"/>
        </w:rPr>
        <w:t xml:space="preserve">На площадката на ПСОВ – Шумен има свободен терен с площ от 10 дка, върху който може да се изгради площадка за компостиране. В допълнение, на площадката на ПСОВ има обособено и депо за утайки, което може да се ползва за складиране на готовия компост до реализацията му. </w:t>
      </w:r>
      <w:r w:rsidRPr="00E577EC">
        <w:rPr>
          <w:rFonts w:eastAsia="Calibri"/>
          <w:bCs/>
          <w:sz w:val="24"/>
          <w:szCs w:val="24"/>
        </w:rPr>
        <w:t>Основни параметри на инсталацията</w:t>
      </w:r>
      <w:r w:rsidRPr="00E577EC">
        <w:rPr>
          <w:rFonts w:eastAsia="Calibri"/>
          <w:sz w:val="24"/>
          <w:szCs w:val="24"/>
          <w:lang w:val="ru-RU"/>
        </w:rPr>
        <w:t xml:space="preserve"> за компостиране на утайки от ПСОВ са представени в следващата таблица:</w:t>
      </w:r>
    </w:p>
    <w:p w:rsidR="00E577EC" w:rsidRPr="00E577EC" w:rsidRDefault="00E577EC" w:rsidP="00E577EC">
      <w:pPr>
        <w:spacing w:before="120" w:line="276" w:lineRule="auto"/>
        <w:ind w:firstLine="709"/>
        <w:jc w:val="center"/>
        <w:rPr>
          <w:rFonts w:eastAsia="Calibri"/>
          <w:b/>
          <w:i/>
          <w:sz w:val="24"/>
          <w:szCs w:val="24"/>
        </w:rPr>
      </w:pPr>
      <w:r w:rsidRPr="00E577EC">
        <w:rPr>
          <w:rFonts w:eastAsia="Calibri"/>
          <w:b/>
          <w:bCs/>
          <w:i/>
          <w:sz w:val="24"/>
          <w:szCs w:val="24"/>
        </w:rPr>
        <w:t xml:space="preserve">Таблица </w:t>
      </w:r>
      <w:r w:rsidR="0077484F">
        <w:rPr>
          <w:rFonts w:eastAsia="Calibri"/>
          <w:b/>
          <w:bCs/>
          <w:i/>
          <w:sz w:val="24"/>
          <w:szCs w:val="24"/>
        </w:rPr>
        <w:t>3-2.</w:t>
      </w:r>
      <w:r w:rsidRPr="00E577EC">
        <w:rPr>
          <w:rFonts w:eastAsia="Calibri"/>
          <w:b/>
          <w:bCs/>
          <w:i/>
          <w:sz w:val="24"/>
          <w:szCs w:val="24"/>
        </w:rPr>
        <w:t xml:space="preserve"> Основни параметри на инсталацията</w:t>
      </w:r>
      <w:r w:rsidRPr="00E577EC">
        <w:rPr>
          <w:rFonts w:eastAsia="Calibri"/>
          <w:b/>
          <w:i/>
          <w:sz w:val="24"/>
          <w:szCs w:val="24"/>
          <w:lang w:val="ru-RU"/>
        </w:rPr>
        <w:t xml:space="preserve"> за компостиране на утайки от ПСОВ</w:t>
      </w:r>
      <w:r w:rsidRPr="00E577EC">
        <w:rPr>
          <w:rFonts w:eastAsia="Calibri"/>
          <w:b/>
          <w:i/>
          <w:sz w:val="24"/>
          <w:szCs w:val="24"/>
        </w:rPr>
        <w:t xml:space="preserve"> – Шумен</w:t>
      </w:r>
    </w:p>
    <w:tbl>
      <w:tblPr>
        <w:tblW w:w="8160" w:type="dxa"/>
        <w:jc w:val="center"/>
        <w:tblCellMar>
          <w:left w:w="70" w:type="dxa"/>
          <w:right w:w="70" w:type="dxa"/>
        </w:tblCellMar>
        <w:tblLook w:val="0000" w:firstRow="0" w:lastRow="0" w:firstColumn="0" w:lastColumn="0" w:noHBand="0" w:noVBand="0"/>
      </w:tblPr>
      <w:tblGrid>
        <w:gridCol w:w="4758"/>
        <w:gridCol w:w="1560"/>
        <w:gridCol w:w="1842"/>
      </w:tblGrid>
      <w:tr w:rsidR="00E577EC" w:rsidRPr="00E577EC" w:rsidTr="00AB075B">
        <w:trPr>
          <w:trHeight w:val="329"/>
          <w:tblHeader/>
          <w:jc w:val="center"/>
        </w:trPr>
        <w:tc>
          <w:tcPr>
            <w:tcW w:w="4758" w:type="dxa"/>
            <w:tcBorders>
              <w:top w:val="single" w:sz="4" w:space="0" w:color="auto"/>
              <w:left w:val="single" w:sz="4" w:space="0" w:color="auto"/>
              <w:bottom w:val="single" w:sz="4" w:space="0" w:color="auto"/>
              <w:right w:val="single" w:sz="4" w:space="0" w:color="auto"/>
            </w:tcBorders>
            <w:shd w:val="clear" w:color="auto" w:fill="F2F2F2"/>
            <w:noWrap/>
            <w:vAlign w:val="bottom"/>
          </w:tcPr>
          <w:p w:rsidR="00E577EC" w:rsidRPr="00E577EC" w:rsidRDefault="00E577EC" w:rsidP="00AB075B">
            <w:pPr>
              <w:jc w:val="center"/>
              <w:rPr>
                <w:rFonts w:eastAsia="Calibri"/>
                <w:b/>
                <w:sz w:val="24"/>
                <w:szCs w:val="24"/>
              </w:rPr>
            </w:pPr>
            <w:r w:rsidRPr="00E577EC">
              <w:rPr>
                <w:rFonts w:eastAsia="Calibri"/>
                <w:b/>
                <w:sz w:val="24"/>
                <w:szCs w:val="24"/>
              </w:rPr>
              <w:t>Параметри</w:t>
            </w:r>
          </w:p>
        </w:tc>
        <w:tc>
          <w:tcPr>
            <w:tcW w:w="1560" w:type="dxa"/>
            <w:tcBorders>
              <w:top w:val="single" w:sz="4" w:space="0" w:color="auto"/>
              <w:left w:val="nil"/>
              <w:bottom w:val="single" w:sz="4" w:space="0" w:color="auto"/>
              <w:right w:val="single" w:sz="4" w:space="0" w:color="auto"/>
            </w:tcBorders>
            <w:shd w:val="clear" w:color="auto" w:fill="F2F2F2"/>
            <w:noWrap/>
            <w:vAlign w:val="bottom"/>
          </w:tcPr>
          <w:p w:rsidR="00E577EC" w:rsidRPr="00E577EC" w:rsidRDefault="00E577EC" w:rsidP="00AB075B">
            <w:pPr>
              <w:jc w:val="center"/>
              <w:rPr>
                <w:rFonts w:eastAsia="Calibri"/>
                <w:b/>
                <w:sz w:val="24"/>
                <w:szCs w:val="24"/>
              </w:rPr>
            </w:pPr>
            <w:r w:rsidRPr="00E577EC">
              <w:rPr>
                <w:rFonts w:eastAsia="Calibri"/>
                <w:b/>
                <w:sz w:val="24"/>
                <w:szCs w:val="24"/>
              </w:rPr>
              <w:t>мерни ед.</w:t>
            </w:r>
          </w:p>
        </w:tc>
        <w:tc>
          <w:tcPr>
            <w:tcW w:w="1842" w:type="dxa"/>
            <w:tcBorders>
              <w:top w:val="single" w:sz="4" w:space="0" w:color="auto"/>
              <w:left w:val="nil"/>
              <w:bottom w:val="single" w:sz="4" w:space="0" w:color="auto"/>
              <w:right w:val="single" w:sz="4" w:space="0" w:color="auto"/>
            </w:tcBorders>
            <w:shd w:val="clear" w:color="auto" w:fill="F2F2F2"/>
            <w:noWrap/>
            <w:vAlign w:val="bottom"/>
          </w:tcPr>
          <w:p w:rsidR="00E577EC" w:rsidRPr="00E577EC" w:rsidRDefault="00E577EC" w:rsidP="00AB075B">
            <w:pPr>
              <w:jc w:val="center"/>
              <w:rPr>
                <w:rFonts w:eastAsia="Calibri"/>
                <w:b/>
                <w:sz w:val="24"/>
                <w:szCs w:val="24"/>
              </w:rPr>
            </w:pPr>
            <w:r w:rsidRPr="00E577EC">
              <w:rPr>
                <w:rFonts w:eastAsia="Calibri"/>
                <w:b/>
                <w:sz w:val="24"/>
                <w:szCs w:val="24"/>
              </w:rPr>
              <w:t>Стойност</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Тегловен капацитет</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3 000</w:t>
            </w:r>
          </w:p>
        </w:tc>
      </w:tr>
      <w:tr w:rsidR="00E577EC" w:rsidRPr="00E577EC" w:rsidTr="00AB075B">
        <w:trPr>
          <w:trHeight w:val="314"/>
          <w:jc w:val="center"/>
        </w:trPr>
        <w:tc>
          <w:tcPr>
            <w:tcW w:w="4758"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xml:space="preserve"> - Утайки</w:t>
            </w:r>
          </w:p>
        </w:tc>
        <w:tc>
          <w:tcPr>
            <w:tcW w:w="1560" w:type="dxa"/>
            <w:tcBorders>
              <w:top w:val="single" w:sz="4" w:space="0" w:color="auto"/>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single" w:sz="4" w:space="0" w:color="auto"/>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2 000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xml:space="preserve"> - Добавки</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1 000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Обемен капацитет</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w:t>
            </w:r>
            <w:r w:rsidRPr="00E577EC">
              <w:rPr>
                <w:rFonts w:eastAsia="Calibri"/>
                <w:sz w:val="24"/>
                <w:szCs w:val="24"/>
                <w:vertAlign w:val="superscript"/>
              </w:rPr>
              <w:t>3</w:t>
            </w:r>
            <w:r w:rsidRPr="00E577EC">
              <w:rPr>
                <w:rFonts w:eastAsia="Calibri"/>
                <w:sz w:val="24"/>
                <w:szCs w:val="24"/>
              </w:rPr>
              <w:t>/г.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4 000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Режим на работа</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»работни дни</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дни</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340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»работни дни седмично</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дни</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5</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»бр. смени</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бр.</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w:t>
            </w:r>
          </w:p>
        </w:tc>
      </w:tr>
      <w:tr w:rsidR="00E577EC" w:rsidRPr="00E577EC" w:rsidTr="00AB075B">
        <w:trPr>
          <w:trHeight w:val="314"/>
          <w:jc w:val="center"/>
        </w:trPr>
        <w:tc>
          <w:tcPr>
            <w:tcW w:w="4758"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»захранване с вх. материал</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мес.</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непрекъснато</w:t>
            </w:r>
          </w:p>
        </w:tc>
      </w:tr>
      <w:tr w:rsidR="00E577EC" w:rsidRPr="00E577EC" w:rsidTr="00AB075B">
        <w:trPr>
          <w:trHeight w:val="314"/>
          <w:jc w:val="center"/>
        </w:trPr>
        <w:tc>
          <w:tcPr>
            <w:tcW w:w="4758" w:type="dxa"/>
            <w:tcBorders>
              <w:top w:val="single" w:sz="4" w:space="0" w:color="auto"/>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»захранване с вх. материал -тегловно</w:t>
            </w:r>
          </w:p>
        </w:tc>
        <w:tc>
          <w:tcPr>
            <w:tcW w:w="1560" w:type="dxa"/>
            <w:tcBorders>
              <w:top w:val="single" w:sz="4" w:space="0" w:color="auto"/>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т/д</w:t>
            </w:r>
          </w:p>
        </w:tc>
        <w:tc>
          <w:tcPr>
            <w:tcW w:w="1842" w:type="dxa"/>
            <w:tcBorders>
              <w:top w:val="single" w:sz="4" w:space="0" w:color="auto"/>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8.8</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»захранване с вх. материал -дневно количество</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w:t>
            </w:r>
            <w:r w:rsidRPr="00E577EC">
              <w:rPr>
                <w:rFonts w:eastAsia="Calibri"/>
                <w:sz w:val="24"/>
                <w:szCs w:val="24"/>
                <w:vertAlign w:val="superscript"/>
              </w:rPr>
              <w:t>3</w:t>
            </w:r>
            <w:r w:rsidRPr="00E577EC">
              <w:rPr>
                <w:rFonts w:eastAsia="Calibri"/>
                <w:sz w:val="24"/>
                <w:szCs w:val="24"/>
              </w:rPr>
              <w:t>/д</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11.8</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Характеристика на входящи суровини:</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 Утайки</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»тегло</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2 000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w:t>
            </w:r>
            <w:r w:rsidRPr="00E577EC">
              <w:rPr>
                <w:rFonts w:eastAsia="Calibri"/>
                <w:sz w:val="24"/>
                <w:szCs w:val="24"/>
                <w:vertAlign w:val="superscript"/>
              </w:rPr>
              <w:t>3</w:t>
            </w:r>
            <w:r w:rsidRPr="00E577EC">
              <w:rPr>
                <w:rFonts w:eastAsia="Calibri"/>
                <w:sz w:val="24"/>
                <w:szCs w:val="24"/>
              </w:rPr>
              <w:t>/г.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2 000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»обемна плътност</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т/м</w:t>
            </w:r>
            <w:r w:rsidRPr="00E577EC">
              <w:rPr>
                <w:rFonts w:eastAsia="Calibri"/>
                <w:sz w:val="24"/>
                <w:szCs w:val="24"/>
                <w:vertAlign w:val="superscript"/>
              </w:rPr>
              <w:t>3</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w:t>
            </w:r>
          </w:p>
        </w:tc>
      </w:tr>
      <w:tr w:rsidR="00E577EC" w:rsidRPr="00E577EC" w:rsidTr="00AB075B">
        <w:trPr>
          <w:trHeight w:val="353"/>
          <w:jc w:val="center"/>
        </w:trPr>
        <w:tc>
          <w:tcPr>
            <w:tcW w:w="4758" w:type="dxa"/>
            <w:tcBorders>
              <w:top w:val="nil"/>
              <w:left w:val="single" w:sz="8" w:space="0" w:color="auto"/>
              <w:bottom w:val="single" w:sz="4" w:space="0" w:color="auto"/>
              <w:right w:val="single" w:sz="4" w:space="0" w:color="auto"/>
            </w:tcBorders>
            <w:shd w:val="clear" w:color="auto" w:fill="auto"/>
            <w:vAlign w:val="bottom"/>
          </w:tcPr>
          <w:p w:rsidR="00E577EC" w:rsidRPr="00E577EC" w:rsidRDefault="00E577EC" w:rsidP="00AB075B">
            <w:pPr>
              <w:rPr>
                <w:rFonts w:eastAsia="Calibri"/>
                <w:sz w:val="24"/>
                <w:szCs w:val="24"/>
              </w:rPr>
            </w:pPr>
            <w:r w:rsidRPr="00E577EC">
              <w:rPr>
                <w:rFonts w:eastAsia="Calibri"/>
                <w:sz w:val="24"/>
                <w:szCs w:val="24"/>
              </w:rPr>
              <w:t>2. Добавки(дървени стърготини, шредиран дървен м-л и др.)</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»тегло</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1 000</w:t>
            </w:r>
          </w:p>
        </w:tc>
      </w:tr>
      <w:tr w:rsidR="00E577EC" w:rsidRPr="00E577EC" w:rsidTr="00AB075B">
        <w:trPr>
          <w:trHeight w:val="314"/>
          <w:jc w:val="center"/>
        </w:trPr>
        <w:tc>
          <w:tcPr>
            <w:tcW w:w="4758"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w:t>
            </w:r>
            <w:r w:rsidRPr="00E577EC">
              <w:rPr>
                <w:rFonts w:eastAsia="Calibri"/>
                <w:sz w:val="24"/>
                <w:szCs w:val="24"/>
                <w:vertAlign w:val="superscript"/>
              </w:rPr>
              <w:t>3</w:t>
            </w:r>
            <w:r w:rsidRPr="00E577EC">
              <w:rPr>
                <w:rFonts w:eastAsia="Calibri"/>
                <w:sz w:val="24"/>
                <w:szCs w:val="24"/>
              </w:rPr>
              <w:t>/г.</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2 000</w:t>
            </w:r>
          </w:p>
        </w:tc>
      </w:tr>
      <w:tr w:rsidR="00E577EC" w:rsidRPr="00E577EC" w:rsidTr="00AB075B">
        <w:trPr>
          <w:trHeight w:val="314"/>
          <w:jc w:val="center"/>
        </w:trPr>
        <w:tc>
          <w:tcPr>
            <w:tcW w:w="4758" w:type="dxa"/>
            <w:tcBorders>
              <w:top w:val="single" w:sz="4" w:space="0" w:color="auto"/>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»обемна плътност</w:t>
            </w:r>
          </w:p>
        </w:tc>
        <w:tc>
          <w:tcPr>
            <w:tcW w:w="1560" w:type="dxa"/>
            <w:tcBorders>
              <w:top w:val="single" w:sz="4" w:space="0" w:color="auto"/>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т/м</w:t>
            </w:r>
            <w:r w:rsidRPr="00E577EC">
              <w:rPr>
                <w:rFonts w:eastAsia="Calibri"/>
                <w:sz w:val="24"/>
                <w:szCs w:val="24"/>
                <w:vertAlign w:val="superscript"/>
              </w:rPr>
              <w:t>3</w:t>
            </w:r>
          </w:p>
        </w:tc>
        <w:tc>
          <w:tcPr>
            <w:tcW w:w="1842" w:type="dxa"/>
            <w:tcBorders>
              <w:top w:val="single" w:sz="4" w:space="0" w:color="auto"/>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0.5</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Субстрат</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»тегло</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3 000</w:t>
            </w:r>
          </w:p>
        </w:tc>
      </w:tr>
      <w:tr w:rsidR="00E577EC" w:rsidRPr="00E577EC" w:rsidTr="00AB075B">
        <w:trPr>
          <w:trHeight w:val="314"/>
          <w:jc w:val="center"/>
        </w:trPr>
        <w:tc>
          <w:tcPr>
            <w:tcW w:w="4758" w:type="dxa"/>
            <w:tcBorders>
              <w:top w:val="single" w:sz="4" w:space="0" w:color="auto"/>
              <w:left w:val="single" w:sz="4"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w:t>
            </w:r>
          </w:p>
        </w:tc>
        <w:tc>
          <w:tcPr>
            <w:tcW w:w="1560" w:type="dxa"/>
            <w:tcBorders>
              <w:top w:val="single" w:sz="4" w:space="0" w:color="auto"/>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w:t>
            </w:r>
            <w:r w:rsidRPr="00E577EC">
              <w:rPr>
                <w:rFonts w:eastAsia="Calibri"/>
                <w:sz w:val="24"/>
                <w:szCs w:val="24"/>
                <w:vertAlign w:val="superscript"/>
              </w:rPr>
              <w:t>3</w:t>
            </w:r>
            <w:r w:rsidRPr="00E577EC">
              <w:rPr>
                <w:rFonts w:eastAsia="Calibri"/>
                <w:sz w:val="24"/>
                <w:szCs w:val="24"/>
              </w:rPr>
              <w:t>/г.</w:t>
            </w:r>
          </w:p>
        </w:tc>
        <w:tc>
          <w:tcPr>
            <w:tcW w:w="1842" w:type="dxa"/>
            <w:tcBorders>
              <w:top w:val="single" w:sz="4" w:space="0" w:color="auto"/>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4 000</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»обемна плътност преди биореактора</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т/м</w:t>
            </w:r>
            <w:r w:rsidRPr="00E577EC">
              <w:rPr>
                <w:rFonts w:eastAsia="Calibri"/>
                <w:sz w:val="24"/>
                <w:szCs w:val="24"/>
                <w:vertAlign w:val="superscript"/>
              </w:rPr>
              <w:t>3</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0.83</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»обемна плътност след биореактора</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т/м</w:t>
            </w:r>
            <w:r w:rsidRPr="00E577EC">
              <w:rPr>
                <w:rFonts w:eastAsia="Calibri"/>
                <w:sz w:val="24"/>
                <w:szCs w:val="24"/>
                <w:vertAlign w:val="superscript"/>
              </w:rPr>
              <w:t>3</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0.67</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Изходящ продукт:</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 </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»тегло</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1 375</w:t>
            </w:r>
          </w:p>
        </w:tc>
      </w:tr>
      <w:tr w:rsidR="00E577EC" w:rsidRPr="00E577EC" w:rsidTr="00AB075B">
        <w:trPr>
          <w:trHeight w:val="314"/>
          <w:jc w:val="center"/>
        </w:trPr>
        <w:tc>
          <w:tcPr>
            <w:tcW w:w="4758" w:type="dxa"/>
            <w:tcBorders>
              <w:top w:val="nil"/>
              <w:left w:val="single" w:sz="8" w:space="0" w:color="auto"/>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»обем</w:t>
            </w:r>
          </w:p>
        </w:tc>
        <w:tc>
          <w:tcPr>
            <w:tcW w:w="1560" w:type="dxa"/>
            <w:tcBorders>
              <w:top w:val="nil"/>
              <w:left w:val="nil"/>
              <w:bottom w:val="single" w:sz="4"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м</w:t>
            </w:r>
            <w:r w:rsidRPr="00E577EC">
              <w:rPr>
                <w:rFonts w:eastAsia="Calibri"/>
                <w:sz w:val="24"/>
                <w:szCs w:val="24"/>
                <w:vertAlign w:val="superscript"/>
              </w:rPr>
              <w:t>3</w:t>
            </w:r>
            <w:r w:rsidRPr="00E577EC">
              <w:rPr>
                <w:rFonts w:eastAsia="Calibri"/>
                <w:sz w:val="24"/>
                <w:szCs w:val="24"/>
              </w:rPr>
              <w:t>/г.</w:t>
            </w:r>
          </w:p>
        </w:tc>
        <w:tc>
          <w:tcPr>
            <w:tcW w:w="1842" w:type="dxa"/>
            <w:tcBorders>
              <w:top w:val="nil"/>
              <w:left w:val="nil"/>
              <w:bottom w:val="single" w:sz="4"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1 964</w:t>
            </w:r>
          </w:p>
        </w:tc>
      </w:tr>
      <w:tr w:rsidR="00E577EC" w:rsidRPr="00E577EC" w:rsidTr="00AB075B">
        <w:trPr>
          <w:trHeight w:val="329"/>
          <w:jc w:val="center"/>
        </w:trPr>
        <w:tc>
          <w:tcPr>
            <w:tcW w:w="4758" w:type="dxa"/>
            <w:tcBorders>
              <w:top w:val="nil"/>
              <w:left w:val="single" w:sz="8" w:space="0" w:color="auto"/>
              <w:bottom w:val="single" w:sz="8"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lastRenderedPageBreak/>
              <w:t>»обемна плътност</w:t>
            </w:r>
          </w:p>
        </w:tc>
        <w:tc>
          <w:tcPr>
            <w:tcW w:w="1560" w:type="dxa"/>
            <w:tcBorders>
              <w:top w:val="nil"/>
              <w:left w:val="nil"/>
              <w:bottom w:val="single" w:sz="8" w:space="0" w:color="auto"/>
              <w:right w:val="single" w:sz="4"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т/м</w:t>
            </w:r>
            <w:r w:rsidRPr="00E577EC">
              <w:rPr>
                <w:rFonts w:eastAsia="Calibri"/>
                <w:sz w:val="24"/>
                <w:szCs w:val="24"/>
                <w:vertAlign w:val="superscript"/>
              </w:rPr>
              <w:t>3</w:t>
            </w:r>
          </w:p>
        </w:tc>
        <w:tc>
          <w:tcPr>
            <w:tcW w:w="1842" w:type="dxa"/>
            <w:tcBorders>
              <w:top w:val="nil"/>
              <w:left w:val="nil"/>
              <w:bottom w:val="single" w:sz="8" w:space="0" w:color="auto"/>
              <w:right w:val="single" w:sz="8" w:space="0" w:color="auto"/>
            </w:tcBorders>
            <w:shd w:val="clear" w:color="auto" w:fill="auto"/>
            <w:noWrap/>
            <w:vAlign w:val="bottom"/>
          </w:tcPr>
          <w:p w:rsidR="00E577EC" w:rsidRPr="00E577EC" w:rsidRDefault="00E577EC" w:rsidP="00AB075B">
            <w:pPr>
              <w:rPr>
                <w:rFonts w:eastAsia="Calibri"/>
                <w:sz w:val="24"/>
                <w:szCs w:val="24"/>
              </w:rPr>
            </w:pPr>
            <w:r w:rsidRPr="00E577EC">
              <w:rPr>
                <w:rFonts w:eastAsia="Calibri"/>
                <w:sz w:val="24"/>
                <w:szCs w:val="24"/>
              </w:rPr>
              <w:t>0.7</w:t>
            </w:r>
          </w:p>
        </w:tc>
      </w:tr>
    </w:tbl>
    <w:p w:rsidR="00E577EC" w:rsidRPr="00E577EC" w:rsidRDefault="00E577EC" w:rsidP="003251CD">
      <w:pPr>
        <w:spacing w:before="120" w:line="276" w:lineRule="auto"/>
        <w:jc w:val="both"/>
        <w:rPr>
          <w:rFonts w:eastAsia="Calibri"/>
          <w:bCs/>
          <w:sz w:val="24"/>
          <w:szCs w:val="24"/>
        </w:rPr>
      </w:pPr>
      <w:r w:rsidRPr="00E577EC">
        <w:rPr>
          <w:rFonts w:eastAsia="Calibri"/>
          <w:bCs/>
          <w:sz w:val="24"/>
          <w:szCs w:val="24"/>
        </w:rPr>
        <w:t xml:space="preserve">За обеззаразяване на утайките е предложена технология с биореактор. </w:t>
      </w:r>
      <w:r w:rsidRPr="00E577EC">
        <w:rPr>
          <w:sz w:val="24"/>
          <w:szCs w:val="24"/>
          <w:lang w:val="ru-RU"/>
        </w:rPr>
        <w:t>Инсталацията може да бъде надграждана, при достигане на проектните количества утайки, тъй като част от съоръженията – биореактори, са модулни и могат да работят в паралелен режим. Първоначално се предлага да бъдат доставени 2 броя биореактори с работен обем от 49 м</w:t>
      </w:r>
      <w:r w:rsidRPr="00E577EC">
        <w:rPr>
          <w:sz w:val="24"/>
          <w:szCs w:val="24"/>
          <w:vertAlign w:val="superscript"/>
          <w:lang w:val="ru-RU"/>
        </w:rPr>
        <w:t>3</w:t>
      </w:r>
      <w:r w:rsidRPr="00E577EC">
        <w:rPr>
          <w:sz w:val="24"/>
          <w:szCs w:val="24"/>
          <w:lang w:val="ru-RU"/>
        </w:rPr>
        <w:t xml:space="preserve"> всеки, а при повишаване на количеството генерирани утайки от ПСОВ – още 1 биореактор</w:t>
      </w:r>
      <w:r w:rsidR="00B042DB">
        <w:rPr>
          <w:sz w:val="24"/>
          <w:szCs w:val="24"/>
          <w:lang w:val="ru-RU"/>
        </w:rPr>
        <w:t xml:space="preserve">. </w:t>
      </w:r>
      <w:r w:rsidRPr="00E577EC">
        <w:rPr>
          <w:rFonts w:eastAsia="Calibri"/>
          <w:bCs/>
          <w:sz w:val="24"/>
          <w:szCs w:val="24"/>
        </w:rPr>
        <w:t>В следващата таблица са представени техническите характеристики на оборудването и съоръженията, предвидени за компостиращата инсталация за утайки от ПСОВ.</w:t>
      </w:r>
    </w:p>
    <w:p w:rsidR="00E577EC" w:rsidRPr="00E577EC" w:rsidRDefault="00E577EC" w:rsidP="00E577EC">
      <w:pPr>
        <w:spacing w:before="120" w:line="276" w:lineRule="auto"/>
        <w:ind w:firstLine="709"/>
        <w:jc w:val="center"/>
        <w:rPr>
          <w:rFonts w:eastAsia="Calibri"/>
          <w:b/>
          <w:bCs/>
          <w:i/>
          <w:sz w:val="24"/>
          <w:szCs w:val="24"/>
        </w:rPr>
      </w:pPr>
      <w:r w:rsidRPr="00E577EC">
        <w:rPr>
          <w:rFonts w:eastAsia="Calibri"/>
          <w:b/>
          <w:bCs/>
          <w:i/>
          <w:sz w:val="24"/>
          <w:szCs w:val="24"/>
        </w:rPr>
        <w:t xml:space="preserve">Таблица </w:t>
      </w:r>
      <w:r w:rsidR="0077484F">
        <w:rPr>
          <w:rFonts w:eastAsia="Calibri"/>
          <w:b/>
          <w:bCs/>
          <w:i/>
          <w:sz w:val="24"/>
          <w:szCs w:val="24"/>
        </w:rPr>
        <w:t>3-3.</w:t>
      </w:r>
      <w:r w:rsidRPr="00E577EC">
        <w:rPr>
          <w:rFonts w:eastAsia="Calibri"/>
          <w:b/>
          <w:bCs/>
          <w:i/>
          <w:sz w:val="24"/>
          <w:szCs w:val="24"/>
        </w:rPr>
        <w:t xml:space="preserve"> Техническите характеристики на оборудването и съоръженията, предвидени за компостиращата инсталация за утайки от ПСОВ</w:t>
      </w:r>
    </w:p>
    <w:tbl>
      <w:tblPr>
        <w:tblW w:w="9480" w:type="dxa"/>
        <w:jc w:val="center"/>
        <w:tblLayout w:type="fixed"/>
        <w:tblLook w:val="04A0" w:firstRow="1" w:lastRow="0" w:firstColumn="1" w:lastColumn="0" w:noHBand="0" w:noVBand="1"/>
      </w:tblPr>
      <w:tblGrid>
        <w:gridCol w:w="469"/>
        <w:gridCol w:w="1742"/>
        <w:gridCol w:w="3159"/>
        <w:gridCol w:w="4110"/>
      </w:tblGrid>
      <w:tr w:rsidR="00E577EC" w:rsidRPr="00E577EC" w:rsidTr="00AB075B">
        <w:trPr>
          <w:trHeight w:val="264"/>
          <w:tblHeader/>
          <w:jc w:val="center"/>
        </w:trPr>
        <w:tc>
          <w:tcPr>
            <w:tcW w:w="469" w:type="dxa"/>
            <w:tcBorders>
              <w:top w:val="single" w:sz="8" w:space="0" w:color="auto"/>
              <w:left w:val="single" w:sz="8" w:space="0" w:color="auto"/>
              <w:bottom w:val="single" w:sz="4" w:space="0" w:color="auto"/>
              <w:right w:val="single" w:sz="4" w:space="0" w:color="auto"/>
            </w:tcBorders>
            <w:shd w:val="clear" w:color="auto" w:fill="F2F2F2"/>
            <w:noWrap/>
            <w:vAlign w:val="bottom"/>
            <w:hideMark/>
          </w:tcPr>
          <w:p w:rsidR="00E577EC" w:rsidRPr="00E577EC" w:rsidRDefault="00E577EC" w:rsidP="00AB075B">
            <w:pPr>
              <w:jc w:val="center"/>
              <w:rPr>
                <w:b/>
                <w:sz w:val="24"/>
                <w:szCs w:val="24"/>
              </w:rPr>
            </w:pPr>
            <w:r w:rsidRPr="00E577EC">
              <w:rPr>
                <w:b/>
                <w:sz w:val="24"/>
                <w:szCs w:val="24"/>
              </w:rPr>
              <w:t>№</w:t>
            </w:r>
          </w:p>
        </w:tc>
        <w:tc>
          <w:tcPr>
            <w:tcW w:w="1742" w:type="dxa"/>
            <w:tcBorders>
              <w:top w:val="single" w:sz="8" w:space="0" w:color="auto"/>
              <w:left w:val="nil"/>
              <w:bottom w:val="single" w:sz="4" w:space="0" w:color="auto"/>
              <w:right w:val="single" w:sz="4" w:space="0" w:color="auto"/>
            </w:tcBorders>
            <w:shd w:val="clear" w:color="auto" w:fill="F2F2F2"/>
            <w:noWrap/>
            <w:vAlign w:val="bottom"/>
            <w:hideMark/>
          </w:tcPr>
          <w:p w:rsidR="00E577EC" w:rsidRPr="00E577EC" w:rsidRDefault="00E577EC" w:rsidP="00AB075B">
            <w:pPr>
              <w:jc w:val="center"/>
              <w:rPr>
                <w:b/>
                <w:sz w:val="24"/>
                <w:szCs w:val="24"/>
              </w:rPr>
            </w:pPr>
            <w:r w:rsidRPr="00E577EC">
              <w:rPr>
                <w:b/>
                <w:sz w:val="24"/>
                <w:szCs w:val="24"/>
              </w:rPr>
              <w:t>Машина/ съоръжение</w:t>
            </w:r>
          </w:p>
        </w:tc>
        <w:tc>
          <w:tcPr>
            <w:tcW w:w="3159" w:type="dxa"/>
            <w:tcBorders>
              <w:top w:val="single" w:sz="8" w:space="0" w:color="auto"/>
              <w:left w:val="nil"/>
              <w:bottom w:val="single" w:sz="4" w:space="0" w:color="auto"/>
              <w:right w:val="single" w:sz="4" w:space="0" w:color="auto"/>
            </w:tcBorders>
            <w:shd w:val="clear" w:color="auto" w:fill="F2F2F2"/>
            <w:noWrap/>
            <w:vAlign w:val="bottom"/>
            <w:hideMark/>
          </w:tcPr>
          <w:p w:rsidR="00E577EC" w:rsidRPr="00E577EC" w:rsidRDefault="00E577EC" w:rsidP="00AB075B">
            <w:pPr>
              <w:jc w:val="center"/>
              <w:rPr>
                <w:b/>
                <w:sz w:val="24"/>
                <w:szCs w:val="24"/>
              </w:rPr>
            </w:pPr>
            <w:r w:rsidRPr="00E577EC">
              <w:rPr>
                <w:b/>
                <w:sz w:val="24"/>
                <w:szCs w:val="24"/>
              </w:rPr>
              <w:t>Предназначение</w:t>
            </w:r>
          </w:p>
        </w:tc>
        <w:tc>
          <w:tcPr>
            <w:tcW w:w="4110" w:type="dxa"/>
            <w:tcBorders>
              <w:top w:val="single" w:sz="8" w:space="0" w:color="auto"/>
              <w:left w:val="nil"/>
              <w:bottom w:val="single" w:sz="4" w:space="0" w:color="auto"/>
              <w:right w:val="single" w:sz="4" w:space="0" w:color="auto"/>
            </w:tcBorders>
            <w:shd w:val="clear" w:color="auto" w:fill="F2F2F2"/>
            <w:noWrap/>
            <w:vAlign w:val="bottom"/>
            <w:hideMark/>
          </w:tcPr>
          <w:p w:rsidR="00E577EC" w:rsidRPr="00E577EC" w:rsidRDefault="00E577EC" w:rsidP="00AB075B">
            <w:pPr>
              <w:jc w:val="center"/>
              <w:rPr>
                <w:b/>
                <w:sz w:val="24"/>
                <w:szCs w:val="24"/>
              </w:rPr>
            </w:pPr>
            <w:r w:rsidRPr="00E577EC">
              <w:rPr>
                <w:b/>
                <w:sz w:val="24"/>
                <w:szCs w:val="24"/>
              </w:rPr>
              <w:t>Технически данни</w:t>
            </w:r>
          </w:p>
        </w:tc>
      </w:tr>
      <w:tr w:rsidR="00E577EC" w:rsidRPr="00E577EC" w:rsidTr="00AB075B">
        <w:trPr>
          <w:trHeight w:val="1320"/>
          <w:jc w:val="center"/>
        </w:trPr>
        <w:tc>
          <w:tcPr>
            <w:tcW w:w="469" w:type="dxa"/>
            <w:tcBorders>
              <w:top w:val="nil"/>
              <w:left w:val="single" w:sz="8"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1</w:t>
            </w:r>
          </w:p>
        </w:tc>
        <w:tc>
          <w:tcPr>
            <w:tcW w:w="1742"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Шредер-миксер с магнит</w:t>
            </w:r>
          </w:p>
        </w:tc>
        <w:tc>
          <w:tcPr>
            <w:tcW w:w="3159"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Зареждане на биореакторите</w:t>
            </w:r>
            <w:r w:rsidRPr="00E577EC">
              <w:rPr>
                <w:sz w:val="24"/>
                <w:szCs w:val="24"/>
              </w:rPr>
              <w:br/>
              <w:t>Оборудван с  валове за смесване и валове за надробяване с чукове, както и с магниен сепаратор монтиран на разтоварваща лента.</w:t>
            </w:r>
          </w:p>
        </w:tc>
        <w:tc>
          <w:tcPr>
            <w:tcW w:w="4110"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 Захранващ бункер – 11m3</w:t>
            </w:r>
            <w:r w:rsidRPr="00E577EC">
              <w:rPr>
                <w:sz w:val="24"/>
                <w:szCs w:val="24"/>
              </w:rPr>
              <w:br/>
              <w:t>- Производителност (входящ материал) – min 11 m3/h</w:t>
            </w:r>
            <w:r w:rsidRPr="00E577EC">
              <w:rPr>
                <w:sz w:val="24"/>
                <w:szCs w:val="24"/>
              </w:rPr>
              <w:br/>
              <w:t>- Дизелов двигател, мощност – 140hp</w:t>
            </w:r>
          </w:p>
        </w:tc>
      </w:tr>
      <w:tr w:rsidR="00E577EC" w:rsidRPr="00E577EC" w:rsidTr="00AB075B">
        <w:trPr>
          <w:trHeight w:val="2291"/>
          <w:jc w:val="center"/>
        </w:trPr>
        <w:tc>
          <w:tcPr>
            <w:tcW w:w="469" w:type="dxa"/>
            <w:tcBorders>
              <w:top w:val="nil"/>
              <w:left w:val="single" w:sz="8"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2</w:t>
            </w:r>
          </w:p>
        </w:tc>
        <w:tc>
          <w:tcPr>
            <w:tcW w:w="1742"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Биореактори</w:t>
            </w:r>
          </w:p>
        </w:tc>
        <w:tc>
          <w:tcPr>
            <w:tcW w:w="3159"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Обеззаразяване на утайки</w:t>
            </w:r>
          </w:p>
        </w:tc>
        <w:tc>
          <w:tcPr>
            <w:tcW w:w="4110"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Дължина - 12м</w:t>
            </w:r>
            <w:r w:rsidRPr="00E577EC">
              <w:rPr>
                <w:sz w:val="24"/>
                <w:szCs w:val="24"/>
              </w:rPr>
              <w:br/>
              <w:t>диаметър - 2.6м</w:t>
            </w:r>
            <w:r w:rsidRPr="00E577EC">
              <w:rPr>
                <w:sz w:val="24"/>
                <w:szCs w:val="24"/>
              </w:rPr>
              <w:br/>
              <w:t>Обща дължина на съоръжението - 14,5м</w:t>
            </w:r>
            <w:r w:rsidRPr="00E577EC">
              <w:rPr>
                <w:sz w:val="24"/>
                <w:szCs w:val="24"/>
              </w:rPr>
              <w:br/>
              <w:t>С възможност за наклон при пълнене/изпразване</w:t>
            </w:r>
            <w:r w:rsidRPr="00E577EC">
              <w:rPr>
                <w:sz w:val="24"/>
                <w:szCs w:val="24"/>
              </w:rPr>
              <w:br/>
              <w:t>Честота на въртене 4мин-1, прекъснато</w:t>
            </w:r>
            <w:r w:rsidRPr="00E577EC">
              <w:rPr>
                <w:sz w:val="24"/>
                <w:szCs w:val="24"/>
              </w:rPr>
              <w:br/>
              <w:t>Полезен обем - 49м3</w:t>
            </w:r>
            <w:r w:rsidRPr="00E577EC">
              <w:rPr>
                <w:sz w:val="24"/>
                <w:szCs w:val="24"/>
              </w:rPr>
              <w:br/>
              <w:t>Двигател - 11kW,1500 1/min,380V,50Hz</w:t>
            </w:r>
          </w:p>
        </w:tc>
      </w:tr>
      <w:tr w:rsidR="00E577EC" w:rsidRPr="00E577EC" w:rsidTr="00AB075B">
        <w:trPr>
          <w:trHeight w:val="528"/>
          <w:jc w:val="center"/>
        </w:trPr>
        <w:tc>
          <w:tcPr>
            <w:tcW w:w="469" w:type="dxa"/>
            <w:tcBorders>
              <w:top w:val="nil"/>
              <w:left w:val="single" w:sz="8"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3</w:t>
            </w:r>
          </w:p>
        </w:tc>
        <w:tc>
          <w:tcPr>
            <w:tcW w:w="1742"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Захранващи и отвеждащи ленти</w:t>
            </w:r>
          </w:p>
        </w:tc>
        <w:tc>
          <w:tcPr>
            <w:tcW w:w="3159"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 xml:space="preserve">Транспортиране на суров материал, субстрат </w:t>
            </w:r>
            <w:r w:rsidRPr="00E577EC">
              <w:rPr>
                <w:sz w:val="24"/>
                <w:szCs w:val="24"/>
              </w:rPr>
              <w:br/>
              <w:t>и готов компост</w:t>
            </w:r>
          </w:p>
        </w:tc>
        <w:tc>
          <w:tcPr>
            <w:tcW w:w="4110"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 </w:t>
            </w:r>
          </w:p>
        </w:tc>
      </w:tr>
      <w:tr w:rsidR="00E577EC" w:rsidRPr="00E577EC" w:rsidTr="00AB075B">
        <w:trPr>
          <w:trHeight w:val="2112"/>
          <w:jc w:val="center"/>
        </w:trPr>
        <w:tc>
          <w:tcPr>
            <w:tcW w:w="4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4</w:t>
            </w:r>
          </w:p>
        </w:tc>
        <w:tc>
          <w:tcPr>
            <w:tcW w:w="1742"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Челен товарач</w:t>
            </w:r>
          </w:p>
        </w:tc>
        <w:tc>
          <w:tcPr>
            <w:tcW w:w="3159" w:type="dxa"/>
            <w:tcBorders>
              <w:top w:val="single" w:sz="4" w:space="0" w:color="auto"/>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Предназначен за захранване на мобилния шредер с утайки, мобилното сито с раздробения материал и ремаркето</w:t>
            </w:r>
          </w:p>
        </w:tc>
        <w:tc>
          <w:tcPr>
            <w:tcW w:w="4110" w:type="dxa"/>
            <w:tcBorders>
              <w:top w:val="single" w:sz="4" w:space="0" w:color="auto"/>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 xml:space="preserve">-Височина на повдигане – min 6000 mm </w:t>
            </w:r>
            <w:r w:rsidRPr="00E577EC">
              <w:rPr>
                <w:sz w:val="24"/>
                <w:szCs w:val="24"/>
              </w:rPr>
              <w:br/>
              <w:t xml:space="preserve">-Номинална товароподемност – около 3000 kg </w:t>
            </w:r>
            <w:r w:rsidRPr="00E577EC">
              <w:rPr>
                <w:sz w:val="24"/>
                <w:szCs w:val="24"/>
              </w:rPr>
              <w:br/>
              <w:t>-Мин. мощност на двигателя – min. 100hp</w:t>
            </w:r>
            <w:r w:rsidRPr="00E577EC">
              <w:rPr>
                <w:sz w:val="24"/>
                <w:szCs w:val="24"/>
              </w:rPr>
              <w:br/>
              <w:t>- дизелов двигател и резервоар за гориво</w:t>
            </w:r>
            <w:r w:rsidRPr="00E577EC">
              <w:rPr>
                <w:sz w:val="24"/>
                <w:szCs w:val="24"/>
              </w:rPr>
              <w:br/>
              <w:t xml:space="preserve">-кофа - не по-широка от 2,50 м, обем 1.5m3 </w:t>
            </w:r>
            <w:r w:rsidRPr="00E577EC">
              <w:rPr>
                <w:sz w:val="24"/>
                <w:szCs w:val="24"/>
              </w:rPr>
              <w:br/>
              <w:t xml:space="preserve">-кофа - оборудвана с вилица на върха не по-широка от 2,50 m </w:t>
            </w:r>
          </w:p>
        </w:tc>
      </w:tr>
      <w:tr w:rsidR="00E577EC" w:rsidRPr="00E577EC" w:rsidTr="00AB075B">
        <w:trPr>
          <w:trHeight w:val="1222"/>
          <w:jc w:val="center"/>
        </w:trPr>
        <w:tc>
          <w:tcPr>
            <w:tcW w:w="469" w:type="dxa"/>
            <w:tcBorders>
              <w:top w:val="nil"/>
              <w:left w:val="single" w:sz="8"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lastRenderedPageBreak/>
              <w:t>5</w:t>
            </w:r>
          </w:p>
        </w:tc>
        <w:tc>
          <w:tcPr>
            <w:tcW w:w="1742"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Трактор 160к.с.</w:t>
            </w:r>
          </w:p>
        </w:tc>
        <w:tc>
          <w:tcPr>
            <w:tcW w:w="3159"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За транспортиране посредством ремарке и обръщане на компоста</w:t>
            </w:r>
          </w:p>
        </w:tc>
        <w:tc>
          <w:tcPr>
            <w:tcW w:w="4110"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 Мощност - min 160 hp</w:t>
            </w:r>
            <w:r w:rsidRPr="00E577EC">
              <w:rPr>
                <w:sz w:val="24"/>
                <w:szCs w:val="24"/>
              </w:rPr>
              <w:br/>
              <w:t>-Силотводен вал с отдадена мощност - min 180 hp при 1000 tr/min</w:t>
            </w:r>
            <w:r w:rsidRPr="00E577EC">
              <w:rPr>
                <w:sz w:val="24"/>
                <w:szCs w:val="24"/>
              </w:rPr>
              <w:br/>
              <w:t>-Брой хидравлични изводи – 2 двойки</w:t>
            </w:r>
          </w:p>
        </w:tc>
      </w:tr>
      <w:tr w:rsidR="00E577EC" w:rsidRPr="00E577EC" w:rsidTr="00AB075B">
        <w:trPr>
          <w:trHeight w:val="1976"/>
          <w:jc w:val="center"/>
        </w:trPr>
        <w:tc>
          <w:tcPr>
            <w:tcW w:w="4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6</w:t>
            </w:r>
          </w:p>
        </w:tc>
        <w:tc>
          <w:tcPr>
            <w:tcW w:w="1742"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Ремарке за трактор</w:t>
            </w:r>
          </w:p>
        </w:tc>
        <w:tc>
          <w:tcPr>
            <w:tcW w:w="3159" w:type="dxa"/>
            <w:tcBorders>
              <w:top w:val="single" w:sz="4" w:space="0" w:color="auto"/>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Предназначено за пренос и разтоварване на утайки и готов компост.</w:t>
            </w:r>
          </w:p>
        </w:tc>
        <w:tc>
          <w:tcPr>
            <w:tcW w:w="4110" w:type="dxa"/>
            <w:tcBorders>
              <w:top w:val="single" w:sz="4" w:space="0" w:color="auto"/>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 xml:space="preserve">-Товароносимост 10t </w:t>
            </w:r>
            <w:r w:rsidRPr="00E577EC">
              <w:rPr>
                <w:sz w:val="24"/>
                <w:szCs w:val="24"/>
              </w:rPr>
              <w:br/>
              <w:t>-Минимална мощност на трактора, 90hp</w:t>
            </w:r>
            <w:r w:rsidRPr="00E577EC">
              <w:rPr>
                <w:sz w:val="24"/>
                <w:szCs w:val="24"/>
              </w:rPr>
              <w:br/>
              <w:t xml:space="preserve">-Товарна площ: min 10m2 </w:t>
            </w:r>
            <w:r w:rsidRPr="00E577EC">
              <w:rPr>
                <w:sz w:val="24"/>
                <w:szCs w:val="24"/>
              </w:rPr>
              <w:br/>
              <w:t xml:space="preserve">-Обем на основния контейнер, min 10m3 </w:t>
            </w:r>
            <w:r w:rsidRPr="00E577EC">
              <w:rPr>
                <w:sz w:val="24"/>
                <w:szCs w:val="24"/>
              </w:rPr>
              <w:br/>
              <w:t>-Обем на основния контейнер с допълнителните надстройки, min 15m3</w:t>
            </w:r>
            <w:r w:rsidRPr="00E577EC">
              <w:rPr>
                <w:sz w:val="24"/>
                <w:szCs w:val="24"/>
              </w:rPr>
              <w:br/>
              <w:t>-Самосвален хидравличен механизъм</w:t>
            </w:r>
          </w:p>
        </w:tc>
      </w:tr>
      <w:tr w:rsidR="00E577EC" w:rsidRPr="00E577EC" w:rsidTr="00AB075B">
        <w:trPr>
          <w:trHeight w:val="1320"/>
          <w:jc w:val="center"/>
        </w:trPr>
        <w:tc>
          <w:tcPr>
            <w:tcW w:w="469" w:type="dxa"/>
            <w:tcBorders>
              <w:top w:val="nil"/>
              <w:left w:val="single" w:sz="8"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7</w:t>
            </w:r>
          </w:p>
        </w:tc>
        <w:tc>
          <w:tcPr>
            <w:tcW w:w="1742" w:type="dxa"/>
            <w:tcBorders>
              <w:top w:val="nil"/>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Обръщач компостни лехи, прикачен</w:t>
            </w:r>
          </w:p>
        </w:tc>
        <w:tc>
          <w:tcPr>
            <w:tcW w:w="3159"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Обръщачът  е прикачен чрез триточково окачване към самостоятелно носещо средство с висока мощност на силоотводния вал.  Оборудван е с лентов транспортьор за извеждане на материала.  Има възможност за променливо разтоварване.</w:t>
            </w:r>
          </w:p>
        </w:tc>
        <w:tc>
          <w:tcPr>
            <w:tcW w:w="4110" w:type="dxa"/>
            <w:tcBorders>
              <w:top w:val="nil"/>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br/>
              <w:t>-височина на лехата – до 3000 mm</w:t>
            </w:r>
            <w:r w:rsidRPr="00E577EC">
              <w:rPr>
                <w:sz w:val="24"/>
                <w:szCs w:val="24"/>
              </w:rPr>
              <w:br/>
              <w:t>-капацитет – мин 400 m3/h</w:t>
            </w:r>
            <w:r w:rsidRPr="00E577EC">
              <w:rPr>
                <w:sz w:val="24"/>
                <w:szCs w:val="24"/>
              </w:rPr>
              <w:br/>
              <w:t>-изискуема мощност – 150hp</w:t>
            </w:r>
          </w:p>
        </w:tc>
      </w:tr>
      <w:tr w:rsidR="00E577EC" w:rsidRPr="00E577EC" w:rsidTr="00AB075B">
        <w:trPr>
          <w:trHeight w:val="344"/>
          <w:jc w:val="center"/>
        </w:trPr>
        <w:tc>
          <w:tcPr>
            <w:tcW w:w="4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8</w:t>
            </w:r>
          </w:p>
        </w:tc>
        <w:tc>
          <w:tcPr>
            <w:tcW w:w="1742" w:type="dxa"/>
            <w:tcBorders>
              <w:top w:val="single" w:sz="4" w:space="0" w:color="auto"/>
              <w:left w:val="nil"/>
              <w:bottom w:val="single" w:sz="4" w:space="0" w:color="auto"/>
              <w:right w:val="single" w:sz="4" w:space="0" w:color="auto"/>
            </w:tcBorders>
            <w:shd w:val="clear" w:color="auto" w:fill="auto"/>
            <w:noWrap/>
            <w:vAlign w:val="center"/>
            <w:hideMark/>
          </w:tcPr>
          <w:p w:rsidR="00E577EC" w:rsidRPr="00E577EC" w:rsidRDefault="00E577EC" w:rsidP="00AB075B">
            <w:pPr>
              <w:jc w:val="both"/>
              <w:rPr>
                <w:sz w:val="24"/>
                <w:szCs w:val="24"/>
              </w:rPr>
            </w:pPr>
            <w:r w:rsidRPr="00E577EC">
              <w:rPr>
                <w:sz w:val="24"/>
                <w:szCs w:val="24"/>
              </w:rPr>
              <w:t>Цистерна за поливане с дюзи</w:t>
            </w:r>
          </w:p>
        </w:tc>
        <w:tc>
          <w:tcPr>
            <w:tcW w:w="3159" w:type="dxa"/>
            <w:tcBorders>
              <w:top w:val="single" w:sz="4" w:space="0" w:color="auto"/>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Овлажняване на компоста.</w:t>
            </w:r>
          </w:p>
        </w:tc>
        <w:tc>
          <w:tcPr>
            <w:tcW w:w="4110" w:type="dxa"/>
            <w:tcBorders>
              <w:top w:val="single" w:sz="4" w:space="0" w:color="auto"/>
              <w:left w:val="nil"/>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Технически данни:</w:t>
            </w:r>
            <w:r w:rsidRPr="00E577EC">
              <w:rPr>
                <w:sz w:val="24"/>
                <w:szCs w:val="24"/>
              </w:rPr>
              <w:br/>
              <w:t>-Обем на резервоара – min 2m3</w:t>
            </w:r>
            <w:r w:rsidRPr="00E577EC">
              <w:rPr>
                <w:sz w:val="24"/>
                <w:szCs w:val="24"/>
              </w:rPr>
              <w:br/>
              <w:t>-Размери на поливащо устройство – широчина-min 2.4 m., височина – min 1.5 m.</w:t>
            </w:r>
            <w:r w:rsidRPr="00E577EC">
              <w:rPr>
                <w:sz w:val="24"/>
                <w:szCs w:val="24"/>
              </w:rPr>
              <w:br/>
              <w:t>-За монтаж към телескопичен товарач</w:t>
            </w:r>
          </w:p>
        </w:tc>
      </w:tr>
      <w:tr w:rsidR="00E577EC" w:rsidRPr="00E577EC" w:rsidTr="00AB075B">
        <w:trPr>
          <w:trHeight w:val="2112"/>
          <w:jc w:val="center"/>
        </w:trPr>
        <w:tc>
          <w:tcPr>
            <w:tcW w:w="4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9</w:t>
            </w:r>
          </w:p>
        </w:tc>
        <w:tc>
          <w:tcPr>
            <w:tcW w:w="17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Компютъри-зирана система за</w:t>
            </w:r>
            <w:r w:rsidRPr="00E577EC">
              <w:rPr>
                <w:sz w:val="24"/>
                <w:szCs w:val="24"/>
              </w:rPr>
              <w:br/>
              <w:t xml:space="preserve"> контрол и управление на процеса</w:t>
            </w:r>
          </w:p>
        </w:tc>
        <w:tc>
          <w:tcPr>
            <w:tcW w:w="31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Получава данни за влажност, кислородно съдържане и температура на куповете и управлява процеса</w:t>
            </w:r>
          </w:p>
        </w:tc>
        <w:tc>
          <w:tcPr>
            <w:tcW w:w="41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Сонда за кислород</w:t>
            </w:r>
            <w:r w:rsidRPr="00E577EC">
              <w:rPr>
                <w:sz w:val="24"/>
                <w:szCs w:val="24"/>
              </w:rPr>
              <w:br/>
              <w:t>Сонда за влага</w:t>
            </w:r>
            <w:r w:rsidRPr="00E577EC">
              <w:rPr>
                <w:sz w:val="24"/>
                <w:szCs w:val="24"/>
              </w:rPr>
              <w:br/>
              <w:t>Сонда за температура</w:t>
            </w:r>
            <w:r w:rsidRPr="00E577EC">
              <w:rPr>
                <w:sz w:val="24"/>
                <w:szCs w:val="24"/>
              </w:rPr>
              <w:br/>
              <w:t>Устройство за събиране на информация от сензорите</w:t>
            </w:r>
            <w:r w:rsidRPr="00E577EC">
              <w:rPr>
                <w:sz w:val="24"/>
                <w:szCs w:val="24"/>
              </w:rPr>
              <w:br/>
              <w:t>Компютърна конфигурация със софтуер за следене на параметрите на процеса и управление на аерацията, овлажняването и обръщането</w:t>
            </w:r>
          </w:p>
        </w:tc>
      </w:tr>
      <w:tr w:rsidR="00E577EC" w:rsidRPr="00E577EC" w:rsidTr="00AB075B">
        <w:trPr>
          <w:trHeight w:val="267"/>
          <w:jc w:val="center"/>
        </w:trPr>
        <w:tc>
          <w:tcPr>
            <w:tcW w:w="469" w:type="dxa"/>
            <w:tcBorders>
              <w:top w:val="single" w:sz="4" w:space="0" w:color="auto"/>
              <w:left w:val="single" w:sz="8" w:space="0" w:color="auto"/>
              <w:bottom w:val="single" w:sz="8" w:space="0" w:color="auto"/>
              <w:right w:val="single" w:sz="4" w:space="0" w:color="auto"/>
            </w:tcBorders>
            <w:shd w:val="clear" w:color="auto" w:fill="auto"/>
            <w:noWrap/>
            <w:vAlign w:val="center"/>
            <w:hideMark/>
          </w:tcPr>
          <w:p w:rsidR="00E577EC" w:rsidRPr="00E577EC" w:rsidRDefault="00E577EC" w:rsidP="00AB075B">
            <w:pPr>
              <w:rPr>
                <w:sz w:val="24"/>
                <w:szCs w:val="24"/>
              </w:rPr>
            </w:pPr>
            <w:r w:rsidRPr="00E577EC">
              <w:rPr>
                <w:sz w:val="24"/>
                <w:szCs w:val="24"/>
              </w:rPr>
              <w:t>10</w:t>
            </w:r>
          </w:p>
        </w:tc>
        <w:tc>
          <w:tcPr>
            <w:tcW w:w="1742" w:type="dxa"/>
            <w:tcBorders>
              <w:top w:val="single" w:sz="4" w:space="0" w:color="auto"/>
              <w:left w:val="nil"/>
              <w:bottom w:val="single" w:sz="8"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Полупропуск-лива мембрана и съоръжение за навиване</w:t>
            </w:r>
          </w:p>
        </w:tc>
        <w:tc>
          <w:tcPr>
            <w:tcW w:w="3159" w:type="dxa"/>
            <w:tcBorders>
              <w:top w:val="single" w:sz="4" w:space="0" w:color="auto"/>
              <w:left w:val="nil"/>
              <w:bottom w:val="single" w:sz="8"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t xml:space="preserve">Въздухопропускливата и водонепроницаема мембрана служи за защита от дъжд и слънце (контрол на влагата), разделяне на дъждовните води от инфилтрата, подобрява разпределението на въздуха, намалява миризмите и </w:t>
            </w:r>
            <w:r w:rsidRPr="00E577EC">
              <w:rPr>
                <w:sz w:val="24"/>
                <w:szCs w:val="24"/>
              </w:rPr>
              <w:lastRenderedPageBreak/>
              <w:t>увеличаване производителността.</w:t>
            </w:r>
          </w:p>
        </w:tc>
        <w:tc>
          <w:tcPr>
            <w:tcW w:w="4110" w:type="dxa"/>
            <w:tcBorders>
              <w:top w:val="single" w:sz="4" w:space="0" w:color="auto"/>
              <w:left w:val="nil"/>
              <w:bottom w:val="single" w:sz="8" w:space="0" w:color="auto"/>
              <w:right w:val="single" w:sz="4" w:space="0" w:color="auto"/>
            </w:tcBorders>
            <w:shd w:val="clear" w:color="auto" w:fill="auto"/>
            <w:vAlign w:val="center"/>
            <w:hideMark/>
          </w:tcPr>
          <w:p w:rsidR="00E577EC" w:rsidRPr="00E577EC" w:rsidRDefault="00E577EC" w:rsidP="00AB075B">
            <w:pPr>
              <w:jc w:val="both"/>
              <w:rPr>
                <w:sz w:val="24"/>
                <w:szCs w:val="24"/>
              </w:rPr>
            </w:pPr>
            <w:r w:rsidRPr="00E577EC">
              <w:rPr>
                <w:sz w:val="24"/>
                <w:szCs w:val="24"/>
              </w:rPr>
              <w:lastRenderedPageBreak/>
              <w:t>Мембрана - Шир. 5м, дължина общо 190м</w:t>
            </w:r>
            <w:r w:rsidRPr="00E577EC">
              <w:rPr>
                <w:sz w:val="24"/>
                <w:szCs w:val="24"/>
              </w:rPr>
              <w:br/>
              <w:t>Приспособление - прикачно към трактор за ширина 5м</w:t>
            </w:r>
          </w:p>
        </w:tc>
      </w:tr>
    </w:tbl>
    <w:p w:rsidR="00E577EC" w:rsidRPr="00E577EC" w:rsidRDefault="00E577EC" w:rsidP="003251CD">
      <w:pPr>
        <w:spacing w:before="120" w:line="276" w:lineRule="auto"/>
        <w:jc w:val="both"/>
        <w:rPr>
          <w:sz w:val="24"/>
          <w:szCs w:val="24"/>
        </w:rPr>
      </w:pPr>
      <w:r w:rsidRPr="00E577EC">
        <w:rPr>
          <w:sz w:val="24"/>
          <w:szCs w:val="24"/>
        </w:rPr>
        <w:lastRenderedPageBreak/>
        <w:t>Останалите инвестиционни предложения са свързани с ремонтни дейности и подмяна на части от съществуващи съоръжения –резервоари за вода, помпи и др., съгласно описаното в таблици 1 и 2 по-горе.</w:t>
      </w:r>
    </w:p>
    <w:p w:rsidR="00E577EC" w:rsidRPr="00E577EC" w:rsidRDefault="00E577EC" w:rsidP="003251CD">
      <w:pPr>
        <w:spacing w:before="120" w:line="276" w:lineRule="auto"/>
        <w:jc w:val="both"/>
        <w:rPr>
          <w:sz w:val="24"/>
          <w:szCs w:val="24"/>
        </w:rPr>
      </w:pPr>
      <w:r w:rsidRPr="00E577EC">
        <w:rPr>
          <w:sz w:val="24"/>
          <w:szCs w:val="24"/>
        </w:rPr>
        <w:t xml:space="preserve">Не се предвиждат други спомагателни и поддържащи дейности, в т.ч. друга техническа инфраструктура, освен изброената. </w:t>
      </w:r>
    </w:p>
    <w:p w:rsidR="00451629" w:rsidRPr="00B042DB" w:rsidRDefault="00451629" w:rsidP="003251CD">
      <w:pPr>
        <w:widowControl w:val="0"/>
        <w:shd w:val="clear" w:color="auto" w:fill="FFFFFF" w:themeFill="background1"/>
        <w:spacing w:before="120" w:line="276" w:lineRule="auto"/>
        <w:jc w:val="both"/>
        <w:rPr>
          <w:sz w:val="24"/>
          <w:szCs w:val="24"/>
        </w:rPr>
      </w:pPr>
      <w:r w:rsidRPr="00B042DB">
        <w:rPr>
          <w:sz w:val="24"/>
          <w:szCs w:val="24"/>
        </w:rPr>
        <w:t xml:space="preserve">ИП не е свързано с употребата и съхранението на опасни </w:t>
      </w:r>
      <w:r w:rsidR="00C00C8F" w:rsidRPr="00B042DB">
        <w:rPr>
          <w:sz w:val="24"/>
          <w:szCs w:val="24"/>
        </w:rPr>
        <w:t>вещества от Приложение № 3 към ЗООС</w:t>
      </w:r>
      <w:r w:rsidR="00FF0D5F" w:rsidRPr="00B042DB">
        <w:rPr>
          <w:sz w:val="24"/>
          <w:szCs w:val="24"/>
        </w:rPr>
        <w:t>, освен необходимите за технологията на работа на ПСПВ и за задължителните дезинфекция и промиване на нови и реконструирани водопроводни участъци.</w:t>
      </w:r>
    </w:p>
    <w:p w:rsidR="00CE2783" w:rsidRPr="00E577EC" w:rsidRDefault="00CE2783" w:rsidP="00451629">
      <w:pPr>
        <w:spacing w:line="276" w:lineRule="auto"/>
        <w:rPr>
          <w:sz w:val="24"/>
          <w:szCs w:val="24"/>
        </w:rPr>
      </w:pPr>
    </w:p>
    <w:p w:rsidR="00EA1743" w:rsidRPr="00E577EC" w:rsidRDefault="00EA1743" w:rsidP="005E5940">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28" w:name="_Toc513041235"/>
      <w:r w:rsidRPr="00E577EC">
        <w:rPr>
          <w:rFonts w:ascii="Times New Roman" w:hAnsi="Times New Roman" w:cs="Times New Roman"/>
          <w:i w:val="0"/>
          <w:sz w:val="24"/>
          <w:szCs w:val="24"/>
        </w:rPr>
        <w:t>Схема на нова или промяна на съществуваща пътна инфраструктура</w:t>
      </w:r>
      <w:bookmarkEnd w:id="28"/>
    </w:p>
    <w:p w:rsidR="00CE2783" w:rsidRPr="00E577EC" w:rsidRDefault="009E33E6" w:rsidP="003251CD">
      <w:pPr>
        <w:pStyle w:val="BodyTextIndent"/>
        <w:spacing w:before="120" w:line="276" w:lineRule="auto"/>
        <w:ind w:firstLine="0"/>
        <w:jc w:val="both"/>
        <w:rPr>
          <w:sz w:val="24"/>
          <w:szCs w:val="24"/>
        </w:rPr>
      </w:pPr>
      <w:r w:rsidRPr="00E577EC">
        <w:rPr>
          <w:sz w:val="24"/>
          <w:szCs w:val="24"/>
        </w:rPr>
        <w:t>Дейностите по ИП не са свързани с нова или промяна на съществуваща пътна инфраструктура</w:t>
      </w:r>
      <w:r w:rsidR="00E577EC" w:rsidRPr="00E577EC">
        <w:rPr>
          <w:sz w:val="24"/>
          <w:szCs w:val="24"/>
        </w:rPr>
        <w:t>, освен в местата на пресичане на водни обекти и пътища за изграждане на линейните съолъжения. Това няма да промени съществуващата инфраструктура</w:t>
      </w:r>
      <w:r w:rsidR="002217EF" w:rsidRPr="00E577EC">
        <w:rPr>
          <w:sz w:val="24"/>
          <w:szCs w:val="24"/>
        </w:rPr>
        <w:t xml:space="preserve">. </w:t>
      </w:r>
    </w:p>
    <w:p w:rsidR="00CE2783" w:rsidRPr="009E33E6" w:rsidRDefault="00CE2783" w:rsidP="009E33E6">
      <w:pPr>
        <w:pStyle w:val="BodyTextIndent"/>
        <w:spacing w:line="276" w:lineRule="auto"/>
        <w:ind w:firstLine="720"/>
        <w:jc w:val="both"/>
        <w:rPr>
          <w:sz w:val="24"/>
          <w:szCs w:val="24"/>
        </w:rPr>
      </w:pPr>
    </w:p>
    <w:p w:rsidR="00EA1743" w:rsidRPr="005E5940" w:rsidRDefault="00EA1743" w:rsidP="005E5940">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29" w:name="_Toc513041236"/>
      <w:r w:rsidRPr="005E5940">
        <w:rPr>
          <w:rFonts w:ascii="Times New Roman" w:hAnsi="Times New Roman" w:cs="Times New Roman"/>
          <w:i w:val="0"/>
          <w:sz w:val="24"/>
          <w:szCs w:val="24"/>
        </w:rPr>
        <w:t>Програма за дейностите, включително за строителство, експлоатация и фазите на закриване, възстановяване и последващо използване</w:t>
      </w:r>
      <w:bookmarkEnd w:id="29"/>
    </w:p>
    <w:p w:rsidR="0074609F" w:rsidRDefault="0074609F" w:rsidP="003251CD">
      <w:pPr>
        <w:pStyle w:val="BodyTextIndent"/>
        <w:spacing w:before="120" w:line="276" w:lineRule="auto"/>
        <w:ind w:firstLine="0"/>
        <w:jc w:val="both"/>
        <w:rPr>
          <w:sz w:val="24"/>
          <w:szCs w:val="24"/>
        </w:rPr>
      </w:pPr>
      <w:r w:rsidRPr="0074609F">
        <w:rPr>
          <w:sz w:val="24"/>
          <w:szCs w:val="24"/>
        </w:rPr>
        <w:t>За агломерациите над 10000е.ж. строителните дейности по инвестиционните предложения  в РПИП трябва да бъдат изпълнени  в периода 2018-2023 г.</w:t>
      </w:r>
    </w:p>
    <w:p w:rsidR="00EA02A8" w:rsidRPr="005E5940" w:rsidRDefault="00EA02A8" w:rsidP="003251CD">
      <w:pPr>
        <w:pStyle w:val="BodyTextIndent"/>
        <w:spacing w:before="120" w:line="276" w:lineRule="auto"/>
        <w:ind w:firstLine="0"/>
        <w:jc w:val="both"/>
        <w:rPr>
          <w:sz w:val="24"/>
          <w:szCs w:val="24"/>
        </w:rPr>
      </w:pPr>
      <w:r w:rsidRPr="005E5940">
        <w:rPr>
          <w:sz w:val="24"/>
          <w:szCs w:val="24"/>
        </w:rPr>
        <w:t xml:space="preserve">Предвижда се </w:t>
      </w:r>
      <w:r w:rsidR="00725618" w:rsidRPr="005E5940">
        <w:rPr>
          <w:sz w:val="24"/>
          <w:szCs w:val="24"/>
        </w:rPr>
        <w:t>съоръженията</w:t>
      </w:r>
      <w:r w:rsidRPr="005E5940">
        <w:rPr>
          <w:sz w:val="24"/>
          <w:szCs w:val="24"/>
        </w:rPr>
        <w:t xml:space="preserve"> да се експлоатират за дълъг период от време, поради което на този етап </w:t>
      </w:r>
      <w:r w:rsidRPr="005E5940">
        <w:rPr>
          <w:b/>
          <w:sz w:val="24"/>
          <w:szCs w:val="24"/>
        </w:rPr>
        <w:t>не се планира закриване, възстановяване и последващо използване</w:t>
      </w:r>
      <w:r w:rsidRPr="005E5940">
        <w:rPr>
          <w:sz w:val="24"/>
          <w:szCs w:val="24"/>
        </w:rPr>
        <w:t xml:space="preserve"> на територията на </w:t>
      </w:r>
      <w:r w:rsidR="00725618" w:rsidRPr="005E5940">
        <w:rPr>
          <w:sz w:val="24"/>
          <w:szCs w:val="24"/>
        </w:rPr>
        <w:t>засегнатите имоти</w:t>
      </w:r>
      <w:r w:rsidRPr="005E5940">
        <w:rPr>
          <w:sz w:val="24"/>
          <w:szCs w:val="24"/>
        </w:rPr>
        <w:t xml:space="preserve"> за други цели.</w:t>
      </w:r>
    </w:p>
    <w:p w:rsidR="00CE2783" w:rsidRPr="00EA02A8" w:rsidRDefault="00CE2783" w:rsidP="00337EFF">
      <w:pPr>
        <w:pStyle w:val="BodyTextIndent"/>
        <w:spacing w:line="276" w:lineRule="auto"/>
        <w:ind w:firstLine="720"/>
        <w:jc w:val="both"/>
        <w:rPr>
          <w:sz w:val="24"/>
          <w:szCs w:val="24"/>
        </w:rPr>
      </w:pPr>
    </w:p>
    <w:p w:rsidR="00EA1743" w:rsidRPr="00ED3123" w:rsidRDefault="00EA1743" w:rsidP="00ED3123">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30" w:name="_Toc513041237"/>
      <w:r w:rsidRPr="00ED3123">
        <w:rPr>
          <w:rFonts w:ascii="Times New Roman" w:hAnsi="Times New Roman" w:cs="Times New Roman"/>
          <w:i w:val="0"/>
          <w:sz w:val="24"/>
          <w:szCs w:val="24"/>
        </w:rPr>
        <w:t>Предлагани методи за строителство</w:t>
      </w:r>
      <w:bookmarkEnd w:id="30"/>
    </w:p>
    <w:p w:rsidR="00EA1743" w:rsidRDefault="00616D30" w:rsidP="003251CD">
      <w:pPr>
        <w:pStyle w:val="BodyTextIndent"/>
        <w:spacing w:before="120" w:line="276" w:lineRule="auto"/>
        <w:ind w:firstLine="0"/>
        <w:jc w:val="both"/>
        <w:rPr>
          <w:sz w:val="24"/>
          <w:szCs w:val="24"/>
          <w:lang w:val="en-US"/>
        </w:rPr>
      </w:pPr>
      <w:r w:rsidRPr="00EE6E2C">
        <w:rPr>
          <w:sz w:val="24"/>
          <w:szCs w:val="24"/>
        </w:rPr>
        <w:t xml:space="preserve">Методите за строителство са стандартни за </w:t>
      </w:r>
      <w:r w:rsidRPr="00AB075B">
        <w:rPr>
          <w:b/>
          <w:sz w:val="24"/>
          <w:szCs w:val="24"/>
        </w:rPr>
        <w:t>реконструкция, рехабилитация, подмяна и изграждане на нови водопроводни и канализационни тръбопроводи</w:t>
      </w:r>
      <w:r w:rsidR="00EE6E2C" w:rsidRPr="00EE6E2C">
        <w:rPr>
          <w:sz w:val="24"/>
          <w:szCs w:val="24"/>
        </w:rPr>
        <w:t xml:space="preserve"> – открито траншейно полагане. </w:t>
      </w:r>
    </w:p>
    <w:p w:rsidR="00ED3123" w:rsidRPr="00ED3123" w:rsidRDefault="00ED3123" w:rsidP="003251CD">
      <w:pPr>
        <w:pStyle w:val="BodyTextIndent"/>
        <w:spacing w:before="120" w:line="276" w:lineRule="auto"/>
        <w:ind w:firstLine="0"/>
        <w:jc w:val="both"/>
        <w:rPr>
          <w:sz w:val="24"/>
          <w:szCs w:val="24"/>
        </w:rPr>
      </w:pPr>
      <w:r>
        <w:rPr>
          <w:sz w:val="24"/>
          <w:szCs w:val="24"/>
        </w:rPr>
        <w:t xml:space="preserve">За </w:t>
      </w:r>
      <w:proofErr w:type="spellStart"/>
      <w:r>
        <w:rPr>
          <w:sz w:val="24"/>
          <w:szCs w:val="24"/>
        </w:rPr>
        <w:t>площадковите</w:t>
      </w:r>
      <w:proofErr w:type="spellEnd"/>
      <w:r>
        <w:rPr>
          <w:sz w:val="24"/>
          <w:szCs w:val="24"/>
        </w:rPr>
        <w:t xml:space="preserve"> съоръжения методите също са стандартни – направа на изкопи за фундаменти на съоръженията и изграждане на съоръженията. </w:t>
      </w:r>
    </w:p>
    <w:p w:rsidR="00616D30" w:rsidRPr="00EE6E2C" w:rsidRDefault="00616D30" w:rsidP="003251CD">
      <w:pPr>
        <w:pStyle w:val="BodyTextIndent"/>
        <w:spacing w:before="120" w:line="276" w:lineRule="auto"/>
        <w:ind w:firstLine="0"/>
        <w:jc w:val="both"/>
        <w:rPr>
          <w:sz w:val="24"/>
          <w:szCs w:val="24"/>
        </w:rPr>
      </w:pPr>
      <w:r w:rsidRPr="00EE6E2C">
        <w:rPr>
          <w:sz w:val="24"/>
          <w:szCs w:val="24"/>
        </w:rPr>
        <w:t xml:space="preserve">Към момента няма изготвени проекти за </w:t>
      </w:r>
      <w:r w:rsidR="00EE6E2C" w:rsidRPr="00EE6E2C">
        <w:rPr>
          <w:sz w:val="24"/>
          <w:szCs w:val="24"/>
        </w:rPr>
        <w:t xml:space="preserve">мерките за населени места и агломерации под 10 000 </w:t>
      </w:r>
      <w:r w:rsidR="00B042DB" w:rsidRPr="0041120C">
        <w:rPr>
          <w:sz w:val="24"/>
          <w:szCs w:val="24"/>
        </w:rPr>
        <w:t>е.ж.</w:t>
      </w:r>
      <w:r w:rsidR="00106930" w:rsidRPr="00EE6E2C">
        <w:rPr>
          <w:sz w:val="24"/>
          <w:szCs w:val="24"/>
        </w:rPr>
        <w:t>, поради което на този етап не са разглеждани методи за строителство.</w:t>
      </w:r>
    </w:p>
    <w:p w:rsidR="00116582" w:rsidRPr="00ED3123" w:rsidRDefault="00116582" w:rsidP="00616D30">
      <w:pPr>
        <w:pStyle w:val="BodyTextIndent"/>
        <w:spacing w:before="120" w:line="276" w:lineRule="auto"/>
        <w:ind w:firstLine="720"/>
        <w:jc w:val="both"/>
        <w:rPr>
          <w:sz w:val="24"/>
          <w:szCs w:val="24"/>
        </w:rPr>
      </w:pPr>
    </w:p>
    <w:p w:rsidR="00EA1743" w:rsidRPr="00E21090" w:rsidRDefault="00EA1743" w:rsidP="00ED3123">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ind w:left="714" w:hanging="357"/>
        <w:jc w:val="both"/>
        <w:rPr>
          <w:rFonts w:ascii="Times New Roman" w:hAnsi="Times New Roman" w:cs="Times New Roman"/>
          <w:i w:val="0"/>
          <w:sz w:val="24"/>
          <w:szCs w:val="24"/>
        </w:rPr>
      </w:pPr>
      <w:bookmarkStart w:id="31" w:name="_Toc513041238"/>
      <w:r w:rsidRPr="00E21090">
        <w:rPr>
          <w:rFonts w:ascii="Times New Roman" w:hAnsi="Times New Roman" w:cs="Times New Roman"/>
          <w:i w:val="0"/>
          <w:sz w:val="24"/>
          <w:szCs w:val="24"/>
        </w:rPr>
        <w:t>Доказване на необходимостта от инвестиционн</w:t>
      </w:r>
      <w:r w:rsidR="00043799" w:rsidRPr="00E21090">
        <w:rPr>
          <w:rFonts w:ascii="Times New Roman" w:hAnsi="Times New Roman" w:cs="Times New Roman"/>
          <w:i w:val="0"/>
          <w:sz w:val="24"/>
          <w:szCs w:val="24"/>
        </w:rPr>
        <w:t>ото</w:t>
      </w:r>
      <w:r w:rsidRPr="00E21090">
        <w:rPr>
          <w:rFonts w:ascii="Times New Roman" w:hAnsi="Times New Roman" w:cs="Times New Roman"/>
          <w:i w:val="0"/>
          <w:sz w:val="24"/>
          <w:szCs w:val="24"/>
        </w:rPr>
        <w:t xml:space="preserve"> предложени</w:t>
      </w:r>
      <w:r w:rsidR="00043799" w:rsidRPr="00E21090">
        <w:rPr>
          <w:rFonts w:ascii="Times New Roman" w:hAnsi="Times New Roman" w:cs="Times New Roman"/>
          <w:i w:val="0"/>
          <w:sz w:val="24"/>
          <w:szCs w:val="24"/>
        </w:rPr>
        <w:t>е</w:t>
      </w:r>
      <w:bookmarkEnd w:id="31"/>
    </w:p>
    <w:bookmarkEnd w:id="26"/>
    <w:p w:rsidR="00EA02A8" w:rsidRPr="00ED3123" w:rsidRDefault="00EA02A8" w:rsidP="003251CD">
      <w:pPr>
        <w:widowControl w:val="0"/>
        <w:shd w:val="clear" w:color="auto" w:fill="FFFFFF" w:themeFill="background1"/>
        <w:spacing w:before="120" w:line="276" w:lineRule="auto"/>
        <w:jc w:val="both"/>
        <w:rPr>
          <w:sz w:val="24"/>
          <w:szCs w:val="24"/>
        </w:rPr>
      </w:pPr>
      <w:r w:rsidRPr="00ED3123">
        <w:rPr>
          <w:sz w:val="24"/>
          <w:szCs w:val="24"/>
        </w:rPr>
        <w:t xml:space="preserve">Необходимостта от </w:t>
      </w:r>
      <w:r w:rsidR="006E42AE" w:rsidRPr="00ED3123">
        <w:rPr>
          <w:sz w:val="24"/>
          <w:szCs w:val="24"/>
        </w:rPr>
        <w:t xml:space="preserve">реализиране на </w:t>
      </w:r>
      <w:r w:rsidRPr="00ED3123">
        <w:rPr>
          <w:sz w:val="24"/>
          <w:szCs w:val="24"/>
        </w:rPr>
        <w:t>ИП е свързана с постигане на съответствие с националното и европейското законодателство в областта на питейните води, отвеждането и пречистването на отпадъчните води.</w:t>
      </w:r>
      <w:r w:rsidR="00E52E62" w:rsidRPr="00ED3123">
        <w:rPr>
          <w:sz w:val="24"/>
          <w:szCs w:val="24"/>
        </w:rPr>
        <w:t xml:space="preserve"> </w:t>
      </w:r>
      <w:r w:rsidR="006E42AE" w:rsidRPr="00ED3123">
        <w:rPr>
          <w:sz w:val="24"/>
          <w:szCs w:val="24"/>
        </w:rPr>
        <w:t>Това ще доведе до</w:t>
      </w:r>
      <w:r w:rsidR="00E52E62" w:rsidRPr="00ED3123">
        <w:rPr>
          <w:sz w:val="24"/>
          <w:szCs w:val="24"/>
        </w:rPr>
        <w:t>:</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подобряване на питейните качества на водата, чрез недопускане на проникването на замърсители в мрежата;</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lastRenderedPageBreak/>
        <w:t>подобряване на санитарно-хигиенните и екологичните условия на живот на населението;</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повишаване устойчивостта и сигурността на водоснабдителната система;</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намаляване на броя на авариите, намаляване на разходите за електрическа енергия;</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намаляване на загубите на вода;</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повишаване на качеството на предоставените водоснабдителни услуги;</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намаляване на броя на населението, засегнато от прекъсване на водоснабдяването;</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подобряване на мониторинга и контрола на изразходваните водни количества;</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намаляване на времето за откриване на аварии;</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намаляване на замърсяването на подпочвените води чрез намаляване на инфилтрацията и ексфилтрацията на отпадъчни води от канализацията;</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защита на урбанизираните територии от неблагоприятното въздействие на интензивни валежи, съответно ограничаване на риска от наводнения;</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преустановяване на заустването на непречистени води и предотвратяване на замърсяването на водните тела;</w:t>
      </w:r>
    </w:p>
    <w:p w:rsidR="00E52E62" w:rsidRPr="00ED3123" w:rsidRDefault="00E52E62" w:rsidP="00117E38">
      <w:pPr>
        <w:numPr>
          <w:ilvl w:val="0"/>
          <w:numId w:val="29"/>
        </w:numPr>
        <w:suppressAutoHyphens w:val="0"/>
        <w:ind w:left="1480" w:hanging="357"/>
        <w:jc w:val="both"/>
        <w:rPr>
          <w:sz w:val="24"/>
          <w:szCs w:val="24"/>
        </w:rPr>
      </w:pPr>
      <w:r w:rsidRPr="00ED3123">
        <w:rPr>
          <w:sz w:val="24"/>
          <w:szCs w:val="24"/>
        </w:rPr>
        <w:t xml:space="preserve">възстановяване </w:t>
      </w:r>
      <w:r w:rsidR="00ED3123" w:rsidRPr="00ED3123">
        <w:rPr>
          <w:sz w:val="24"/>
          <w:szCs w:val="24"/>
        </w:rPr>
        <w:t xml:space="preserve">и изграждане </w:t>
      </w:r>
      <w:r w:rsidRPr="00ED3123">
        <w:rPr>
          <w:sz w:val="24"/>
          <w:szCs w:val="24"/>
        </w:rPr>
        <w:t>на санитарно-охранителни зони около водоизточници;</w:t>
      </w:r>
    </w:p>
    <w:p w:rsidR="00E52E62" w:rsidRPr="0028403F" w:rsidRDefault="00ED3123" w:rsidP="00117E38">
      <w:pPr>
        <w:numPr>
          <w:ilvl w:val="0"/>
          <w:numId w:val="29"/>
        </w:numPr>
        <w:suppressAutoHyphens w:val="0"/>
        <w:ind w:left="1480" w:hanging="357"/>
        <w:jc w:val="both"/>
        <w:rPr>
          <w:sz w:val="24"/>
          <w:szCs w:val="24"/>
        </w:rPr>
      </w:pPr>
      <w:r w:rsidRPr="00ED3123">
        <w:rPr>
          <w:sz w:val="24"/>
          <w:szCs w:val="24"/>
        </w:rPr>
        <w:t>осигуряване на подходящо управление на утайките от ПСОВ</w:t>
      </w:r>
      <w:r w:rsidR="0028403F">
        <w:rPr>
          <w:sz w:val="24"/>
          <w:szCs w:val="24"/>
        </w:rPr>
        <w:t xml:space="preserve"> – в рамките на РПИП е изготвен План за управление на утайките от ПСОВ за обособената територия, като ще се постигнат целите по </w:t>
      </w:r>
      <w:r w:rsidR="0028403F" w:rsidRPr="0028403F">
        <w:rPr>
          <w:i/>
          <w:color w:val="000000"/>
          <w:sz w:val="24"/>
          <w:szCs w:val="24"/>
        </w:rPr>
        <w:t>Националния стратегически план за управление на утайките от ГПСОВ в България за периода 2014-2020 г</w:t>
      </w:r>
      <w:r w:rsidR="0028403F" w:rsidRPr="0028403F">
        <w:rPr>
          <w:color w:val="000000"/>
          <w:sz w:val="24"/>
          <w:szCs w:val="24"/>
        </w:rPr>
        <w:t>.</w:t>
      </w:r>
    </w:p>
    <w:p w:rsidR="00CE2783" w:rsidRPr="00EA02A8" w:rsidRDefault="00CE2783" w:rsidP="00EA02A8">
      <w:pPr>
        <w:widowControl w:val="0"/>
        <w:shd w:val="clear" w:color="auto" w:fill="FFFFFF" w:themeFill="background1"/>
        <w:spacing w:before="120" w:line="276" w:lineRule="auto"/>
        <w:ind w:firstLine="539"/>
        <w:jc w:val="both"/>
        <w:rPr>
          <w:sz w:val="24"/>
          <w:szCs w:val="24"/>
        </w:rPr>
      </w:pPr>
    </w:p>
    <w:p w:rsidR="00EA1743" w:rsidRPr="0010673A" w:rsidRDefault="00EA1743" w:rsidP="00520390">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32" w:name="__RefHeading__23_1212394927"/>
      <w:bookmarkStart w:id="33" w:name="_Toc513041239"/>
      <w:bookmarkEnd w:id="32"/>
      <w:r w:rsidRPr="0010673A">
        <w:rPr>
          <w:rFonts w:ascii="Times New Roman" w:hAnsi="Times New Roman" w:cs="Times New Roman"/>
          <w:i w:val="0"/>
          <w:sz w:val="24"/>
          <w:szCs w:val="24"/>
        </w:rPr>
        <w:t>План, карти и снимки, показващи границите на инвестиционното предложение, даващи информация за физическите, природните и антропогенните характеристики, както и за разположените в близост елементи от Националната екологична мрежа и най-близко разположените обекти, подлежащи на здравна защита, и отстоянията до тях</w:t>
      </w:r>
      <w:bookmarkEnd w:id="33"/>
    </w:p>
    <w:p w:rsidR="0072206D" w:rsidRDefault="004821A0" w:rsidP="003251CD">
      <w:pPr>
        <w:spacing w:before="240" w:line="276" w:lineRule="auto"/>
        <w:contextualSpacing/>
        <w:jc w:val="both"/>
        <w:rPr>
          <w:sz w:val="24"/>
          <w:szCs w:val="24"/>
        </w:rPr>
      </w:pPr>
      <w:r w:rsidRPr="004821A0">
        <w:rPr>
          <w:sz w:val="24"/>
          <w:szCs w:val="24"/>
        </w:rPr>
        <w:t xml:space="preserve">В </w:t>
      </w:r>
      <w:r w:rsidRPr="0046693E">
        <w:rPr>
          <w:b/>
          <w:sz w:val="24"/>
          <w:szCs w:val="24"/>
          <w:bdr w:val="single" w:sz="4" w:space="0" w:color="auto"/>
          <w:shd w:val="clear" w:color="auto" w:fill="E7E6E6" w:themeFill="background2"/>
        </w:rPr>
        <w:t>Приложение № 4</w:t>
      </w:r>
      <w:r w:rsidRPr="004821A0">
        <w:rPr>
          <w:sz w:val="24"/>
          <w:szCs w:val="24"/>
        </w:rPr>
        <w:t xml:space="preserve"> са представени </w:t>
      </w:r>
      <w:r w:rsidR="0022719D">
        <w:rPr>
          <w:sz w:val="24"/>
          <w:szCs w:val="24"/>
        </w:rPr>
        <w:t xml:space="preserve">защитените зони, през които преминават елементи от В и К системите от ОТ, обслужвана от „В и К Шумен“ ООД. </w:t>
      </w:r>
    </w:p>
    <w:p w:rsidR="004821A0" w:rsidRPr="004821A0" w:rsidRDefault="004821A0" w:rsidP="003251CD">
      <w:pPr>
        <w:spacing w:before="120" w:line="276" w:lineRule="auto"/>
        <w:contextualSpacing/>
        <w:jc w:val="both"/>
        <w:rPr>
          <w:sz w:val="24"/>
          <w:szCs w:val="24"/>
        </w:rPr>
      </w:pPr>
      <w:r>
        <w:rPr>
          <w:sz w:val="24"/>
          <w:szCs w:val="24"/>
        </w:rPr>
        <w:t xml:space="preserve">За мерките за населени места и агломерации под 10 000 </w:t>
      </w:r>
      <w:r w:rsidR="00CF158E">
        <w:rPr>
          <w:sz w:val="24"/>
          <w:szCs w:val="24"/>
        </w:rPr>
        <w:t>е.ж.</w:t>
      </w:r>
      <w:r>
        <w:rPr>
          <w:sz w:val="24"/>
          <w:szCs w:val="24"/>
        </w:rPr>
        <w:t xml:space="preserve"> на този етап не е установено местоположение и граници.</w:t>
      </w:r>
    </w:p>
    <w:p w:rsidR="00520390" w:rsidRPr="000F0C3D" w:rsidRDefault="00520390" w:rsidP="003251CD">
      <w:pPr>
        <w:spacing w:line="276" w:lineRule="auto"/>
        <w:contextualSpacing/>
        <w:jc w:val="both"/>
        <w:rPr>
          <w:sz w:val="24"/>
          <w:szCs w:val="24"/>
        </w:rPr>
      </w:pPr>
      <w:r w:rsidRPr="000F0C3D">
        <w:rPr>
          <w:sz w:val="24"/>
          <w:szCs w:val="24"/>
        </w:rPr>
        <w:t xml:space="preserve">Канализационните и водопроводните отклонения, </w:t>
      </w:r>
      <w:r>
        <w:rPr>
          <w:sz w:val="24"/>
          <w:szCs w:val="24"/>
        </w:rPr>
        <w:t xml:space="preserve">КПС, ПСПВ, </w:t>
      </w:r>
      <w:r w:rsidRPr="000F0C3D">
        <w:rPr>
          <w:sz w:val="24"/>
          <w:szCs w:val="24"/>
        </w:rPr>
        <w:t xml:space="preserve">предвидени за агломерациите над 10 000 </w:t>
      </w:r>
      <w:r w:rsidR="00CF158E">
        <w:rPr>
          <w:sz w:val="24"/>
          <w:szCs w:val="24"/>
        </w:rPr>
        <w:t>е.ж.</w:t>
      </w:r>
      <w:r w:rsidRPr="000F0C3D">
        <w:rPr>
          <w:sz w:val="24"/>
          <w:szCs w:val="24"/>
        </w:rPr>
        <w:t xml:space="preserve">  не са свързани с риск за човешкото здраве – напротив – ще доведат до подобряване на средата за живот и предотвратяване на рискове за човешкото здраве, съответно нямат отношение към </w:t>
      </w:r>
      <w:r w:rsidRPr="000F0C3D">
        <w:rPr>
          <w:b/>
          <w:sz w:val="24"/>
          <w:szCs w:val="24"/>
        </w:rPr>
        <w:t>обектите, подлежащи на здравна защита</w:t>
      </w:r>
      <w:r w:rsidRPr="000F0C3D">
        <w:rPr>
          <w:sz w:val="24"/>
          <w:szCs w:val="24"/>
        </w:rPr>
        <w:t xml:space="preserve">. </w:t>
      </w:r>
      <w:r>
        <w:rPr>
          <w:sz w:val="24"/>
          <w:szCs w:val="24"/>
        </w:rPr>
        <w:t>Местоположението на инсталацията за компостиране е избрано на съществуващата площадка на ПСОВ, гр. Шумен – не се очаква въздействие върху най-близките зони и обекти, подлежаи на здравна защита.</w:t>
      </w:r>
    </w:p>
    <w:p w:rsidR="00AC607F" w:rsidRPr="002B0D34" w:rsidRDefault="00AC607F" w:rsidP="00AC607F">
      <w:pPr>
        <w:widowControl w:val="0"/>
        <w:shd w:val="clear" w:color="auto" w:fill="FFFFFF" w:themeFill="background1"/>
        <w:spacing w:before="120" w:line="276" w:lineRule="auto"/>
        <w:jc w:val="both"/>
        <w:rPr>
          <w:sz w:val="24"/>
          <w:szCs w:val="24"/>
          <w:lang w:val="en-US"/>
        </w:rPr>
      </w:pPr>
    </w:p>
    <w:p w:rsidR="00451629" w:rsidRPr="00613EE6" w:rsidRDefault="00451629" w:rsidP="00613EE6">
      <w:pPr>
        <w:pStyle w:val="Heading2"/>
        <w:numPr>
          <w:ilvl w:val="0"/>
          <w:numId w:val="1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34" w:name="_Toc513041240"/>
      <w:r w:rsidRPr="00613EE6">
        <w:rPr>
          <w:rFonts w:ascii="Times New Roman" w:hAnsi="Times New Roman" w:cs="Times New Roman"/>
          <w:i w:val="0"/>
          <w:sz w:val="24"/>
          <w:szCs w:val="24"/>
        </w:rPr>
        <w:t>Съществуващо земеползване по границите на площадката или трасето на инвестиционното предложение</w:t>
      </w:r>
      <w:bookmarkEnd w:id="34"/>
    </w:p>
    <w:p w:rsidR="005D64C7" w:rsidRPr="00613EE6" w:rsidRDefault="005D64C7" w:rsidP="003251CD">
      <w:pPr>
        <w:widowControl w:val="0"/>
        <w:shd w:val="clear" w:color="auto" w:fill="FFFFFF" w:themeFill="background1"/>
        <w:spacing w:before="120" w:line="276" w:lineRule="auto"/>
        <w:jc w:val="both"/>
        <w:rPr>
          <w:sz w:val="24"/>
          <w:szCs w:val="24"/>
        </w:rPr>
      </w:pPr>
      <w:r w:rsidRPr="00613EE6">
        <w:rPr>
          <w:sz w:val="24"/>
          <w:szCs w:val="24"/>
        </w:rPr>
        <w:t xml:space="preserve">За инвестициите в </w:t>
      </w:r>
      <w:r w:rsidR="0077484F">
        <w:rPr>
          <w:b/>
          <w:sz w:val="24"/>
          <w:szCs w:val="24"/>
        </w:rPr>
        <w:t>Агломерациите над 10000</w:t>
      </w:r>
      <w:r w:rsidR="00CF158E">
        <w:rPr>
          <w:b/>
          <w:sz w:val="24"/>
          <w:szCs w:val="24"/>
        </w:rPr>
        <w:t>е.ж.</w:t>
      </w:r>
      <w:r w:rsidRPr="00613EE6">
        <w:rPr>
          <w:sz w:val="24"/>
          <w:szCs w:val="24"/>
        </w:rPr>
        <w:t xml:space="preserve">, данните за земеползването на </w:t>
      </w:r>
      <w:r w:rsidRPr="00613EE6">
        <w:rPr>
          <w:sz w:val="24"/>
          <w:szCs w:val="24"/>
        </w:rPr>
        <w:lastRenderedPageBreak/>
        <w:t xml:space="preserve">засегнатите територии към момента </w:t>
      </w:r>
      <w:r w:rsidR="00613EE6" w:rsidRPr="00613EE6">
        <w:rPr>
          <w:sz w:val="24"/>
          <w:szCs w:val="24"/>
        </w:rPr>
        <w:t xml:space="preserve">се съдържат в регистрите на засегнатите имоти, представени в </w:t>
      </w:r>
      <w:r w:rsidR="00613EE6" w:rsidRPr="00613EE6">
        <w:rPr>
          <w:b/>
          <w:sz w:val="24"/>
          <w:szCs w:val="24"/>
          <w:bdr w:val="single" w:sz="4" w:space="0" w:color="auto"/>
          <w:shd w:val="clear" w:color="auto" w:fill="E7E6E6" w:themeFill="background2"/>
        </w:rPr>
        <w:t>Приложение № 2</w:t>
      </w:r>
      <w:r w:rsidR="00613EE6" w:rsidRPr="00613EE6">
        <w:rPr>
          <w:sz w:val="24"/>
          <w:szCs w:val="24"/>
        </w:rPr>
        <w:t xml:space="preserve"> към информацията. </w:t>
      </w:r>
    </w:p>
    <w:p w:rsidR="002B0D34" w:rsidRPr="00613EE6" w:rsidRDefault="002B0D34" w:rsidP="003251CD">
      <w:pPr>
        <w:spacing w:line="276" w:lineRule="auto"/>
        <w:contextualSpacing/>
        <w:jc w:val="both"/>
        <w:rPr>
          <w:sz w:val="24"/>
          <w:szCs w:val="24"/>
        </w:rPr>
      </w:pPr>
      <w:r w:rsidRPr="00613EE6">
        <w:rPr>
          <w:sz w:val="24"/>
          <w:szCs w:val="24"/>
        </w:rPr>
        <w:t xml:space="preserve">Тъй като </w:t>
      </w:r>
      <w:r w:rsidRPr="00613EE6">
        <w:rPr>
          <w:b/>
          <w:sz w:val="24"/>
          <w:szCs w:val="24"/>
        </w:rPr>
        <w:t xml:space="preserve">мерките за агломерации и населени места </w:t>
      </w:r>
      <w:r w:rsidR="0077484F">
        <w:rPr>
          <w:b/>
          <w:sz w:val="24"/>
          <w:szCs w:val="24"/>
        </w:rPr>
        <w:t>под 10000</w:t>
      </w:r>
      <w:r w:rsidR="00CF158E">
        <w:rPr>
          <w:b/>
          <w:sz w:val="24"/>
          <w:szCs w:val="24"/>
        </w:rPr>
        <w:t>е.ж.</w:t>
      </w:r>
      <w:r w:rsidRPr="00613EE6">
        <w:rPr>
          <w:sz w:val="24"/>
          <w:szCs w:val="24"/>
        </w:rPr>
        <w:t xml:space="preserve"> не са с изяснено местоположение и параметри, към момента не може да се представи информация относно съществуващото земеползване. </w:t>
      </w:r>
    </w:p>
    <w:p w:rsidR="002B0D34" w:rsidRPr="00EA02A8" w:rsidRDefault="002B0D34" w:rsidP="009D1311">
      <w:pPr>
        <w:spacing w:line="276" w:lineRule="auto"/>
        <w:ind w:firstLine="720"/>
        <w:contextualSpacing/>
        <w:jc w:val="both"/>
        <w:rPr>
          <w:sz w:val="24"/>
          <w:szCs w:val="24"/>
        </w:rPr>
      </w:pPr>
    </w:p>
    <w:p w:rsidR="00451629" w:rsidRPr="008A25BE" w:rsidRDefault="00451629" w:rsidP="00237415">
      <w:pPr>
        <w:pStyle w:val="Heading2"/>
        <w:numPr>
          <w:ilvl w:val="0"/>
          <w:numId w:val="1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35" w:name="_Toc513041241"/>
      <w:r w:rsidRPr="008A25BE">
        <w:rPr>
          <w:rFonts w:ascii="Times New Roman" w:hAnsi="Times New Roman" w:cs="Times New Roman"/>
          <w:i w:val="0"/>
          <w:sz w:val="24"/>
          <w:szCs w:val="24"/>
        </w:rPr>
        <w:t>Чувствителни територии, в т.ч. чувствителни зони, уязвими зони, защитени зони, санитарно-охранителни зони около водоизточниците и съоръженията за питейно-битово водоснабдяване и около водоизточниците на минерални води, използвани за лечебни, профилактични, питейни и хигиенни нужди и др.; Национална екологична мрежа</w:t>
      </w:r>
      <w:bookmarkEnd w:id="35"/>
    </w:p>
    <w:p w:rsidR="00FC5546" w:rsidRPr="003251CD" w:rsidRDefault="00FC5546" w:rsidP="003251CD">
      <w:pPr>
        <w:spacing w:before="120" w:line="276" w:lineRule="auto"/>
        <w:jc w:val="both"/>
        <w:rPr>
          <w:b/>
          <w:sz w:val="24"/>
          <w:szCs w:val="24"/>
        </w:rPr>
      </w:pPr>
      <w:r w:rsidRPr="004821A0">
        <w:rPr>
          <w:sz w:val="24"/>
          <w:szCs w:val="24"/>
        </w:rPr>
        <w:t xml:space="preserve">По отношение на </w:t>
      </w:r>
      <w:r w:rsidRPr="004821A0">
        <w:rPr>
          <w:b/>
          <w:sz w:val="24"/>
          <w:szCs w:val="24"/>
        </w:rPr>
        <w:t xml:space="preserve">засягането/евентуалното въздействие върху елементи на </w:t>
      </w:r>
      <w:r w:rsidRPr="003251CD">
        <w:rPr>
          <w:b/>
          <w:sz w:val="24"/>
          <w:szCs w:val="24"/>
        </w:rPr>
        <w:t xml:space="preserve">Националната екологична мрежа </w:t>
      </w:r>
      <w:r w:rsidRPr="003251CD">
        <w:rPr>
          <w:sz w:val="24"/>
          <w:szCs w:val="24"/>
          <w:lang w:val="en-US"/>
        </w:rPr>
        <w:t>(</w:t>
      </w:r>
      <w:r w:rsidRPr="003251CD">
        <w:rPr>
          <w:sz w:val="24"/>
          <w:szCs w:val="24"/>
        </w:rPr>
        <w:t>съгласно писмо на РИОСВ-Шумен с изх.№ 1301/23.03.2018 г.</w:t>
      </w:r>
      <w:r w:rsidRPr="003251CD">
        <w:rPr>
          <w:sz w:val="24"/>
          <w:szCs w:val="24"/>
          <w:lang w:val="en-US"/>
        </w:rPr>
        <w:t>)</w:t>
      </w:r>
      <w:r w:rsidRPr="003251CD">
        <w:rPr>
          <w:b/>
          <w:sz w:val="24"/>
          <w:szCs w:val="24"/>
        </w:rPr>
        <w:t>:</w:t>
      </w:r>
    </w:p>
    <w:p w:rsidR="00FC5546" w:rsidRDefault="00FC5546" w:rsidP="003251CD">
      <w:pPr>
        <w:spacing w:before="120" w:line="276" w:lineRule="auto"/>
        <w:contextualSpacing/>
        <w:jc w:val="both"/>
        <w:rPr>
          <w:sz w:val="24"/>
          <w:szCs w:val="24"/>
        </w:rPr>
      </w:pPr>
      <w:r w:rsidRPr="004821A0">
        <w:rPr>
          <w:sz w:val="24"/>
          <w:szCs w:val="24"/>
        </w:rPr>
        <w:t>В границите на обособената територия на „ВиК-Шумен“ ООД попадат 13 защитени зони по смисъла на Закона за биологичното разнообразие и 19 защитени територии по смисъла на Закона за защитените територии.</w:t>
      </w:r>
      <w:r>
        <w:rPr>
          <w:sz w:val="24"/>
          <w:szCs w:val="24"/>
        </w:rPr>
        <w:t xml:space="preserve"> Повечето инвестиции са предвидени в урбанизираните територии и не засягат обекти на Националната екологична мрежа.</w:t>
      </w:r>
      <w:r w:rsidRPr="00084ADC">
        <w:rPr>
          <w:sz w:val="24"/>
          <w:szCs w:val="24"/>
        </w:rPr>
        <w:t xml:space="preserve"> </w:t>
      </w:r>
    </w:p>
    <w:p w:rsidR="00FC5546" w:rsidRPr="007D31BB" w:rsidRDefault="00FC5546" w:rsidP="003251CD">
      <w:pPr>
        <w:spacing w:before="120" w:line="276" w:lineRule="auto"/>
        <w:jc w:val="both"/>
        <w:rPr>
          <w:b/>
          <w:sz w:val="24"/>
          <w:szCs w:val="24"/>
        </w:rPr>
      </w:pPr>
      <w:r w:rsidRPr="007D31BB">
        <w:rPr>
          <w:b/>
          <w:sz w:val="24"/>
          <w:szCs w:val="24"/>
        </w:rPr>
        <w:t>Защитени зони, обявени по Директивата за опазване на природните обитания и Дивата флора и фауна:</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BG0000501 Голяма Камчия с площ 216,69 хектара - </w:t>
      </w:r>
      <w:r w:rsidRPr="007D31BB">
        <w:rPr>
          <w:sz w:val="24"/>
          <w:szCs w:val="24"/>
        </w:rPr>
        <w:t>в границите на ЗЗ в обхвата на ОТ на ВиК оператора попадат землищата или части от тях на гр. Велики Преслав, с. Миланово, с. Троица и с. Хан Крум, община Велики Преслав, с. Сушина, община Върбица, гр. Смядово, с. Бял бряг, с. Желъд, с. Кълново, с. Ново Янково, с. Черни връх и с. Янково, община Смядово и гр. Шумен, с. Ивански, с. Мараш, с. Радко Димитриево, с. Салманово, община Шумен.</w:t>
      </w:r>
      <w:r w:rsidRPr="007D31BB">
        <w:rPr>
          <w:b/>
          <w:sz w:val="24"/>
          <w:szCs w:val="24"/>
        </w:rPr>
        <w:t xml:space="preserve"> На територията на защитената зона попадат канализационни мрежи и съоръжения, посредством които се осъществява водоподаването към по-горе посочените селища.</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BG0000393 Екокоридор-Камчия - Емине с площ 28054,79 хектара </w:t>
      </w:r>
      <w:r w:rsidRPr="007D31BB">
        <w:rPr>
          <w:sz w:val="24"/>
          <w:szCs w:val="24"/>
        </w:rPr>
        <w:t xml:space="preserve">- в границите на ЗЗ в обхвата на ОТ на ВиК оператора попадат землищата или части от тях на с. Сушина и с. Тушовица, община Върбица и гр. Смядово, с. Александрово, с. Бял бряг, с. Веселиново, с. Желъд, с. Риш, община Смядово. </w:t>
      </w:r>
      <w:r w:rsidRPr="007D31BB">
        <w:rPr>
          <w:b/>
          <w:sz w:val="24"/>
          <w:szCs w:val="24"/>
        </w:rPr>
        <w:t>На територията на защитената зона попадат канализационни мрежи и съоръжения, посредством които се осъществява водоподаването към по-горе посочените селища.</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BG0000602 Кабиюк с площ 286,87 хектара </w:t>
      </w:r>
      <w:r w:rsidRPr="007D31BB">
        <w:rPr>
          <w:sz w:val="24"/>
          <w:szCs w:val="24"/>
        </w:rPr>
        <w:t xml:space="preserve">- в границите на ЗЗ в обхвата на ОТ на ВиК оператора попадат части от землищата на с. Коньовец, община Шумен и с. Върбак, община Хитрино. </w:t>
      </w:r>
      <w:r w:rsidRPr="007D31BB">
        <w:rPr>
          <w:b/>
          <w:sz w:val="24"/>
          <w:szCs w:val="24"/>
        </w:rPr>
        <w:t>През защитената зона преминава водопровод, чрез който се осъществява водоподаването към с. Коньовец.</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BG0000138 Каменица с площ 1454.53 хектара </w:t>
      </w:r>
      <w:r w:rsidRPr="007D31BB">
        <w:rPr>
          <w:sz w:val="24"/>
          <w:szCs w:val="24"/>
        </w:rPr>
        <w:t xml:space="preserve">- в границите на ЗЗ в обхвата на ОТ на ВиК оператора попадат землищата или части от тях на гр. Плиска, с. Златна нива, с. Каспичан, с. Могила, община Каспичан, с. Добри Войниково, с. Каменяк, с. Сливак и с. Тимарево, община Хитрино и с. Велино, с. Коньовец, с. </w:t>
      </w:r>
      <w:r w:rsidRPr="007D31BB">
        <w:rPr>
          <w:sz w:val="24"/>
          <w:szCs w:val="24"/>
        </w:rPr>
        <w:lastRenderedPageBreak/>
        <w:t>Царев брод, община Шумен.</w:t>
      </w:r>
      <w:r w:rsidRPr="007D31BB">
        <w:rPr>
          <w:b/>
          <w:sz w:val="24"/>
          <w:szCs w:val="24"/>
        </w:rPr>
        <w:t xml:space="preserve"> На територията на защитената зона попадат канализационни мрежи и съоръжения, посредством които се осъществява водоподаването към по-горе посочените селища.</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BG0000117 Котленска планина с площ 69058, 92 хектара </w:t>
      </w:r>
      <w:r w:rsidRPr="007D31BB">
        <w:rPr>
          <w:sz w:val="24"/>
          <w:szCs w:val="24"/>
        </w:rPr>
        <w:t>- в границите на ЗЗ в обхвата на ОТ на ВиК оператора попадат землищата или части от тях на гр. Върбица, с. Божурово, с. Крайгорци и с. Чернооково, Община Върбица, област Шумен.</w:t>
      </w:r>
      <w:r w:rsidRPr="007D31BB">
        <w:rPr>
          <w:b/>
          <w:sz w:val="24"/>
          <w:szCs w:val="24"/>
        </w:rPr>
        <w:t xml:space="preserve"> </w:t>
      </w:r>
    </w:p>
    <w:p w:rsidR="00FC5546" w:rsidRPr="007D31BB" w:rsidRDefault="00FC5546" w:rsidP="00FC5546">
      <w:pPr>
        <w:pStyle w:val="ListParagraph"/>
        <w:ind w:left="1080"/>
        <w:jc w:val="both"/>
        <w:rPr>
          <w:b/>
          <w:sz w:val="24"/>
          <w:szCs w:val="24"/>
        </w:rPr>
      </w:pPr>
      <w:r w:rsidRPr="007D31BB">
        <w:rPr>
          <w:b/>
          <w:sz w:val="24"/>
          <w:szCs w:val="24"/>
        </w:rPr>
        <w:t xml:space="preserve">На територията на защитената зона попадат канализационни мрежи и съоръжения, посредством които се осъществява водоподаването към по-горе посочените селища. </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BG0000421 Преславска планина с площ 14060.01 хектара </w:t>
      </w:r>
      <w:r w:rsidRPr="007D31BB">
        <w:rPr>
          <w:sz w:val="24"/>
          <w:szCs w:val="24"/>
        </w:rPr>
        <w:t>- в границите на ЗЗ в обхвата на ОТ на ВиК оператора попадат части от землищата на гр. Велики Преслав и с. Имренчево, община Велики Преслав и с. Иваново, с. Методиево и с. Сушина, община Върбица.</w:t>
      </w:r>
      <w:r w:rsidRPr="007D31BB">
        <w:rPr>
          <w:b/>
          <w:sz w:val="24"/>
          <w:szCs w:val="24"/>
        </w:rPr>
        <w:t xml:space="preserve"> На територията на защитената зона попадат мрежи и съоръжения, посредством които се осъществява водоподаването към по-горе посочените селища.</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BG0000104 Провадийско-Роякско плато с площ 63678,47 хектара </w:t>
      </w:r>
      <w:r w:rsidRPr="007D31BB">
        <w:rPr>
          <w:sz w:val="24"/>
          <w:szCs w:val="24"/>
        </w:rPr>
        <w:t xml:space="preserve">- в границите на ЗЗ в обхвата на ОТ на ВиК оператора попадат части от землищата на с. Каспичан, с. Косово, с. Кюлевча, с. Марково и с. Могила, община Каспичан, гр. Смядово, с. Кълново, с. Ново Янково, с. Черни връх и  с. Янково, община Смядово, гр. Шумен, с. Вехтово, с. Друмево, с. Ивански, с. Костена река, с. Мадара, с. Овчарово, община Шумен. </w:t>
      </w:r>
      <w:r w:rsidRPr="007D31BB">
        <w:rPr>
          <w:b/>
          <w:sz w:val="24"/>
          <w:szCs w:val="24"/>
        </w:rPr>
        <w:t>На територията на защитената зона попадат мрежи и съоръжения, посредством които се осъществява водоподаването към по-горе посочените селища, водоизточници, каптажи „Мадарски конник” 1,2 , 3 и 4, ШК 1 и 2, к-ж „Коланска пътека” до НВ 1003 и НВ 2003 за с. Мадара и до НВ 503 и НВ 2003  за с. Кюлевча.</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BG0000149 Ришки Проход с площ 11851,3 хектара </w:t>
      </w:r>
      <w:r w:rsidRPr="007D31BB">
        <w:rPr>
          <w:sz w:val="24"/>
          <w:szCs w:val="24"/>
        </w:rPr>
        <w:t>- в границите на ЗЗ в обхвата на ОТ на ВиК оператора попадат части от землищата на с. Веселиново и с. Риш, община Смядово, област Шумен.</w:t>
      </w:r>
      <w:r w:rsidRPr="007D31BB">
        <w:rPr>
          <w:b/>
          <w:sz w:val="24"/>
          <w:szCs w:val="24"/>
        </w:rPr>
        <w:t xml:space="preserve"> През територията ѝ преминава водопровод за водоснабдяване на селата Веселиново, Александрово и Риш.</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BG0000178 Тича с площ 2704,64 хектара </w:t>
      </w:r>
      <w:r w:rsidRPr="007D31BB">
        <w:rPr>
          <w:sz w:val="24"/>
          <w:szCs w:val="24"/>
        </w:rPr>
        <w:t>- в границите на ЗЗ в обхвата на ОТ на ВиК оператора попадат части от землищата на гр. Велики Преслав и с. Имренчево, община Велики Преслав</w:t>
      </w:r>
      <w:r w:rsidRPr="007D31BB">
        <w:rPr>
          <w:b/>
          <w:sz w:val="24"/>
          <w:szCs w:val="24"/>
        </w:rPr>
        <w:t>. На територията на защитената зона попадат мрежи и съоръжения, част от ВС Тича и водоснабдителна група Имренчево.</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BG0000106 Хърсовска река с площ 36756,7 хектара - в границите на ЗЗ в обхвата на ОТ на ВиК оператора попадат части от землището на с. Тодор Икономово, община Каолиново. През защитената зона преминава водопровод, чрез който се осъществява водоподаването към с. Тодор Икономово.</w:t>
      </w:r>
    </w:p>
    <w:p w:rsidR="00FC5546" w:rsidRPr="007D31BB" w:rsidRDefault="00FC5546" w:rsidP="00FC5546">
      <w:pPr>
        <w:pStyle w:val="ListParagraph"/>
        <w:numPr>
          <w:ilvl w:val="0"/>
          <w:numId w:val="35"/>
        </w:numPr>
        <w:suppressAutoHyphens w:val="0"/>
        <w:spacing w:after="200" w:line="276" w:lineRule="auto"/>
        <w:contextualSpacing/>
        <w:jc w:val="both"/>
        <w:rPr>
          <w:b/>
          <w:sz w:val="24"/>
          <w:szCs w:val="24"/>
        </w:rPr>
      </w:pPr>
      <w:r w:rsidRPr="007D31BB">
        <w:rPr>
          <w:b/>
          <w:sz w:val="24"/>
          <w:szCs w:val="24"/>
        </w:rPr>
        <w:t xml:space="preserve">BG0000382 Шуменско плато с площ 4490,62 хектара </w:t>
      </w:r>
      <w:r w:rsidRPr="007D31BB">
        <w:rPr>
          <w:sz w:val="24"/>
          <w:szCs w:val="24"/>
        </w:rPr>
        <w:t>- в границите на ЗЗ в обхвата на ОТ на ВиК оператора попадат части от землищата на с. Кочово, с. Осмар и с.. Троица, община Велики Преслав и гр. Шумен, с. Лозево, с. Новосел, община Шумен.</w:t>
      </w:r>
      <w:r w:rsidRPr="007D31BB">
        <w:rPr>
          <w:b/>
          <w:sz w:val="24"/>
          <w:szCs w:val="24"/>
        </w:rPr>
        <w:t xml:space="preserve"> На територията ѝ попадат мрежи и съоръжения в землищата на с. Дъбовица, с. Скала и с. Чубра в които оперира експлоатационен район Сунгурларе.</w:t>
      </w:r>
    </w:p>
    <w:p w:rsidR="00FC5546" w:rsidRPr="00201682" w:rsidRDefault="00FC5546" w:rsidP="00FC5546">
      <w:pPr>
        <w:spacing w:before="240" w:line="276" w:lineRule="auto"/>
        <w:ind w:firstLine="709"/>
        <w:jc w:val="both"/>
        <w:rPr>
          <w:b/>
          <w:sz w:val="24"/>
          <w:szCs w:val="24"/>
        </w:rPr>
      </w:pPr>
      <w:r w:rsidRPr="00201682">
        <w:rPr>
          <w:b/>
          <w:sz w:val="24"/>
          <w:szCs w:val="24"/>
        </w:rPr>
        <w:lastRenderedPageBreak/>
        <w:t>Защитени зони, обявени по Директивата за опазване на дивите птици</w:t>
      </w:r>
    </w:p>
    <w:p w:rsidR="00FC5546" w:rsidRPr="00201682" w:rsidRDefault="00FC5546" w:rsidP="00FC5546">
      <w:pPr>
        <w:pStyle w:val="ListParagraph"/>
        <w:numPr>
          <w:ilvl w:val="0"/>
          <w:numId w:val="36"/>
        </w:numPr>
        <w:suppressAutoHyphens w:val="0"/>
        <w:spacing w:after="200" w:line="276" w:lineRule="auto"/>
        <w:contextualSpacing/>
        <w:jc w:val="both"/>
        <w:rPr>
          <w:b/>
          <w:sz w:val="24"/>
          <w:szCs w:val="24"/>
        </w:rPr>
      </w:pPr>
      <w:r w:rsidRPr="00201682">
        <w:rPr>
          <w:b/>
          <w:sz w:val="24"/>
          <w:szCs w:val="24"/>
        </w:rPr>
        <w:t xml:space="preserve">BG0002029 Котленска планина с площ 69058, 92 хектара </w:t>
      </w:r>
      <w:r w:rsidRPr="00201682">
        <w:rPr>
          <w:sz w:val="24"/>
          <w:szCs w:val="24"/>
        </w:rPr>
        <w:t>- в границите на ЗЗ в обхвата на ОТ на ВиК оператора попадат землищата или части от тях на гр. Върбица, с. Божурово, с. Бяла река, с. Иваново, с. Конево, с. Крайгорци, с. Кьолмен, с. Ловец, с. Маломир, с. Менгишево, с. Нова бяла река, с. Станянци, с. Сушина, с. Тушовица и с. Чернооково, Община Върбица, област Шумен.</w:t>
      </w:r>
      <w:r w:rsidRPr="00201682">
        <w:rPr>
          <w:b/>
          <w:sz w:val="24"/>
          <w:szCs w:val="24"/>
        </w:rPr>
        <w:t xml:space="preserve"> На територията на защитената зона попадат канализационни мрежи и съоръжения оот деривация „Тича - Шумен”, посредством които се осъществява водоподаването към по-горе посочените селища. </w:t>
      </w:r>
    </w:p>
    <w:p w:rsidR="00FC5546" w:rsidRDefault="00FC5546" w:rsidP="00FC5546">
      <w:pPr>
        <w:pStyle w:val="ListParagraph"/>
        <w:numPr>
          <w:ilvl w:val="0"/>
          <w:numId w:val="36"/>
        </w:numPr>
        <w:suppressAutoHyphens w:val="0"/>
        <w:spacing w:after="200" w:line="276" w:lineRule="auto"/>
        <w:contextualSpacing/>
        <w:jc w:val="both"/>
        <w:rPr>
          <w:b/>
          <w:sz w:val="24"/>
          <w:szCs w:val="24"/>
        </w:rPr>
      </w:pPr>
      <w:r w:rsidRPr="00201682">
        <w:rPr>
          <w:b/>
          <w:sz w:val="24"/>
          <w:szCs w:val="24"/>
        </w:rPr>
        <w:t xml:space="preserve">BG0000104 Провадийско-Роякско плато с площ 84031,5 хектара </w:t>
      </w:r>
      <w:r w:rsidRPr="00201682">
        <w:rPr>
          <w:sz w:val="24"/>
          <w:szCs w:val="24"/>
        </w:rPr>
        <w:t>-в границите на ЗЗ в обхвата на ОТ на ВиК оператора попадат части от землищата на с. Каспичан, с. Косово, с. Кюлевча, с. Марково и с. Могила, община Каспичан, гр. Смядово, с. Бял бряг, с. Жълъд, с. Кълново, с. Ново Янково, с. Черни връх и  с. Янково, община Смядово, гр. Шумен, с. Вехтово, с. Друмево, с. Ивански, с. Илия Блъсково, с. Костена река, с. Мадара, с. Овчарово, община Шумен.</w:t>
      </w:r>
      <w:r w:rsidRPr="00201682">
        <w:rPr>
          <w:b/>
          <w:sz w:val="24"/>
          <w:szCs w:val="24"/>
        </w:rPr>
        <w:t xml:space="preserve"> На територията на защитената зона попадат мрежи и съоръжения, посредством които се осъществява водоподаването към по-горе посочените селища, водоизточници, каптажи „Мадарски конник” 1,2 , 3 и 4, ШК 1 и 2, к-ж „Коланска пътека” до НВ 1003 и НВ 2003 за с. Мадара и до НВ 503 и НВ 2003  за с. Кюлевча.</w:t>
      </w:r>
    </w:p>
    <w:p w:rsidR="00FC5546" w:rsidRDefault="00FC5546" w:rsidP="003251CD">
      <w:pPr>
        <w:spacing w:before="120" w:line="276" w:lineRule="auto"/>
        <w:contextualSpacing/>
        <w:jc w:val="both"/>
        <w:rPr>
          <w:sz w:val="24"/>
          <w:szCs w:val="24"/>
        </w:rPr>
      </w:pPr>
      <w:r w:rsidRPr="003251CD">
        <w:rPr>
          <w:sz w:val="24"/>
          <w:szCs w:val="24"/>
        </w:rPr>
        <w:t xml:space="preserve">В следващата </w:t>
      </w:r>
      <w:r w:rsidRPr="003251CD">
        <w:rPr>
          <w:b/>
          <w:sz w:val="24"/>
          <w:szCs w:val="24"/>
        </w:rPr>
        <w:t>таблица 10-1.</w:t>
      </w:r>
      <w:r w:rsidRPr="003251CD">
        <w:rPr>
          <w:sz w:val="24"/>
          <w:szCs w:val="24"/>
        </w:rPr>
        <w:t>е представена информация за засягането на защитените зони</w:t>
      </w:r>
      <w:r w:rsidRPr="003A1BAC">
        <w:rPr>
          <w:sz w:val="24"/>
          <w:szCs w:val="24"/>
        </w:rPr>
        <w:t xml:space="preserve"> от съоръженията, в т.ч. дължина на трасетата в зоните.</w:t>
      </w:r>
    </w:p>
    <w:p w:rsidR="00FC5546" w:rsidRDefault="00FC5546" w:rsidP="00FC5546">
      <w:pPr>
        <w:spacing w:before="120" w:line="276" w:lineRule="auto"/>
        <w:ind w:firstLine="720"/>
        <w:contextualSpacing/>
        <w:jc w:val="both"/>
        <w:rPr>
          <w:sz w:val="24"/>
          <w:szCs w:val="24"/>
        </w:rPr>
      </w:pPr>
    </w:p>
    <w:p w:rsidR="00FC5546" w:rsidRPr="00C21411" w:rsidRDefault="00FC5546" w:rsidP="00FC5546">
      <w:pPr>
        <w:jc w:val="both"/>
        <w:rPr>
          <w:b/>
          <w:sz w:val="24"/>
          <w:szCs w:val="24"/>
        </w:rPr>
      </w:pPr>
      <w:r w:rsidRPr="00C21411">
        <w:rPr>
          <w:b/>
          <w:sz w:val="24"/>
          <w:szCs w:val="24"/>
        </w:rPr>
        <w:t xml:space="preserve">Таблица </w:t>
      </w:r>
      <w:r w:rsidRPr="00F33FFF">
        <w:rPr>
          <w:b/>
          <w:sz w:val="24"/>
          <w:szCs w:val="24"/>
        </w:rPr>
        <w:t>10</w:t>
      </w:r>
      <w:r>
        <w:rPr>
          <w:b/>
          <w:sz w:val="24"/>
          <w:szCs w:val="24"/>
        </w:rPr>
        <w:t>-</w:t>
      </w:r>
      <w:r w:rsidRPr="00C21411">
        <w:rPr>
          <w:b/>
          <w:sz w:val="24"/>
          <w:szCs w:val="24"/>
        </w:rPr>
        <w:t>1. Инвестиционни предложения  на територията на защитени зони</w:t>
      </w:r>
    </w:p>
    <w:tbl>
      <w:tblPr>
        <w:tblStyle w:val="TableGrid"/>
        <w:tblW w:w="5000" w:type="pct"/>
        <w:tblLook w:val="04A0" w:firstRow="1" w:lastRow="0" w:firstColumn="1" w:lastColumn="0" w:noHBand="0" w:noVBand="1"/>
      </w:tblPr>
      <w:tblGrid>
        <w:gridCol w:w="316"/>
        <w:gridCol w:w="1822"/>
        <w:gridCol w:w="2090"/>
        <w:gridCol w:w="1713"/>
        <w:gridCol w:w="2009"/>
        <w:gridCol w:w="1620"/>
      </w:tblGrid>
      <w:tr w:rsidR="00FC5546" w:rsidRPr="00FD5639" w:rsidTr="003C5D37">
        <w:tc>
          <w:tcPr>
            <w:tcW w:w="17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 w:val="24"/>
                <w:szCs w:val="24"/>
              </w:rPr>
            </w:pPr>
          </w:p>
        </w:tc>
        <w:tc>
          <w:tcPr>
            <w:tcW w:w="798"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rPr>
                <w:b/>
                <w:sz w:val="24"/>
                <w:szCs w:val="24"/>
              </w:rPr>
            </w:pPr>
            <w:r w:rsidRPr="00FD5639">
              <w:rPr>
                <w:b/>
                <w:sz w:val="24"/>
                <w:szCs w:val="24"/>
              </w:rPr>
              <w:t>Наименование на ЗЗ</w:t>
            </w:r>
          </w:p>
        </w:tc>
        <w:tc>
          <w:tcPr>
            <w:tcW w:w="1183"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rPr>
                <w:b/>
                <w:sz w:val="24"/>
                <w:szCs w:val="24"/>
              </w:rPr>
            </w:pPr>
            <w:r w:rsidRPr="00FD5639">
              <w:rPr>
                <w:b/>
                <w:sz w:val="24"/>
                <w:szCs w:val="24"/>
              </w:rPr>
              <w:t>Заповед</w:t>
            </w:r>
          </w:p>
        </w:tc>
        <w:tc>
          <w:tcPr>
            <w:tcW w:w="945"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rPr>
                <w:b/>
                <w:sz w:val="24"/>
                <w:szCs w:val="24"/>
              </w:rPr>
            </w:pPr>
            <w:r w:rsidRPr="00FD5639">
              <w:rPr>
                <w:b/>
                <w:sz w:val="24"/>
                <w:szCs w:val="24"/>
              </w:rPr>
              <w:t>Държавен вестник</w:t>
            </w:r>
          </w:p>
        </w:tc>
        <w:tc>
          <w:tcPr>
            <w:tcW w:w="1100" w:type="pct"/>
            <w:tcBorders>
              <w:top w:val="single" w:sz="4" w:space="0" w:color="auto"/>
              <w:left w:val="single" w:sz="4" w:space="0" w:color="auto"/>
              <w:bottom w:val="single" w:sz="4" w:space="0" w:color="auto"/>
              <w:right w:val="single" w:sz="4" w:space="0" w:color="auto"/>
            </w:tcBorders>
            <w:hideMark/>
          </w:tcPr>
          <w:p w:rsidR="00FC5546" w:rsidRDefault="00FC5546" w:rsidP="003C5D37">
            <w:pPr>
              <w:rPr>
                <w:b/>
                <w:sz w:val="24"/>
                <w:szCs w:val="24"/>
              </w:rPr>
            </w:pPr>
            <w:r>
              <w:rPr>
                <w:b/>
                <w:sz w:val="24"/>
                <w:szCs w:val="24"/>
              </w:rPr>
              <w:t xml:space="preserve">Предвидени ИП в ЗЗ: нов </w:t>
            </w:r>
            <w:r w:rsidRPr="00FD5639">
              <w:rPr>
                <w:b/>
                <w:sz w:val="24"/>
                <w:szCs w:val="24"/>
              </w:rPr>
              <w:t>водопровод</w:t>
            </w:r>
          </w:p>
          <w:p w:rsidR="00FC5546" w:rsidRDefault="00FC5546" w:rsidP="003C5D37">
            <w:pPr>
              <w:rPr>
                <w:b/>
                <w:sz w:val="24"/>
                <w:szCs w:val="24"/>
              </w:rPr>
            </w:pPr>
            <w:r>
              <w:rPr>
                <w:b/>
                <w:sz w:val="24"/>
                <w:szCs w:val="24"/>
              </w:rPr>
              <w:t>/канализация;</w:t>
            </w:r>
          </w:p>
          <w:p w:rsidR="00FC5546" w:rsidRPr="00FD5639" w:rsidRDefault="00FC5546" w:rsidP="003C5D37">
            <w:pPr>
              <w:rPr>
                <w:b/>
                <w:sz w:val="24"/>
                <w:szCs w:val="24"/>
              </w:rPr>
            </w:pPr>
            <w:r w:rsidRPr="00FD5639">
              <w:rPr>
                <w:b/>
                <w:sz w:val="24"/>
                <w:szCs w:val="24"/>
              </w:rPr>
              <w:t>реконструкция на съществуващи съоръжения</w:t>
            </w:r>
          </w:p>
        </w:tc>
        <w:tc>
          <w:tcPr>
            <w:tcW w:w="797"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rPr>
                <w:b/>
                <w:sz w:val="24"/>
                <w:szCs w:val="24"/>
              </w:rPr>
            </w:pPr>
            <w:r w:rsidRPr="00FD5639">
              <w:rPr>
                <w:b/>
                <w:sz w:val="24"/>
                <w:szCs w:val="24"/>
              </w:rPr>
              <w:t>Дължина на трасето в защитената зона, [km]</w:t>
            </w:r>
          </w:p>
        </w:tc>
      </w:tr>
      <w:tr w:rsidR="00FC5546" w:rsidRPr="00FD5639" w:rsidTr="003C5D37">
        <w:tc>
          <w:tcPr>
            <w:tcW w:w="17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jc w:val="center"/>
              <w:rPr>
                <w:b/>
                <w:sz w:val="24"/>
                <w:szCs w:val="24"/>
              </w:rPr>
            </w:pPr>
          </w:p>
        </w:tc>
        <w:tc>
          <w:tcPr>
            <w:tcW w:w="798"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jc w:val="center"/>
              <w:rPr>
                <w:b/>
                <w:sz w:val="24"/>
                <w:szCs w:val="24"/>
              </w:rPr>
            </w:pPr>
            <w:r w:rsidRPr="00FD5639">
              <w:rPr>
                <w:b/>
                <w:sz w:val="24"/>
                <w:szCs w:val="24"/>
              </w:rPr>
              <w:t>1</w:t>
            </w:r>
          </w:p>
        </w:tc>
        <w:tc>
          <w:tcPr>
            <w:tcW w:w="1183"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jc w:val="center"/>
              <w:rPr>
                <w:b/>
                <w:sz w:val="24"/>
                <w:szCs w:val="24"/>
              </w:rPr>
            </w:pPr>
            <w:r w:rsidRPr="00FD5639">
              <w:rPr>
                <w:b/>
                <w:sz w:val="24"/>
                <w:szCs w:val="24"/>
              </w:rPr>
              <w:t>2</w:t>
            </w:r>
          </w:p>
        </w:tc>
        <w:tc>
          <w:tcPr>
            <w:tcW w:w="945"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jc w:val="center"/>
              <w:rPr>
                <w:b/>
                <w:sz w:val="24"/>
                <w:szCs w:val="24"/>
              </w:rPr>
            </w:pPr>
            <w:r w:rsidRPr="00FD5639">
              <w:rPr>
                <w:b/>
                <w:sz w:val="24"/>
                <w:szCs w:val="24"/>
              </w:rPr>
              <w:t>3</w:t>
            </w:r>
          </w:p>
        </w:tc>
        <w:tc>
          <w:tcPr>
            <w:tcW w:w="1100"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jc w:val="center"/>
              <w:rPr>
                <w:b/>
                <w:sz w:val="24"/>
                <w:szCs w:val="24"/>
              </w:rPr>
            </w:pPr>
            <w:r w:rsidRPr="00FD5639">
              <w:rPr>
                <w:b/>
                <w:sz w:val="24"/>
                <w:szCs w:val="24"/>
              </w:rPr>
              <w:t>4</w:t>
            </w:r>
          </w:p>
        </w:tc>
        <w:tc>
          <w:tcPr>
            <w:tcW w:w="797"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jc w:val="center"/>
              <w:rPr>
                <w:b/>
                <w:sz w:val="24"/>
                <w:szCs w:val="24"/>
              </w:rPr>
            </w:pPr>
            <w:r w:rsidRPr="00FD5639">
              <w:rPr>
                <w:b/>
                <w:sz w:val="24"/>
                <w:szCs w:val="24"/>
              </w:rPr>
              <w:t>5</w:t>
            </w:r>
          </w:p>
        </w:tc>
      </w:tr>
      <w:tr w:rsidR="00FC5546" w:rsidRPr="00356A6B" w:rsidTr="003C5D37">
        <w:tc>
          <w:tcPr>
            <w:tcW w:w="17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highlight w:val="yellow"/>
                <w:lang w:val="en-US"/>
              </w:rPr>
            </w:pPr>
            <w:r w:rsidRPr="00FD5639">
              <w:rPr>
                <w:b/>
                <w:lang w:val="en-US"/>
              </w:rPr>
              <w:t>1</w:t>
            </w:r>
          </w:p>
        </w:tc>
        <w:tc>
          <w:tcPr>
            <w:tcW w:w="798" w:type="pct"/>
            <w:tcBorders>
              <w:top w:val="single" w:sz="4" w:space="0" w:color="auto"/>
              <w:left w:val="single" w:sz="4" w:space="0" w:color="auto"/>
              <w:bottom w:val="single" w:sz="4" w:space="0" w:color="auto"/>
              <w:right w:val="single" w:sz="4" w:space="0" w:color="auto"/>
            </w:tcBorders>
            <w:hideMark/>
          </w:tcPr>
          <w:p w:rsidR="00FC5546" w:rsidRPr="00FD5639" w:rsidRDefault="00FC5546" w:rsidP="003C5D37">
            <w:pPr>
              <w:rPr>
                <w:b/>
                <w:szCs w:val="24"/>
              </w:rPr>
            </w:pPr>
            <w:r>
              <w:rPr>
                <w:b/>
                <w:szCs w:val="24"/>
              </w:rPr>
              <w:t>ЗЗ „Котленска планина“</w:t>
            </w:r>
            <w:r>
              <w:rPr>
                <w:b/>
                <w:szCs w:val="24"/>
                <w:lang w:val="en-US"/>
              </w:rPr>
              <w:t>, BG</w:t>
            </w:r>
            <w:r>
              <w:rPr>
                <w:b/>
                <w:szCs w:val="24"/>
              </w:rPr>
              <w:t xml:space="preserve"> 0000117</w:t>
            </w:r>
          </w:p>
        </w:tc>
        <w:tc>
          <w:tcPr>
            <w:tcW w:w="1183"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Cs w:val="24"/>
              </w:rPr>
              <w:t>РД-</w:t>
            </w:r>
            <w:r>
              <w:rPr>
                <w:b/>
                <w:szCs w:val="24"/>
              </w:rPr>
              <w:t>661/16.10</w:t>
            </w:r>
            <w:r w:rsidRPr="00FD5639">
              <w:rPr>
                <w:b/>
                <w:szCs w:val="24"/>
              </w:rPr>
              <w:t>.200</w:t>
            </w:r>
            <w:r>
              <w:rPr>
                <w:b/>
                <w:szCs w:val="24"/>
              </w:rPr>
              <w:t>7</w:t>
            </w:r>
            <w:r w:rsidRPr="00FD5639">
              <w:rPr>
                <w:b/>
                <w:szCs w:val="24"/>
              </w:rPr>
              <w:t>г.</w:t>
            </w:r>
          </w:p>
        </w:tc>
        <w:tc>
          <w:tcPr>
            <w:tcW w:w="94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Cs w:val="24"/>
              </w:rPr>
              <w:t>ДВ бр. 8</w:t>
            </w:r>
            <w:r>
              <w:rPr>
                <w:b/>
                <w:szCs w:val="24"/>
              </w:rPr>
              <w:t>5</w:t>
            </w:r>
            <w:r w:rsidRPr="00FD5639">
              <w:rPr>
                <w:b/>
                <w:szCs w:val="24"/>
              </w:rPr>
              <w:t>/2</w:t>
            </w:r>
            <w:r>
              <w:rPr>
                <w:b/>
                <w:szCs w:val="24"/>
              </w:rPr>
              <w:t>3</w:t>
            </w:r>
            <w:r w:rsidRPr="00FD5639">
              <w:rPr>
                <w:b/>
                <w:szCs w:val="24"/>
              </w:rPr>
              <w:t>.</w:t>
            </w:r>
            <w:r>
              <w:rPr>
                <w:b/>
                <w:szCs w:val="24"/>
              </w:rPr>
              <w:t>10</w:t>
            </w:r>
            <w:r w:rsidRPr="00FD5639">
              <w:rPr>
                <w:b/>
                <w:szCs w:val="24"/>
              </w:rPr>
              <w:t>.200</w:t>
            </w:r>
            <w:r>
              <w:rPr>
                <w:b/>
                <w:szCs w:val="24"/>
              </w:rPr>
              <w:t>7</w:t>
            </w:r>
            <w:r w:rsidRPr="00FD5639">
              <w:rPr>
                <w:b/>
                <w:szCs w:val="24"/>
              </w:rPr>
              <w:t>г.</w:t>
            </w:r>
          </w:p>
        </w:tc>
        <w:tc>
          <w:tcPr>
            <w:tcW w:w="1100" w:type="pct"/>
            <w:tcBorders>
              <w:top w:val="single" w:sz="4" w:space="0" w:color="auto"/>
              <w:left w:val="single" w:sz="4" w:space="0" w:color="auto"/>
              <w:bottom w:val="single" w:sz="4" w:space="0" w:color="auto"/>
              <w:right w:val="single" w:sz="4" w:space="0" w:color="auto"/>
            </w:tcBorders>
            <w:hideMark/>
          </w:tcPr>
          <w:p w:rsidR="00FC5546" w:rsidRPr="00356A6B" w:rsidRDefault="00FC5546" w:rsidP="003C5D37">
            <w:pPr>
              <w:rPr>
                <w:b/>
                <w:szCs w:val="24"/>
                <w:lang w:val="en-US"/>
              </w:rPr>
            </w:pPr>
            <w:r w:rsidRPr="00FD5639">
              <w:rPr>
                <w:b/>
                <w:sz w:val="24"/>
                <w:szCs w:val="24"/>
              </w:rPr>
              <w:t>реконструкция</w:t>
            </w:r>
          </w:p>
        </w:tc>
        <w:tc>
          <w:tcPr>
            <w:tcW w:w="797" w:type="pct"/>
            <w:tcBorders>
              <w:top w:val="single" w:sz="4" w:space="0" w:color="auto"/>
              <w:left w:val="single" w:sz="4" w:space="0" w:color="auto"/>
              <w:bottom w:val="single" w:sz="4" w:space="0" w:color="auto"/>
              <w:right w:val="single" w:sz="4" w:space="0" w:color="auto"/>
            </w:tcBorders>
            <w:vAlign w:val="center"/>
            <w:hideMark/>
          </w:tcPr>
          <w:p w:rsidR="00FC5546" w:rsidRDefault="00FC5546" w:rsidP="003C5D37">
            <w:pPr>
              <w:jc w:val="center"/>
              <w:rPr>
                <w:b/>
                <w:szCs w:val="24"/>
                <w:lang w:val="en-US"/>
              </w:rPr>
            </w:pPr>
            <w:r>
              <w:rPr>
                <w:b/>
                <w:szCs w:val="24"/>
                <w:lang w:val="en-US"/>
              </w:rPr>
              <w:t>0.26</w:t>
            </w:r>
          </w:p>
          <w:p w:rsidR="00FC5546" w:rsidRPr="00356A6B" w:rsidRDefault="00FC5546" w:rsidP="003C5D37">
            <w:pPr>
              <w:jc w:val="center"/>
              <w:rPr>
                <w:b/>
                <w:szCs w:val="24"/>
                <w:lang w:val="en-US"/>
              </w:rPr>
            </w:pPr>
          </w:p>
        </w:tc>
      </w:tr>
      <w:tr w:rsidR="00FC5546" w:rsidRPr="005F1A47" w:rsidTr="003C5D37">
        <w:tc>
          <w:tcPr>
            <w:tcW w:w="175" w:type="pct"/>
            <w:tcBorders>
              <w:top w:val="single" w:sz="4" w:space="0" w:color="auto"/>
              <w:left w:val="single" w:sz="4" w:space="0" w:color="auto"/>
              <w:bottom w:val="single" w:sz="4" w:space="0" w:color="auto"/>
              <w:right w:val="single" w:sz="4" w:space="0" w:color="auto"/>
            </w:tcBorders>
          </w:tcPr>
          <w:p w:rsidR="00FC5546" w:rsidRPr="005F1A47" w:rsidRDefault="00FC5546" w:rsidP="003C5D37">
            <w:pPr>
              <w:rPr>
                <w:b/>
              </w:rPr>
            </w:pPr>
            <w:r>
              <w:rPr>
                <w:b/>
              </w:rPr>
              <w:t>2</w:t>
            </w:r>
          </w:p>
        </w:tc>
        <w:tc>
          <w:tcPr>
            <w:tcW w:w="798"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Pr>
                <w:b/>
                <w:szCs w:val="24"/>
              </w:rPr>
              <w:t>ЗЗ „Голяма Камчия“</w:t>
            </w:r>
            <w:r>
              <w:rPr>
                <w:b/>
                <w:szCs w:val="24"/>
                <w:lang w:val="en-US"/>
              </w:rPr>
              <w:t>, BG</w:t>
            </w:r>
            <w:r>
              <w:rPr>
                <w:b/>
                <w:szCs w:val="24"/>
              </w:rPr>
              <w:t>0000501</w:t>
            </w:r>
          </w:p>
        </w:tc>
        <w:tc>
          <w:tcPr>
            <w:tcW w:w="1183"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Cs w:val="24"/>
              </w:rPr>
              <w:t>РД 122/02.03.2007г.</w:t>
            </w:r>
          </w:p>
        </w:tc>
        <w:tc>
          <w:tcPr>
            <w:tcW w:w="94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Cs w:val="24"/>
              </w:rPr>
              <w:t>ДВ, бр.21/ 09.03.2007г</w:t>
            </w:r>
          </w:p>
        </w:tc>
        <w:tc>
          <w:tcPr>
            <w:tcW w:w="1100"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 w:val="24"/>
                <w:szCs w:val="24"/>
              </w:rPr>
              <w:t>реконструкция</w:t>
            </w:r>
          </w:p>
        </w:tc>
        <w:tc>
          <w:tcPr>
            <w:tcW w:w="797" w:type="pct"/>
            <w:tcBorders>
              <w:top w:val="single" w:sz="4" w:space="0" w:color="auto"/>
              <w:left w:val="single" w:sz="4" w:space="0" w:color="auto"/>
              <w:bottom w:val="single" w:sz="4" w:space="0" w:color="auto"/>
              <w:right w:val="single" w:sz="4" w:space="0" w:color="auto"/>
            </w:tcBorders>
            <w:vAlign w:val="center"/>
          </w:tcPr>
          <w:p w:rsidR="00FC5546" w:rsidRPr="005F1A47" w:rsidRDefault="00FC5546" w:rsidP="003C5D37">
            <w:pPr>
              <w:jc w:val="center"/>
              <w:rPr>
                <w:b/>
                <w:szCs w:val="24"/>
                <w:lang w:val="en-US"/>
              </w:rPr>
            </w:pPr>
            <w:r>
              <w:rPr>
                <w:b/>
                <w:szCs w:val="24"/>
                <w:lang w:val="en-US"/>
              </w:rPr>
              <w:t>0.95 (11</w:t>
            </w:r>
            <w:r>
              <w:rPr>
                <w:b/>
                <w:szCs w:val="24"/>
              </w:rPr>
              <w:t>пресичания</w:t>
            </w:r>
            <w:r>
              <w:rPr>
                <w:b/>
                <w:szCs w:val="24"/>
                <w:lang w:val="en-US"/>
              </w:rPr>
              <w:t>)</w:t>
            </w:r>
          </w:p>
        </w:tc>
      </w:tr>
      <w:tr w:rsidR="00FC5546" w:rsidRPr="005F1A47" w:rsidTr="003C5D37">
        <w:tc>
          <w:tcPr>
            <w:tcW w:w="17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rPr>
            </w:pPr>
            <w:r>
              <w:rPr>
                <w:b/>
              </w:rPr>
              <w:t>3</w:t>
            </w:r>
          </w:p>
        </w:tc>
        <w:tc>
          <w:tcPr>
            <w:tcW w:w="798" w:type="pct"/>
            <w:tcBorders>
              <w:top w:val="single" w:sz="4" w:space="0" w:color="auto"/>
              <w:left w:val="single" w:sz="4" w:space="0" w:color="auto"/>
              <w:bottom w:val="single" w:sz="4" w:space="0" w:color="auto"/>
              <w:right w:val="single" w:sz="4" w:space="0" w:color="auto"/>
            </w:tcBorders>
          </w:tcPr>
          <w:p w:rsidR="00FC5546" w:rsidRDefault="00FC5546" w:rsidP="003C5D37">
            <w:pPr>
              <w:rPr>
                <w:b/>
                <w:szCs w:val="24"/>
                <w:lang w:val="en-US"/>
              </w:rPr>
            </w:pPr>
            <w:r w:rsidRPr="00FD5639">
              <w:rPr>
                <w:b/>
                <w:szCs w:val="24"/>
              </w:rPr>
              <w:t>ЗЗ „</w:t>
            </w:r>
            <w:r>
              <w:rPr>
                <w:b/>
                <w:szCs w:val="24"/>
              </w:rPr>
              <w:t>Тича</w:t>
            </w:r>
            <w:r w:rsidRPr="00FD5639">
              <w:rPr>
                <w:b/>
                <w:szCs w:val="24"/>
              </w:rPr>
              <w:t>“</w:t>
            </w:r>
            <w:r>
              <w:rPr>
                <w:b/>
                <w:szCs w:val="24"/>
                <w:lang w:val="en-US"/>
              </w:rPr>
              <w:t xml:space="preserve">, </w:t>
            </w:r>
          </w:p>
          <w:p w:rsidR="00FC5546" w:rsidRPr="00356A6B" w:rsidRDefault="00FC5546" w:rsidP="003C5D37">
            <w:pPr>
              <w:rPr>
                <w:b/>
                <w:szCs w:val="24"/>
                <w:lang w:val="en-US"/>
              </w:rPr>
            </w:pPr>
            <w:r>
              <w:rPr>
                <w:b/>
                <w:szCs w:val="24"/>
                <w:lang w:val="en-US"/>
              </w:rPr>
              <w:t>BG0000178</w:t>
            </w:r>
          </w:p>
        </w:tc>
        <w:tc>
          <w:tcPr>
            <w:tcW w:w="1183" w:type="pct"/>
            <w:tcBorders>
              <w:top w:val="single" w:sz="4" w:space="0" w:color="auto"/>
              <w:left w:val="single" w:sz="4" w:space="0" w:color="auto"/>
              <w:bottom w:val="single" w:sz="4" w:space="0" w:color="auto"/>
              <w:right w:val="single" w:sz="4" w:space="0" w:color="auto"/>
            </w:tcBorders>
          </w:tcPr>
          <w:p w:rsidR="00FC5546" w:rsidRPr="001F7B85" w:rsidRDefault="00FC5546" w:rsidP="003C5D37">
            <w:pPr>
              <w:rPr>
                <w:b/>
                <w:szCs w:val="24"/>
              </w:rPr>
            </w:pPr>
            <w:r w:rsidRPr="001F7B85">
              <w:rPr>
                <w:b/>
                <w:szCs w:val="24"/>
              </w:rPr>
              <w:t>РД 122/02.03.2007г.</w:t>
            </w:r>
          </w:p>
        </w:tc>
        <w:tc>
          <w:tcPr>
            <w:tcW w:w="945" w:type="pct"/>
            <w:tcBorders>
              <w:top w:val="single" w:sz="4" w:space="0" w:color="auto"/>
              <w:left w:val="single" w:sz="4" w:space="0" w:color="auto"/>
              <w:bottom w:val="single" w:sz="4" w:space="0" w:color="auto"/>
              <w:right w:val="single" w:sz="4" w:space="0" w:color="auto"/>
            </w:tcBorders>
          </w:tcPr>
          <w:p w:rsidR="00FC5546" w:rsidRPr="001F7B85" w:rsidRDefault="00FC5546" w:rsidP="003C5D37">
            <w:pPr>
              <w:rPr>
                <w:b/>
                <w:szCs w:val="24"/>
              </w:rPr>
            </w:pPr>
            <w:r w:rsidRPr="001F7B85">
              <w:rPr>
                <w:b/>
                <w:szCs w:val="24"/>
              </w:rPr>
              <w:t>ДВ, бр.21/ 09.03.2007г</w:t>
            </w:r>
          </w:p>
        </w:tc>
        <w:tc>
          <w:tcPr>
            <w:tcW w:w="1100"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 w:val="24"/>
                <w:szCs w:val="24"/>
              </w:rPr>
              <w:t>реконструкция</w:t>
            </w:r>
          </w:p>
        </w:tc>
        <w:tc>
          <w:tcPr>
            <w:tcW w:w="797" w:type="pct"/>
            <w:tcBorders>
              <w:top w:val="single" w:sz="4" w:space="0" w:color="auto"/>
              <w:left w:val="single" w:sz="4" w:space="0" w:color="auto"/>
              <w:bottom w:val="single" w:sz="4" w:space="0" w:color="auto"/>
              <w:right w:val="single" w:sz="4" w:space="0" w:color="auto"/>
            </w:tcBorders>
            <w:vAlign w:val="center"/>
          </w:tcPr>
          <w:p w:rsidR="00FC5546" w:rsidRPr="005F1A47" w:rsidRDefault="00FC5546" w:rsidP="003C5D37">
            <w:pPr>
              <w:jc w:val="center"/>
              <w:rPr>
                <w:b/>
                <w:szCs w:val="24"/>
                <w:lang w:val="en-US"/>
              </w:rPr>
            </w:pPr>
            <w:r>
              <w:rPr>
                <w:b/>
                <w:szCs w:val="24"/>
                <w:lang w:val="en-US"/>
              </w:rPr>
              <w:t>5.62</w:t>
            </w:r>
          </w:p>
        </w:tc>
      </w:tr>
      <w:tr w:rsidR="00FC5546" w:rsidRPr="00356A6B" w:rsidTr="003C5D37">
        <w:tc>
          <w:tcPr>
            <w:tcW w:w="17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rPr>
            </w:pPr>
            <w:r>
              <w:rPr>
                <w:b/>
              </w:rPr>
              <w:t>4</w:t>
            </w:r>
          </w:p>
        </w:tc>
        <w:tc>
          <w:tcPr>
            <w:tcW w:w="798" w:type="pct"/>
            <w:tcBorders>
              <w:top w:val="single" w:sz="4" w:space="0" w:color="auto"/>
              <w:left w:val="single" w:sz="4" w:space="0" w:color="auto"/>
              <w:bottom w:val="single" w:sz="4" w:space="0" w:color="auto"/>
              <w:right w:val="single" w:sz="4" w:space="0" w:color="auto"/>
            </w:tcBorders>
          </w:tcPr>
          <w:p w:rsidR="00FC5546" w:rsidRPr="00356A6B" w:rsidRDefault="00FC5546" w:rsidP="003C5D37">
            <w:pPr>
              <w:rPr>
                <w:b/>
                <w:szCs w:val="24"/>
                <w:lang w:val="en-US"/>
              </w:rPr>
            </w:pPr>
            <w:r>
              <w:rPr>
                <w:b/>
                <w:szCs w:val="24"/>
              </w:rPr>
              <w:t>ЗЗ „Екокоридор Камчия – Емине</w:t>
            </w:r>
            <w:r>
              <w:rPr>
                <w:b/>
                <w:szCs w:val="24"/>
                <w:lang w:val="en-US"/>
              </w:rPr>
              <w:t>,</w:t>
            </w:r>
          </w:p>
          <w:p w:rsidR="00FC5546" w:rsidRPr="00356A6B" w:rsidRDefault="00FC5546" w:rsidP="003C5D37">
            <w:pPr>
              <w:rPr>
                <w:b/>
                <w:szCs w:val="24"/>
                <w:lang w:val="en-US"/>
              </w:rPr>
            </w:pPr>
            <w:r>
              <w:rPr>
                <w:b/>
                <w:szCs w:val="24"/>
                <w:lang w:val="en-US"/>
              </w:rPr>
              <w:t>BG0000393</w:t>
            </w:r>
          </w:p>
        </w:tc>
        <w:tc>
          <w:tcPr>
            <w:tcW w:w="1183" w:type="pct"/>
            <w:tcBorders>
              <w:top w:val="single" w:sz="4" w:space="0" w:color="auto"/>
              <w:left w:val="single" w:sz="4" w:space="0" w:color="auto"/>
              <w:bottom w:val="single" w:sz="4" w:space="0" w:color="auto"/>
              <w:right w:val="single" w:sz="4" w:space="0" w:color="auto"/>
            </w:tcBorders>
          </w:tcPr>
          <w:p w:rsidR="00FC5546" w:rsidRPr="001F7B85" w:rsidRDefault="00FC5546" w:rsidP="003C5D37">
            <w:pPr>
              <w:rPr>
                <w:b/>
                <w:szCs w:val="24"/>
              </w:rPr>
            </w:pPr>
            <w:r w:rsidRPr="001F7B85">
              <w:rPr>
                <w:b/>
                <w:szCs w:val="24"/>
              </w:rPr>
              <w:t>РД 661/16.10.2007г</w:t>
            </w:r>
          </w:p>
        </w:tc>
        <w:tc>
          <w:tcPr>
            <w:tcW w:w="945" w:type="pct"/>
            <w:tcBorders>
              <w:top w:val="single" w:sz="4" w:space="0" w:color="auto"/>
              <w:left w:val="single" w:sz="4" w:space="0" w:color="auto"/>
              <w:bottom w:val="single" w:sz="4" w:space="0" w:color="auto"/>
              <w:right w:val="single" w:sz="4" w:space="0" w:color="auto"/>
            </w:tcBorders>
          </w:tcPr>
          <w:p w:rsidR="00FC5546" w:rsidRPr="001F7B85" w:rsidRDefault="00FC5546" w:rsidP="003C5D37">
            <w:pPr>
              <w:rPr>
                <w:b/>
                <w:szCs w:val="24"/>
              </w:rPr>
            </w:pPr>
            <w:r w:rsidRPr="001F7B85">
              <w:rPr>
                <w:b/>
                <w:szCs w:val="24"/>
              </w:rPr>
              <w:t>ДВ бр. 85/23.10.2007г.</w:t>
            </w:r>
          </w:p>
        </w:tc>
        <w:tc>
          <w:tcPr>
            <w:tcW w:w="1100"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 w:val="24"/>
                <w:szCs w:val="24"/>
              </w:rPr>
            </w:pPr>
            <w:r w:rsidRPr="00FD5639">
              <w:rPr>
                <w:b/>
                <w:sz w:val="24"/>
                <w:szCs w:val="24"/>
              </w:rPr>
              <w:t>реконструкция</w:t>
            </w:r>
          </w:p>
        </w:tc>
        <w:tc>
          <w:tcPr>
            <w:tcW w:w="797" w:type="pct"/>
            <w:tcBorders>
              <w:top w:val="single" w:sz="4" w:space="0" w:color="auto"/>
              <w:left w:val="single" w:sz="4" w:space="0" w:color="auto"/>
              <w:bottom w:val="single" w:sz="4" w:space="0" w:color="auto"/>
              <w:right w:val="single" w:sz="4" w:space="0" w:color="auto"/>
            </w:tcBorders>
            <w:vAlign w:val="center"/>
          </w:tcPr>
          <w:p w:rsidR="00FC5546" w:rsidRPr="00356A6B" w:rsidRDefault="00FC5546" w:rsidP="003C5D37">
            <w:pPr>
              <w:jc w:val="center"/>
              <w:rPr>
                <w:b/>
                <w:szCs w:val="24"/>
                <w:lang w:val="en-US"/>
              </w:rPr>
            </w:pPr>
            <w:r>
              <w:rPr>
                <w:b/>
                <w:szCs w:val="24"/>
                <w:lang w:val="en-US"/>
              </w:rPr>
              <w:t>0.62</w:t>
            </w:r>
          </w:p>
        </w:tc>
      </w:tr>
      <w:tr w:rsidR="00FC5546" w:rsidRPr="00AD085A" w:rsidTr="003C5D37">
        <w:tc>
          <w:tcPr>
            <w:tcW w:w="17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rPr>
            </w:pPr>
            <w:r>
              <w:rPr>
                <w:b/>
              </w:rPr>
              <w:t>5</w:t>
            </w:r>
          </w:p>
        </w:tc>
        <w:tc>
          <w:tcPr>
            <w:tcW w:w="798"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Pr>
                <w:b/>
                <w:szCs w:val="24"/>
              </w:rPr>
              <w:t>ЗЗ „Шуменско плато“</w:t>
            </w:r>
            <w:r>
              <w:rPr>
                <w:b/>
                <w:szCs w:val="24"/>
                <w:lang w:val="en-US"/>
              </w:rPr>
              <w:t>, BG</w:t>
            </w:r>
            <w:r>
              <w:rPr>
                <w:b/>
                <w:szCs w:val="24"/>
              </w:rPr>
              <w:t xml:space="preserve"> 0000382</w:t>
            </w:r>
          </w:p>
        </w:tc>
        <w:tc>
          <w:tcPr>
            <w:tcW w:w="1183"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Pr>
                <w:b/>
                <w:szCs w:val="24"/>
              </w:rPr>
              <w:t>РД 122/02.03.2007г.</w:t>
            </w:r>
          </w:p>
        </w:tc>
        <w:tc>
          <w:tcPr>
            <w:tcW w:w="945"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Pr>
                <w:b/>
                <w:szCs w:val="24"/>
              </w:rPr>
              <w:t>ДВ, бр.21/ 09.03.2007г.</w:t>
            </w:r>
          </w:p>
        </w:tc>
        <w:tc>
          <w:tcPr>
            <w:tcW w:w="1100" w:type="pct"/>
            <w:tcBorders>
              <w:top w:val="single" w:sz="4" w:space="0" w:color="auto"/>
              <w:left w:val="single" w:sz="4" w:space="0" w:color="auto"/>
              <w:bottom w:val="single" w:sz="4" w:space="0" w:color="auto"/>
              <w:right w:val="single" w:sz="4" w:space="0" w:color="auto"/>
            </w:tcBorders>
          </w:tcPr>
          <w:p w:rsidR="00FC5546" w:rsidRPr="00FD5639" w:rsidRDefault="00FC5546" w:rsidP="003C5D37">
            <w:pPr>
              <w:rPr>
                <w:b/>
                <w:szCs w:val="24"/>
              </w:rPr>
            </w:pPr>
            <w:r w:rsidRPr="00FD5639">
              <w:rPr>
                <w:b/>
                <w:sz w:val="24"/>
                <w:szCs w:val="24"/>
              </w:rPr>
              <w:t>реконструкция</w:t>
            </w:r>
          </w:p>
        </w:tc>
        <w:tc>
          <w:tcPr>
            <w:tcW w:w="797" w:type="pct"/>
            <w:tcBorders>
              <w:top w:val="single" w:sz="4" w:space="0" w:color="auto"/>
              <w:left w:val="single" w:sz="4" w:space="0" w:color="auto"/>
              <w:bottom w:val="single" w:sz="4" w:space="0" w:color="auto"/>
              <w:right w:val="single" w:sz="4" w:space="0" w:color="auto"/>
            </w:tcBorders>
            <w:vAlign w:val="center"/>
          </w:tcPr>
          <w:p w:rsidR="00FC5546" w:rsidRPr="00AD085A" w:rsidRDefault="00FC5546" w:rsidP="003C5D37">
            <w:pPr>
              <w:jc w:val="center"/>
              <w:rPr>
                <w:b/>
                <w:szCs w:val="24"/>
                <w:lang w:val="en-US"/>
              </w:rPr>
            </w:pPr>
            <w:r>
              <w:rPr>
                <w:b/>
                <w:szCs w:val="24"/>
                <w:lang w:val="en-US"/>
              </w:rPr>
              <w:t>0.14</w:t>
            </w:r>
          </w:p>
        </w:tc>
      </w:tr>
    </w:tbl>
    <w:p w:rsidR="00FC5546" w:rsidRDefault="00FC5546" w:rsidP="00FC5546">
      <w:pPr>
        <w:spacing w:before="120" w:line="276" w:lineRule="auto"/>
        <w:ind w:firstLine="720"/>
        <w:contextualSpacing/>
        <w:jc w:val="both"/>
        <w:rPr>
          <w:sz w:val="24"/>
          <w:szCs w:val="24"/>
        </w:rPr>
      </w:pPr>
    </w:p>
    <w:p w:rsidR="00FC5546" w:rsidRPr="004153F3" w:rsidRDefault="00FC5546" w:rsidP="003251CD">
      <w:pPr>
        <w:spacing w:before="120" w:line="276" w:lineRule="auto"/>
        <w:contextualSpacing/>
        <w:jc w:val="both"/>
        <w:rPr>
          <w:sz w:val="24"/>
          <w:szCs w:val="24"/>
          <w:lang w:val="en-US"/>
        </w:rPr>
      </w:pPr>
      <w:r>
        <w:rPr>
          <w:sz w:val="24"/>
          <w:szCs w:val="24"/>
        </w:rPr>
        <w:t xml:space="preserve">В </w:t>
      </w:r>
      <w:r w:rsidRPr="00C21411">
        <w:rPr>
          <w:b/>
          <w:sz w:val="24"/>
          <w:szCs w:val="24"/>
        </w:rPr>
        <w:t>Приложения №№ 4.1;</w:t>
      </w:r>
      <w:r>
        <w:rPr>
          <w:b/>
          <w:sz w:val="24"/>
          <w:szCs w:val="24"/>
        </w:rPr>
        <w:t xml:space="preserve"> </w:t>
      </w:r>
      <w:r w:rsidRPr="00C21411">
        <w:rPr>
          <w:b/>
          <w:sz w:val="24"/>
          <w:szCs w:val="24"/>
        </w:rPr>
        <w:t>4.2 и 4.3.</w:t>
      </w:r>
      <w:r>
        <w:rPr>
          <w:sz w:val="24"/>
          <w:szCs w:val="24"/>
        </w:rPr>
        <w:t xml:space="preserve"> са представени карти </w:t>
      </w:r>
      <w:r w:rsidRPr="00C21411">
        <w:rPr>
          <w:sz w:val="24"/>
          <w:szCs w:val="24"/>
        </w:rPr>
        <w:t xml:space="preserve">на защитените зони по Натура 2000 за </w:t>
      </w:r>
      <w:r>
        <w:rPr>
          <w:sz w:val="24"/>
          <w:szCs w:val="24"/>
        </w:rPr>
        <w:t xml:space="preserve">агломерации Шумен и Нови Пазар и за деривация Тича. </w:t>
      </w:r>
    </w:p>
    <w:p w:rsidR="00FC5546" w:rsidRPr="003A1BAC" w:rsidRDefault="00FC5546" w:rsidP="00FC5546">
      <w:pPr>
        <w:suppressAutoHyphens w:val="0"/>
        <w:spacing w:after="200" w:line="276" w:lineRule="auto"/>
        <w:contextualSpacing/>
        <w:jc w:val="both"/>
        <w:rPr>
          <w:b/>
          <w:sz w:val="24"/>
          <w:szCs w:val="24"/>
        </w:rPr>
      </w:pPr>
    </w:p>
    <w:p w:rsidR="00FC5546" w:rsidRPr="009A78D7" w:rsidRDefault="00FC5546" w:rsidP="00FC5546">
      <w:pPr>
        <w:spacing w:before="120" w:line="276" w:lineRule="auto"/>
        <w:ind w:firstLine="709"/>
        <w:jc w:val="both"/>
        <w:rPr>
          <w:b/>
          <w:sz w:val="24"/>
          <w:szCs w:val="24"/>
        </w:rPr>
      </w:pPr>
      <w:r w:rsidRPr="009A78D7">
        <w:rPr>
          <w:b/>
          <w:sz w:val="24"/>
          <w:szCs w:val="24"/>
        </w:rPr>
        <w:t>Защитени територии:</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Резерват „Букака“</w:t>
      </w:r>
      <w:r w:rsidRPr="0010673A">
        <w:rPr>
          <w:sz w:val="24"/>
          <w:szCs w:val="24"/>
        </w:rPr>
        <w:t>, обявен за резерват със Заповед № 79/05.02.1980 г Комитета по опазване на природната среда (КОПС) при МС (обн., ДВ, бр. 21/1980 г.) и актуализиран по площ със Заповед № РД-196/28.02.2013 г. на МОСВ (обн., ДВ, бр. 33/2013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Поддържан резерват „Патлейна“</w:t>
      </w:r>
      <w:r w:rsidRPr="0010673A">
        <w:rPr>
          <w:sz w:val="24"/>
          <w:szCs w:val="24"/>
        </w:rPr>
        <w:t>, обявен за резерват с Постановление № 13428/23.10.1948 г. на МС (обн., ДВ, бр. 1-4-1-13428/1948 г.), разширен със Заповед №77/26.12.1979 г. на КОПС при МС (обн., ДВ, бр. 8/1980 г.), прекатегоризиран в поддържан резерват със Заповед № РД-360/15.10.1999 г. на МОСВ (обн., ДВ, бр. 97/1999 г.) и актуализиран по площ със Заповед № РД-316/30.05.2006 г. н</w:t>
      </w:r>
      <w:r>
        <w:rPr>
          <w:sz w:val="24"/>
          <w:szCs w:val="24"/>
        </w:rPr>
        <w:t>а МОСВ (обн., ДВ, бр. 55/2006 г.</w:t>
      </w:r>
      <w:r w:rsidRPr="0010673A">
        <w:rPr>
          <w:sz w:val="24"/>
          <w:szCs w:val="24"/>
        </w:rPr>
        <w:t>);</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Поддържан резерват „Момин град“</w:t>
      </w:r>
      <w:r w:rsidRPr="0010673A">
        <w:rPr>
          <w:sz w:val="24"/>
          <w:szCs w:val="24"/>
        </w:rPr>
        <w:t>, обявен за резерват със Заповед № 665/03.05.1960 г. (обн., ДВ, бр. 1-4-16-665/1960 г.), прекатегоризиран в поддържан резерват със Заповед № РД-375/15.10.1999 г. на МОСВ (обн., ДВ, бр. 97/1999 г.) и актуализиран по площ със Заповед № РД-193/28.02.2013 г. на МОСВ (обн., ДВ, бр. 33/2013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Поддържан резерват „Дервиша“</w:t>
      </w:r>
      <w:r w:rsidRPr="0010673A">
        <w:rPr>
          <w:sz w:val="24"/>
          <w:szCs w:val="24"/>
        </w:rPr>
        <w:t>, обявен за резерват с Постановлени № 13427/23.10.1948 г. на Министерство на земеделието и горите (обн., ДВ, бр. 1948 г.), прекатегоризиран в поддържан резерват със Заповед № РД-361/15.10.1999 г. на МОСВ (обн.* ДВ, бр. 97/1999 г.) и актуализиран по площ със Заповед № РД-317/30.05.2006 г. на МОСВ (обн., ДВ, бр. 55/2006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Природен парк „Шуменско плато“</w:t>
      </w:r>
      <w:r w:rsidRPr="0010673A">
        <w:rPr>
          <w:sz w:val="24"/>
          <w:szCs w:val="24"/>
        </w:rPr>
        <w:t>, обявен за народен парк с Заповед № 79/05.02.1980 г. на КОПС при МС (обн., ДВ, бр. 21/1980 г.), прекатегоризиран в природен парк със Заповед № РД-563/08.05.2003 г. на МОСВ (обн., ДВ, бр. 60/2003 г.). Планът за управление на природния парк е приет със Решение № 464/23.06.2011 г. на МС (обн., ДВ 6D 61/2011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Защитена местност (ЗМ) „Блатно кокиче в м. Калпунар“</w:t>
      </w:r>
      <w:r w:rsidRPr="0010673A">
        <w:rPr>
          <w:sz w:val="24"/>
          <w:szCs w:val="24"/>
        </w:rPr>
        <w:t>, обявена със Заповед № 1938/03.07.1970 г. на Министерство на горите и горската промишленост (МГГП) (обн., ДВ, бр. 65/1970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„Естествено находище на блатно кокиче - с. Осмар“</w:t>
      </w:r>
      <w:r w:rsidRPr="0010673A">
        <w:rPr>
          <w:sz w:val="24"/>
          <w:szCs w:val="24"/>
        </w:rPr>
        <w:t>, обявена със Заповед № 608/23.08.1979 г. на КОПС при МС (обн., ДВ, бр. 73/1795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„Каньона“</w:t>
      </w:r>
      <w:r w:rsidRPr="0010673A">
        <w:rPr>
          <w:sz w:val="24"/>
          <w:szCs w:val="24"/>
        </w:rPr>
        <w:t>, обявена със Заповед № РД-330/23.04.2012 г. на председателя на МОСВ (обн., ДВ, бр. 44/2012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„Мадарски скални венци“</w:t>
      </w:r>
      <w:r w:rsidRPr="0010673A">
        <w:rPr>
          <w:sz w:val="24"/>
          <w:szCs w:val="24"/>
        </w:rPr>
        <w:t>, обявена със Заповед № 535/12.07.2007 г. на МОСВ (обн., ДВ, бр. 38/2007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„Чибуклията“</w:t>
      </w:r>
      <w:r w:rsidRPr="0010673A">
        <w:rPr>
          <w:sz w:val="24"/>
          <w:szCs w:val="24"/>
        </w:rPr>
        <w:t>, обявена със Заповед № 333/16.05.1991 г. на МОС (обн., ДВ, бр. 43/1991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„Дебелеца“</w:t>
      </w:r>
      <w:r w:rsidRPr="0010673A">
        <w:rPr>
          <w:sz w:val="24"/>
          <w:szCs w:val="24"/>
        </w:rPr>
        <w:t>, обявена със Заповед № РД-313/30.05.2006 г. на МОСВ (обн., ДВ, бр. 55/2006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„Див рожков“</w:t>
      </w:r>
      <w:r w:rsidRPr="0010673A">
        <w:rPr>
          <w:sz w:val="24"/>
          <w:szCs w:val="24"/>
        </w:rPr>
        <w:t>, обявена като историческо място със Заповед № РД-521/12.07.2007 г. на МОСВ (обн., ДВ, бр. 72/2007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„Дъбовете“</w:t>
      </w:r>
      <w:r w:rsidRPr="0010673A">
        <w:rPr>
          <w:sz w:val="24"/>
          <w:szCs w:val="24"/>
        </w:rPr>
        <w:t>, обявена със Заповед № РД-956/25.07.2003 г. на МОСВ (обн., ДВ, бр. 73/2003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lastRenderedPageBreak/>
        <w:t>ЗМ „Могилата“</w:t>
      </w:r>
      <w:r w:rsidRPr="0010673A">
        <w:rPr>
          <w:sz w:val="24"/>
          <w:szCs w:val="24"/>
        </w:rPr>
        <w:t>, обявена като природна забележителност със Заповед № 4051/29.12.1973 г. на министерство на горите и опазване на природната среда (МГОПС) (обн., ДВ, бр. 29/1974 г.) и прекатегоризирана в защитена местност със Заповед № РД- 960/25.07.2003 г. на МОСВ (обн., ДВ, бр. 73/2003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„Марашка кория“</w:t>
      </w:r>
      <w:r w:rsidRPr="0010673A">
        <w:rPr>
          <w:sz w:val="24"/>
          <w:szCs w:val="24"/>
        </w:rPr>
        <w:t xml:space="preserve">, обявена като природна забележителност със Заповед № 416/12.06.1979 г. на председателя на КОПС при МС (обн., ДВ, бр. 56/1979 г.), прекатегоризирана в защитена местност със Заповед № РД-958/25.07.2003 г на </w:t>
      </w:r>
      <w:r>
        <w:rPr>
          <w:sz w:val="24"/>
          <w:szCs w:val="24"/>
        </w:rPr>
        <w:t>МОСВ (обн ДВ, бр.73/2003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„Челеклията“</w:t>
      </w:r>
      <w:r w:rsidRPr="0010673A">
        <w:rPr>
          <w:sz w:val="24"/>
          <w:szCs w:val="24"/>
        </w:rPr>
        <w:t>, обявена със Заповед № РД-312/30.05.2006 г. на МОСВ Гобн ДВ бр. 67/2006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„Червен божур“</w:t>
      </w:r>
      <w:r w:rsidRPr="0010673A">
        <w:rPr>
          <w:sz w:val="24"/>
          <w:szCs w:val="24"/>
        </w:rPr>
        <w:t>, обявена със Заповед № РД-311/30.05.2006 г. на МОС</w:t>
      </w:r>
      <w:r>
        <w:rPr>
          <w:sz w:val="24"/>
          <w:szCs w:val="24"/>
        </w:rPr>
        <w:t>В Гобн ДВ, бр. 67/2006 г.);</w:t>
      </w:r>
    </w:p>
    <w:p w:rsidR="00FC5546"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ЗМ „Конски кестен“</w:t>
      </w:r>
      <w:r w:rsidRPr="0010673A">
        <w:rPr>
          <w:sz w:val="24"/>
          <w:szCs w:val="24"/>
        </w:rPr>
        <w:t>, обявена със Заповед № РД-512/12.07.2017 г. на МОС</w:t>
      </w:r>
      <w:r>
        <w:rPr>
          <w:sz w:val="24"/>
          <w:szCs w:val="24"/>
        </w:rPr>
        <w:t>В Гобн ДВ, бр. 72/2007 г.);</w:t>
      </w:r>
    </w:p>
    <w:p w:rsidR="00FC5546" w:rsidRPr="0010673A" w:rsidRDefault="00FC5546" w:rsidP="00FC5546">
      <w:pPr>
        <w:pStyle w:val="ListParagraph"/>
        <w:numPr>
          <w:ilvl w:val="0"/>
          <w:numId w:val="35"/>
        </w:numPr>
        <w:suppressAutoHyphens w:val="0"/>
        <w:spacing w:after="200" w:line="276" w:lineRule="auto"/>
        <w:contextualSpacing/>
        <w:jc w:val="both"/>
        <w:rPr>
          <w:sz w:val="24"/>
          <w:szCs w:val="24"/>
        </w:rPr>
      </w:pPr>
      <w:r w:rsidRPr="0010673A">
        <w:rPr>
          <w:b/>
          <w:sz w:val="24"/>
          <w:szCs w:val="24"/>
        </w:rPr>
        <w:t>Природна забележителност „Водопад Скока“</w:t>
      </w:r>
      <w:r w:rsidRPr="0010673A">
        <w:rPr>
          <w:sz w:val="24"/>
          <w:szCs w:val="24"/>
        </w:rPr>
        <w:t>, обявена със Заповед № РД- 314/30.05.2006 г. на МОСВ (обн., ДВ, бр. 55/2006 г.).</w:t>
      </w:r>
    </w:p>
    <w:p w:rsidR="00FC5546" w:rsidRDefault="00FC5546" w:rsidP="003251CD">
      <w:pPr>
        <w:spacing w:before="120" w:line="276" w:lineRule="auto"/>
        <w:contextualSpacing/>
        <w:jc w:val="both"/>
        <w:rPr>
          <w:sz w:val="24"/>
          <w:szCs w:val="24"/>
        </w:rPr>
      </w:pPr>
      <w:r w:rsidRPr="0010673A">
        <w:rPr>
          <w:sz w:val="24"/>
          <w:szCs w:val="24"/>
        </w:rPr>
        <w:t>Част от предвижданията на РПИП – реконструкция на довеждащи водопроводи попадат в границата на Природен парк „Шуменско плато“. Съгласно Плана за управление на Природния парк се допуска реконструкция, ремонт и поддържане на съществуващи сгради и съоръжения, без подмяна на предназначението на поземления имот, и на застроенат</w:t>
      </w:r>
      <w:r>
        <w:rPr>
          <w:sz w:val="24"/>
          <w:szCs w:val="24"/>
        </w:rPr>
        <w:t>а и разгърнатата застроена площ.</w:t>
      </w:r>
    </w:p>
    <w:p w:rsidR="00FC5546" w:rsidRPr="00520390" w:rsidRDefault="00FC5546" w:rsidP="003251CD">
      <w:pPr>
        <w:spacing w:before="120" w:line="276" w:lineRule="auto"/>
        <w:jc w:val="both"/>
        <w:rPr>
          <w:sz w:val="24"/>
          <w:szCs w:val="24"/>
        </w:rPr>
      </w:pPr>
      <w:r w:rsidRPr="00520390">
        <w:rPr>
          <w:sz w:val="24"/>
          <w:szCs w:val="24"/>
        </w:rPr>
        <w:t>С</w:t>
      </w:r>
      <w:r>
        <w:rPr>
          <w:sz w:val="24"/>
          <w:szCs w:val="24"/>
        </w:rPr>
        <w:t xml:space="preserve">ъгласно Решение № ЕО-16/2017 г. </w:t>
      </w:r>
      <w:r w:rsidRPr="00520390">
        <w:rPr>
          <w:sz w:val="24"/>
          <w:szCs w:val="24"/>
        </w:rPr>
        <w:t>за преценяване на необходимостта от извършване на екологична оценка на РПИП, постановено от министъра на околната среда и водите:</w:t>
      </w:r>
    </w:p>
    <w:p w:rsidR="00FC5546" w:rsidRPr="00520390" w:rsidRDefault="00FC5546" w:rsidP="00FC5546">
      <w:pPr>
        <w:numPr>
          <w:ilvl w:val="0"/>
          <w:numId w:val="32"/>
        </w:numPr>
        <w:suppressAutoHyphens w:val="0"/>
        <w:spacing w:before="120" w:line="276" w:lineRule="auto"/>
        <w:jc w:val="both"/>
        <w:rPr>
          <w:sz w:val="24"/>
          <w:szCs w:val="24"/>
        </w:rPr>
      </w:pPr>
      <w:r w:rsidRPr="00520390">
        <w:rPr>
          <w:sz w:val="24"/>
          <w:szCs w:val="24"/>
        </w:rPr>
        <w:t>РПИП е допустим спрямо режимите на Природен парк „Шуменско плато“, определени със Закона за защитените територии, заповедта за обявяването му и с утвърдения му план за управление, както и с режимите на защитените зони за опазване на дивите птици, определени със заповедите по чл.12, ал.6 от ЗБР;</w:t>
      </w:r>
    </w:p>
    <w:p w:rsidR="00FC5546" w:rsidRPr="00520390" w:rsidRDefault="00FC5546" w:rsidP="00FC5546">
      <w:pPr>
        <w:numPr>
          <w:ilvl w:val="0"/>
          <w:numId w:val="32"/>
        </w:numPr>
        <w:suppressAutoHyphens w:val="0"/>
        <w:spacing w:before="120" w:line="276" w:lineRule="auto"/>
        <w:jc w:val="both"/>
        <w:rPr>
          <w:sz w:val="24"/>
          <w:szCs w:val="24"/>
        </w:rPr>
      </w:pPr>
      <w:r w:rsidRPr="00520390">
        <w:rPr>
          <w:sz w:val="24"/>
          <w:szCs w:val="24"/>
        </w:rPr>
        <w:t>РПИП няма вероятност да окаже значително отрицателно въздействие върху природни местообитания, популации и местообитания на видове, вкл. птици, предмет на опазване в защитените зони от мрежата Натура 2000.</w:t>
      </w:r>
    </w:p>
    <w:p w:rsidR="00A54A5B" w:rsidRPr="00A749BF" w:rsidRDefault="00A54A5B" w:rsidP="003251CD">
      <w:pPr>
        <w:widowControl w:val="0"/>
        <w:shd w:val="clear" w:color="auto" w:fill="FFFFFF" w:themeFill="background1"/>
        <w:suppressAutoHyphens w:val="0"/>
        <w:spacing w:before="120" w:line="276" w:lineRule="auto"/>
        <w:jc w:val="both"/>
        <w:rPr>
          <w:sz w:val="24"/>
          <w:szCs w:val="24"/>
          <w:lang w:eastAsia="en-US"/>
        </w:rPr>
      </w:pPr>
      <w:r w:rsidRPr="00A749BF">
        <w:rPr>
          <w:sz w:val="24"/>
          <w:szCs w:val="24"/>
          <w:lang w:eastAsia="en-US"/>
        </w:rPr>
        <w:t xml:space="preserve">Зоните за защита на водите съгласно чл.119а, ал.1 от Закона за водите на територията на Дунавски </w:t>
      </w:r>
      <w:r w:rsidR="008A25BE" w:rsidRPr="00A749BF">
        <w:rPr>
          <w:sz w:val="24"/>
          <w:szCs w:val="24"/>
          <w:lang w:eastAsia="en-US"/>
        </w:rPr>
        <w:t xml:space="preserve">и Черноморски </w:t>
      </w:r>
      <w:r w:rsidRPr="00A749BF">
        <w:rPr>
          <w:sz w:val="24"/>
          <w:szCs w:val="24"/>
          <w:lang w:eastAsia="en-US"/>
        </w:rPr>
        <w:t>район</w:t>
      </w:r>
      <w:r w:rsidR="008A25BE" w:rsidRPr="00A749BF">
        <w:rPr>
          <w:sz w:val="24"/>
          <w:szCs w:val="24"/>
          <w:lang w:eastAsia="en-US"/>
        </w:rPr>
        <w:t>и</w:t>
      </w:r>
      <w:r w:rsidRPr="00A749BF">
        <w:rPr>
          <w:sz w:val="24"/>
          <w:szCs w:val="24"/>
          <w:lang w:eastAsia="en-US"/>
        </w:rPr>
        <w:t xml:space="preserve"> за басейново управление </w:t>
      </w:r>
      <w:r w:rsidR="00120825" w:rsidRPr="00A749BF">
        <w:rPr>
          <w:sz w:val="24"/>
          <w:szCs w:val="24"/>
          <w:lang w:eastAsia="en-US"/>
        </w:rPr>
        <w:t xml:space="preserve">(в т.ч. е съобразено писмо на Басейнова дирекция „Черноморски район“ – Варна с изх.№ 05-11-22/2/20.03.2018 г. по уведомлението) </w:t>
      </w:r>
      <w:r w:rsidRPr="00A749BF">
        <w:rPr>
          <w:sz w:val="24"/>
          <w:szCs w:val="24"/>
          <w:lang w:eastAsia="en-US"/>
        </w:rPr>
        <w:t>с</w:t>
      </w:r>
      <w:r w:rsidR="008A25BE" w:rsidRPr="00A749BF">
        <w:rPr>
          <w:sz w:val="24"/>
          <w:szCs w:val="24"/>
          <w:lang w:eastAsia="en-US"/>
        </w:rPr>
        <w:t>а представени в следващите две таблици</w:t>
      </w:r>
      <w:r w:rsidRPr="00A749BF">
        <w:rPr>
          <w:sz w:val="24"/>
          <w:szCs w:val="24"/>
          <w:lang w:eastAsia="en-US"/>
        </w:rPr>
        <w:t>:</w:t>
      </w:r>
    </w:p>
    <w:p w:rsidR="00A54A5B" w:rsidRPr="00A54A5B" w:rsidRDefault="00A54A5B" w:rsidP="00A54A5B">
      <w:pPr>
        <w:widowControl w:val="0"/>
        <w:shd w:val="clear" w:color="auto" w:fill="FFFFFF" w:themeFill="background1"/>
        <w:suppressAutoHyphens w:val="0"/>
        <w:spacing w:before="120" w:line="276" w:lineRule="auto"/>
        <w:jc w:val="center"/>
        <w:rPr>
          <w:b/>
          <w:i/>
          <w:sz w:val="24"/>
          <w:szCs w:val="24"/>
          <w:lang w:eastAsia="en-US"/>
        </w:rPr>
      </w:pPr>
      <w:r w:rsidRPr="00A54A5B">
        <w:rPr>
          <w:b/>
          <w:i/>
          <w:sz w:val="24"/>
          <w:szCs w:val="24"/>
          <w:lang w:eastAsia="en-US"/>
        </w:rPr>
        <w:t xml:space="preserve">Таблица </w:t>
      </w:r>
      <w:r w:rsidR="0077484F">
        <w:rPr>
          <w:b/>
          <w:i/>
          <w:sz w:val="24"/>
          <w:szCs w:val="24"/>
          <w:lang w:eastAsia="en-US"/>
        </w:rPr>
        <w:t>10-</w:t>
      </w:r>
      <w:r w:rsidR="004D410A">
        <w:rPr>
          <w:b/>
          <w:i/>
          <w:sz w:val="24"/>
          <w:szCs w:val="24"/>
          <w:lang w:eastAsia="en-US"/>
        </w:rPr>
        <w:t>2</w:t>
      </w:r>
      <w:r w:rsidR="0077484F">
        <w:rPr>
          <w:b/>
          <w:i/>
          <w:sz w:val="24"/>
          <w:szCs w:val="24"/>
          <w:lang w:eastAsia="en-US"/>
        </w:rPr>
        <w:t>.</w:t>
      </w:r>
      <w:r w:rsidRPr="00A54A5B">
        <w:rPr>
          <w:b/>
          <w:i/>
          <w:sz w:val="24"/>
          <w:szCs w:val="24"/>
          <w:lang w:eastAsia="en-US"/>
        </w:rPr>
        <w:t xml:space="preserve"> Зони за защита на водите на територията на Дунавски район за басейново управление</w:t>
      </w:r>
    </w:p>
    <w:tbl>
      <w:tblPr>
        <w:tblW w:w="0" w:type="auto"/>
        <w:tblLayout w:type="fixed"/>
        <w:tblCellMar>
          <w:left w:w="10" w:type="dxa"/>
          <w:right w:w="10" w:type="dxa"/>
        </w:tblCellMar>
        <w:tblLook w:val="0000" w:firstRow="0" w:lastRow="0" w:firstColumn="0" w:lastColumn="0" w:noHBand="0" w:noVBand="0"/>
      </w:tblPr>
      <w:tblGrid>
        <w:gridCol w:w="1286"/>
        <w:gridCol w:w="3544"/>
        <w:gridCol w:w="4394"/>
      </w:tblGrid>
      <w:tr w:rsidR="00A54A5B" w:rsidTr="00A54A5B">
        <w:trPr>
          <w:trHeight w:hRule="exact" w:val="768"/>
        </w:trPr>
        <w:tc>
          <w:tcPr>
            <w:tcW w:w="1286" w:type="dxa"/>
            <w:tcBorders>
              <w:top w:val="single" w:sz="4" w:space="0" w:color="auto"/>
              <w:left w:val="single" w:sz="4" w:space="0" w:color="auto"/>
            </w:tcBorders>
            <w:shd w:val="clear" w:color="auto" w:fill="FFFFFF"/>
          </w:tcPr>
          <w:p w:rsidR="00A54A5B" w:rsidRDefault="00A54A5B" w:rsidP="00A54A5B">
            <w:pPr>
              <w:pStyle w:val="BodyText4"/>
              <w:shd w:val="clear" w:color="auto" w:fill="auto"/>
              <w:spacing w:line="245" w:lineRule="exact"/>
              <w:jc w:val="center"/>
            </w:pPr>
            <w:r>
              <w:rPr>
                <w:rStyle w:val="Bodytext10ptBold"/>
              </w:rPr>
              <w:t>Зони за защита на водите</w:t>
            </w:r>
          </w:p>
        </w:tc>
        <w:tc>
          <w:tcPr>
            <w:tcW w:w="3544" w:type="dxa"/>
            <w:tcBorders>
              <w:top w:val="single" w:sz="4" w:space="0" w:color="auto"/>
              <w:left w:val="single" w:sz="4" w:space="0" w:color="auto"/>
            </w:tcBorders>
            <w:shd w:val="clear" w:color="auto" w:fill="FFFFFF"/>
          </w:tcPr>
          <w:p w:rsidR="00A54A5B" w:rsidRDefault="00A54A5B" w:rsidP="00A54A5B">
            <w:pPr>
              <w:pStyle w:val="BodyText4"/>
              <w:shd w:val="clear" w:color="auto" w:fill="auto"/>
              <w:spacing w:line="200" w:lineRule="exact"/>
              <w:jc w:val="center"/>
            </w:pPr>
            <w:r>
              <w:rPr>
                <w:rStyle w:val="Bodytext10ptBold"/>
              </w:rPr>
              <w:t>Вид на зоната</w:t>
            </w:r>
          </w:p>
        </w:tc>
        <w:tc>
          <w:tcPr>
            <w:tcW w:w="4394" w:type="dxa"/>
            <w:tcBorders>
              <w:top w:val="single" w:sz="4" w:space="0" w:color="auto"/>
              <w:left w:val="single" w:sz="4" w:space="0" w:color="auto"/>
              <w:right w:val="single" w:sz="4" w:space="0" w:color="auto"/>
            </w:tcBorders>
            <w:shd w:val="clear" w:color="auto" w:fill="FFFFFF"/>
          </w:tcPr>
          <w:p w:rsidR="00A54A5B" w:rsidRDefault="00A54A5B" w:rsidP="00A54A5B">
            <w:pPr>
              <w:pStyle w:val="BodyText4"/>
              <w:shd w:val="clear" w:color="auto" w:fill="auto"/>
              <w:spacing w:line="200" w:lineRule="exact"/>
              <w:jc w:val="center"/>
            </w:pPr>
            <w:r>
              <w:rPr>
                <w:rStyle w:val="Bodytext10ptBold"/>
              </w:rPr>
              <w:t>ИП попада (код) / не попада в зона за защита</w:t>
            </w:r>
          </w:p>
        </w:tc>
      </w:tr>
      <w:tr w:rsidR="00A54A5B" w:rsidTr="003251CD">
        <w:trPr>
          <w:trHeight w:hRule="exact" w:val="549"/>
        </w:trPr>
        <w:tc>
          <w:tcPr>
            <w:tcW w:w="1286" w:type="dxa"/>
            <w:vMerge w:val="restart"/>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50" w:lineRule="exact"/>
              <w:jc w:val="both"/>
              <w:rPr>
                <w:b/>
              </w:rPr>
            </w:pPr>
            <w:r w:rsidRPr="00A54A5B">
              <w:rPr>
                <w:rStyle w:val="Bodytext10ptBold"/>
                <w:b w:val="0"/>
              </w:rPr>
              <w:t>чл. 119а, ал. 1, т. 1 от ЗВ</w:t>
            </w:r>
          </w:p>
        </w:tc>
        <w:tc>
          <w:tcPr>
            <w:tcW w:w="3544"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45" w:lineRule="exact"/>
              <w:jc w:val="both"/>
              <w:rPr>
                <w:b/>
              </w:rPr>
            </w:pPr>
            <w:r w:rsidRPr="00A54A5B">
              <w:rPr>
                <w:rStyle w:val="Bodytext10ptBold"/>
                <w:b w:val="0"/>
              </w:rPr>
              <w:t>Зона за защита на питейните води от повърхностни водни тела</w:t>
            </w:r>
          </w:p>
        </w:tc>
        <w:tc>
          <w:tcPr>
            <w:tcW w:w="4394" w:type="dxa"/>
            <w:tcBorders>
              <w:top w:val="single" w:sz="4" w:space="0" w:color="auto"/>
              <w:left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rPr>
                <w:b/>
              </w:rPr>
            </w:pPr>
            <w:r w:rsidRPr="00A54A5B">
              <w:rPr>
                <w:rStyle w:val="Bodytext10ptBold"/>
                <w:b w:val="0"/>
              </w:rPr>
              <w:t>Не попада</w:t>
            </w:r>
          </w:p>
        </w:tc>
      </w:tr>
      <w:tr w:rsidR="00A54A5B" w:rsidTr="003251CD">
        <w:trPr>
          <w:trHeight w:hRule="exact" w:val="801"/>
        </w:trPr>
        <w:tc>
          <w:tcPr>
            <w:tcW w:w="1286" w:type="dxa"/>
            <w:vMerge/>
            <w:tcBorders>
              <w:left w:val="single" w:sz="4" w:space="0" w:color="auto"/>
            </w:tcBorders>
            <w:shd w:val="clear" w:color="auto" w:fill="FFFFFF"/>
          </w:tcPr>
          <w:p w:rsidR="00A54A5B" w:rsidRPr="00A54A5B" w:rsidRDefault="00A54A5B" w:rsidP="00A54A5B"/>
        </w:tc>
        <w:tc>
          <w:tcPr>
            <w:tcW w:w="3544"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45" w:lineRule="exact"/>
              <w:jc w:val="both"/>
            </w:pPr>
            <w:r w:rsidRPr="00A54A5B">
              <w:rPr>
                <w:rStyle w:val="Bodytext10ptBold"/>
                <w:b w:val="0"/>
              </w:rPr>
              <w:t>Зона за защита на питейните води от подземни водни тела</w:t>
            </w:r>
          </w:p>
        </w:tc>
        <w:tc>
          <w:tcPr>
            <w:tcW w:w="4394" w:type="dxa"/>
            <w:tcBorders>
              <w:top w:val="single" w:sz="4" w:space="0" w:color="auto"/>
              <w:left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pPr>
            <w:r w:rsidRPr="00A54A5B">
              <w:rPr>
                <w:rStyle w:val="Bodytext10ptBold"/>
                <w:b w:val="0"/>
              </w:rPr>
              <w:t>Попада: всички подземни водни тела са определени като зони за защита на питейните води</w:t>
            </w:r>
          </w:p>
        </w:tc>
      </w:tr>
      <w:tr w:rsidR="00A54A5B" w:rsidTr="00A54A5B">
        <w:trPr>
          <w:trHeight w:hRule="exact" w:val="509"/>
        </w:trPr>
        <w:tc>
          <w:tcPr>
            <w:tcW w:w="1286"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54" w:lineRule="exact"/>
              <w:jc w:val="both"/>
              <w:rPr>
                <w:b/>
              </w:rPr>
            </w:pPr>
            <w:r w:rsidRPr="00A54A5B">
              <w:rPr>
                <w:rStyle w:val="Bodytext10ptBold"/>
                <w:b w:val="0"/>
              </w:rPr>
              <w:t>чл. 119а, ал. 1, т. 2 от ЗВ</w:t>
            </w:r>
          </w:p>
        </w:tc>
        <w:tc>
          <w:tcPr>
            <w:tcW w:w="3544"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54" w:lineRule="exact"/>
              <w:jc w:val="both"/>
              <w:rPr>
                <w:b/>
              </w:rPr>
            </w:pPr>
            <w:r w:rsidRPr="00A54A5B">
              <w:rPr>
                <w:rStyle w:val="Bodytext10ptBold"/>
                <w:b w:val="0"/>
              </w:rPr>
              <w:t>Зона за отдих и водни спортове</w:t>
            </w:r>
          </w:p>
        </w:tc>
        <w:tc>
          <w:tcPr>
            <w:tcW w:w="4394" w:type="dxa"/>
            <w:tcBorders>
              <w:top w:val="single" w:sz="4" w:space="0" w:color="auto"/>
              <w:left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rPr>
                <w:b/>
              </w:rPr>
            </w:pPr>
            <w:r w:rsidRPr="00A54A5B">
              <w:rPr>
                <w:rStyle w:val="Bodytext10ptBold"/>
                <w:b w:val="0"/>
              </w:rPr>
              <w:t>Не попада</w:t>
            </w:r>
          </w:p>
        </w:tc>
      </w:tr>
      <w:tr w:rsidR="00A54A5B" w:rsidTr="00A54A5B">
        <w:trPr>
          <w:trHeight w:hRule="exact" w:val="293"/>
        </w:trPr>
        <w:tc>
          <w:tcPr>
            <w:tcW w:w="1286" w:type="dxa"/>
            <w:vMerge w:val="restart"/>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45" w:lineRule="exact"/>
              <w:jc w:val="both"/>
              <w:rPr>
                <w:b/>
              </w:rPr>
            </w:pPr>
            <w:r w:rsidRPr="00A54A5B">
              <w:rPr>
                <w:rStyle w:val="Bodytext10ptBold"/>
                <w:b w:val="0"/>
              </w:rPr>
              <w:t>чл. 119а, ал. 1, т. 3 от ЗВ</w:t>
            </w:r>
          </w:p>
        </w:tc>
        <w:tc>
          <w:tcPr>
            <w:tcW w:w="3544"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00" w:lineRule="exact"/>
              <w:jc w:val="both"/>
              <w:rPr>
                <w:b/>
              </w:rPr>
            </w:pPr>
            <w:r w:rsidRPr="00A54A5B">
              <w:rPr>
                <w:rStyle w:val="Bodytext10ptBold"/>
                <w:b w:val="0"/>
              </w:rPr>
              <w:t>Чувствителна зона</w:t>
            </w:r>
          </w:p>
        </w:tc>
        <w:tc>
          <w:tcPr>
            <w:tcW w:w="4394" w:type="dxa"/>
            <w:tcBorders>
              <w:top w:val="single" w:sz="4" w:space="0" w:color="auto"/>
              <w:left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rPr>
                <w:b/>
              </w:rPr>
            </w:pPr>
            <w:r w:rsidRPr="00A54A5B">
              <w:rPr>
                <w:rStyle w:val="Bodytext10ptBold"/>
                <w:b w:val="0"/>
              </w:rPr>
              <w:t xml:space="preserve">Попада: частично в зона с код </w:t>
            </w:r>
            <w:r w:rsidRPr="00A54A5B">
              <w:rPr>
                <w:rStyle w:val="Bodytext10ptBold"/>
                <w:b w:val="0"/>
                <w:lang w:val="en-US"/>
              </w:rPr>
              <w:t>BGCSARI10</w:t>
            </w:r>
          </w:p>
        </w:tc>
      </w:tr>
      <w:tr w:rsidR="00A54A5B" w:rsidTr="00A54A5B">
        <w:trPr>
          <w:trHeight w:hRule="exact" w:val="307"/>
        </w:trPr>
        <w:tc>
          <w:tcPr>
            <w:tcW w:w="1286" w:type="dxa"/>
            <w:vMerge/>
            <w:tcBorders>
              <w:left w:val="single" w:sz="4" w:space="0" w:color="auto"/>
            </w:tcBorders>
            <w:shd w:val="clear" w:color="auto" w:fill="FFFFFF"/>
          </w:tcPr>
          <w:p w:rsidR="00A54A5B" w:rsidRPr="00A54A5B" w:rsidRDefault="00A54A5B" w:rsidP="00A54A5B"/>
        </w:tc>
        <w:tc>
          <w:tcPr>
            <w:tcW w:w="3544"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00" w:lineRule="exact"/>
              <w:jc w:val="both"/>
            </w:pPr>
            <w:r w:rsidRPr="00A54A5B">
              <w:rPr>
                <w:rStyle w:val="Bodytext10ptBold"/>
                <w:b w:val="0"/>
              </w:rPr>
              <w:t>Уязвима зона</w:t>
            </w:r>
          </w:p>
        </w:tc>
        <w:tc>
          <w:tcPr>
            <w:tcW w:w="4394" w:type="dxa"/>
            <w:tcBorders>
              <w:top w:val="single" w:sz="4" w:space="0" w:color="auto"/>
              <w:left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pPr>
            <w:r w:rsidRPr="00A54A5B">
              <w:rPr>
                <w:rStyle w:val="Bodytext10ptBold"/>
                <w:b w:val="0"/>
              </w:rPr>
              <w:t>Попада: Северна Зона</w:t>
            </w:r>
          </w:p>
        </w:tc>
      </w:tr>
      <w:tr w:rsidR="00A54A5B" w:rsidTr="00301E6C">
        <w:trPr>
          <w:trHeight w:hRule="exact" w:val="499"/>
        </w:trPr>
        <w:tc>
          <w:tcPr>
            <w:tcW w:w="1286" w:type="dxa"/>
            <w:tcBorders>
              <w:top w:val="single" w:sz="4" w:space="0" w:color="auto"/>
              <w:left w:val="single" w:sz="4" w:space="0" w:color="auto"/>
              <w:bottom w:val="single" w:sz="4" w:space="0" w:color="auto"/>
            </w:tcBorders>
            <w:shd w:val="clear" w:color="auto" w:fill="FFFFFF"/>
          </w:tcPr>
          <w:p w:rsidR="00A54A5B" w:rsidRPr="00A54A5B" w:rsidRDefault="00A54A5B" w:rsidP="00A54A5B">
            <w:pPr>
              <w:pStyle w:val="BodyText4"/>
              <w:shd w:val="clear" w:color="auto" w:fill="auto"/>
              <w:spacing w:line="240" w:lineRule="exact"/>
              <w:jc w:val="both"/>
              <w:rPr>
                <w:b/>
              </w:rPr>
            </w:pPr>
            <w:r w:rsidRPr="00A54A5B">
              <w:rPr>
                <w:rStyle w:val="Bodytext10ptBold"/>
                <w:b w:val="0"/>
              </w:rPr>
              <w:t>чл. 119а, ал. 1, т. 4 от ЗВ</w:t>
            </w:r>
          </w:p>
        </w:tc>
        <w:tc>
          <w:tcPr>
            <w:tcW w:w="3544" w:type="dxa"/>
            <w:tcBorders>
              <w:top w:val="single" w:sz="4" w:space="0" w:color="auto"/>
              <w:left w:val="single" w:sz="4" w:space="0" w:color="auto"/>
              <w:bottom w:val="single" w:sz="4" w:space="0" w:color="auto"/>
            </w:tcBorders>
            <w:shd w:val="clear" w:color="auto" w:fill="FFFFFF"/>
          </w:tcPr>
          <w:p w:rsidR="00A54A5B" w:rsidRPr="00A54A5B" w:rsidRDefault="00A54A5B" w:rsidP="00A54A5B">
            <w:pPr>
              <w:pStyle w:val="BodyText4"/>
              <w:shd w:val="clear" w:color="auto" w:fill="auto"/>
              <w:spacing w:line="245" w:lineRule="exact"/>
              <w:jc w:val="both"/>
              <w:rPr>
                <w:b/>
              </w:rPr>
            </w:pPr>
            <w:r w:rsidRPr="00A54A5B">
              <w:rPr>
                <w:rStyle w:val="Bodytext10ptBold"/>
                <w:b w:val="0"/>
              </w:rPr>
              <w:t>Зона за стопански ценни видове риби</w:t>
            </w:r>
          </w:p>
        </w:tc>
        <w:tc>
          <w:tcPr>
            <w:tcW w:w="4394" w:type="dxa"/>
            <w:tcBorders>
              <w:top w:val="single" w:sz="4" w:space="0" w:color="auto"/>
              <w:left w:val="single" w:sz="4" w:space="0" w:color="auto"/>
              <w:bottom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rPr>
                <w:b/>
              </w:rPr>
            </w:pPr>
            <w:r w:rsidRPr="00A54A5B">
              <w:rPr>
                <w:rStyle w:val="Bodytext10ptBold"/>
                <w:b w:val="0"/>
              </w:rPr>
              <w:t>Не попада</w:t>
            </w:r>
          </w:p>
        </w:tc>
      </w:tr>
      <w:tr w:rsidR="00A54A5B" w:rsidTr="00301E6C">
        <w:trPr>
          <w:trHeight w:hRule="exact" w:val="298"/>
        </w:trPr>
        <w:tc>
          <w:tcPr>
            <w:tcW w:w="1286" w:type="dxa"/>
            <w:vMerge w:val="restart"/>
            <w:tcBorders>
              <w:top w:val="single" w:sz="4" w:space="0" w:color="auto"/>
              <w:left w:val="single" w:sz="4" w:space="0" w:color="auto"/>
              <w:bottom w:val="single" w:sz="4" w:space="0" w:color="auto"/>
            </w:tcBorders>
            <w:shd w:val="clear" w:color="auto" w:fill="FFFFFF"/>
          </w:tcPr>
          <w:p w:rsidR="00A54A5B" w:rsidRPr="00A54A5B" w:rsidRDefault="00A54A5B" w:rsidP="00A54A5B">
            <w:pPr>
              <w:pStyle w:val="BodyText4"/>
              <w:shd w:val="clear" w:color="auto" w:fill="auto"/>
              <w:spacing w:line="240" w:lineRule="exact"/>
              <w:jc w:val="both"/>
              <w:rPr>
                <w:b/>
              </w:rPr>
            </w:pPr>
            <w:r w:rsidRPr="00A54A5B">
              <w:rPr>
                <w:rStyle w:val="Bodytext10ptBold"/>
                <w:b w:val="0"/>
              </w:rPr>
              <w:t>чл.119а, ал. 1, т. 5 от ЗВ</w:t>
            </w:r>
          </w:p>
        </w:tc>
        <w:tc>
          <w:tcPr>
            <w:tcW w:w="3544" w:type="dxa"/>
            <w:tcBorders>
              <w:top w:val="single" w:sz="4" w:space="0" w:color="auto"/>
              <w:left w:val="single" w:sz="4" w:space="0" w:color="auto"/>
              <w:bottom w:val="single" w:sz="4" w:space="0" w:color="auto"/>
            </w:tcBorders>
            <w:shd w:val="clear" w:color="auto" w:fill="FFFFFF"/>
          </w:tcPr>
          <w:p w:rsidR="00A54A5B" w:rsidRPr="00A54A5B" w:rsidRDefault="00A54A5B" w:rsidP="00A54A5B">
            <w:pPr>
              <w:pStyle w:val="BodyText4"/>
              <w:shd w:val="clear" w:color="auto" w:fill="auto"/>
              <w:spacing w:line="200" w:lineRule="exact"/>
              <w:jc w:val="both"/>
              <w:rPr>
                <w:b/>
              </w:rPr>
            </w:pPr>
            <w:r w:rsidRPr="00A54A5B">
              <w:rPr>
                <w:rStyle w:val="Bodytext10ptBold"/>
                <w:b w:val="0"/>
              </w:rPr>
              <w:t>Защитени територии</w:t>
            </w:r>
          </w:p>
        </w:tc>
        <w:tc>
          <w:tcPr>
            <w:tcW w:w="4394" w:type="dxa"/>
            <w:tcBorders>
              <w:top w:val="single" w:sz="4" w:space="0" w:color="auto"/>
              <w:left w:val="single" w:sz="4" w:space="0" w:color="auto"/>
              <w:bottom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rPr>
                <w:b/>
              </w:rPr>
            </w:pPr>
            <w:r w:rsidRPr="00A54A5B">
              <w:rPr>
                <w:rStyle w:val="Bodytext10ptBold"/>
                <w:b w:val="0"/>
              </w:rPr>
              <w:t>Не попада</w:t>
            </w:r>
          </w:p>
        </w:tc>
      </w:tr>
      <w:tr w:rsidR="00A54A5B" w:rsidTr="00301E6C">
        <w:trPr>
          <w:trHeight w:hRule="exact" w:val="527"/>
        </w:trPr>
        <w:tc>
          <w:tcPr>
            <w:tcW w:w="1286" w:type="dxa"/>
            <w:vMerge/>
            <w:tcBorders>
              <w:top w:val="single" w:sz="4" w:space="0" w:color="auto"/>
              <w:left w:val="single" w:sz="4" w:space="0" w:color="auto"/>
            </w:tcBorders>
            <w:shd w:val="clear" w:color="auto" w:fill="FFFFFF"/>
          </w:tcPr>
          <w:p w:rsidR="00A54A5B" w:rsidRPr="00A54A5B" w:rsidRDefault="00A54A5B" w:rsidP="00A54A5B"/>
        </w:tc>
        <w:tc>
          <w:tcPr>
            <w:tcW w:w="3544" w:type="dxa"/>
            <w:tcBorders>
              <w:top w:val="single" w:sz="4" w:space="0" w:color="auto"/>
              <w:left w:val="single" w:sz="4" w:space="0" w:color="auto"/>
            </w:tcBorders>
            <w:shd w:val="clear" w:color="auto" w:fill="FFFFFF"/>
          </w:tcPr>
          <w:p w:rsidR="00A54A5B" w:rsidRPr="00A54A5B" w:rsidRDefault="00A54A5B" w:rsidP="00A54A5B">
            <w:pPr>
              <w:pStyle w:val="BodyText4"/>
              <w:shd w:val="clear" w:color="auto" w:fill="auto"/>
              <w:spacing w:line="200" w:lineRule="exact"/>
            </w:pPr>
            <w:r w:rsidRPr="00A54A5B">
              <w:rPr>
                <w:rStyle w:val="Bodytext10ptBold"/>
                <w:b w:val="0"/>
              </w:rPr>
              <w:t>Зона за местообитания</w:t>
            </w:r>
          </w:p>
        </w:tc>
        <w:tc>
          <w:tcPr>
            <w:tcW w:w="4394" w:type="dxa"/>
            <w:tcBorders>
              <w:top w:val="single" w:sz="4" w:space="0" w:color="auto"/>
              <w:left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pPr>
            <w:r w:rsidRPr="00A54A5B">
              <w:rPr>
                <w:rStyle w:val="Bodytext10ptBold"/>
                <w:b w:val="0"/>
              </w:rPr>
              <w:t xml:space="preserve">Попада: зона с код </w:t>
            </w:r>
            <w:r w:rsidRPr="00A54A5B">
              <w:rPr>
                <w:rStyle w:val="Bodytext10ptBold"/>
                <w:b w:val="0"/>
                <w:lang w:val="en-US"/>
              </w:rPr>
              <w:t xml:space="preserve">BG0000106 </w:t>
            </w:r>
            <w:r w:rsidRPr="00A54A5B">
              <w:rPr>
                <w:rStyle w:val="Bodytext10ptBold"/>
                <w:b w:val="0"/>
              </w:rPr>
              <w:t>и име Хърсовска река</w:t>
            </w:r>
          </w:p>
        </w:tc>
      </w:tr>
      <w:tr w:rsidR="00A54A5B" w:rsidTr="00A54A5B">
        <w:trPr>
          <w:trHeight w:hRule="exact" w:val="278"/>
        </w:trPr>
        <w:tc>
          <w:tcPr>
            <w:tcW w:w="1286" w:type="dxa"/>
            <w:vMerge/>
            <w:tcBorders>
              <w:left w:val="single" w:sz="4" w:space="0" w:color="auto"/>
              <w:bottom w:val="single" w:sz="4" w:space="0" w:color="auto"/>
            </w:tcBorders>
            <w:shd w:val="clear" w:color="auto" w:fill="FFFFFF"/>
          </w:tcPr>
          <w:p w:rsidR="00A54A5B" w:rsidRPr="00A54A5B" w:rsidRDefault="00A54A5B" w:rsidP="00A54A5B"/>
        </w:tc>
        <w:tc>
          <w:tcPr>
            <w:tcW w:w="3544" w:type="dxa"/>
            <w:tcBorders>
              <w:top w:val="single" w:sz="4" w:space="0" w:color="auto"/>
              <w:left w:val="single" w:sz="4" w:space="0" w:color="auto"/>
              <w:bottom w:val="single" w:sz="4" w:space="0" w:color="auto"/>
            </w:tcBorders>
            <w:shd w:val="clear" w:color="auto" w:fill="FFFFFF"/>
          </w:tcPr>
          <w:p w:rsidR="00A54A5B" w:rsidRPr="00A54A5B" w:rsidRDefault="00A54A5B" w:rsidP="00A54A5B">
            <w:pPr>
              <w:pStyle w:val="BodyText4"/>
              <w:shd w:val="clear" w:color="auto" w:fill="auto"/>
              <w:spacing w:line="200" w:lineRule="exact"/>
              <w:jc w:val="both"/>
            </w:pPr>
            <w:r w:rsidRPr="00A54A5B">
              <w:rPr>
                <w:rStyle w:val="Bodytext10ptBold"/>
                <w:b w:val="0"/>
              </w:rPr>
              <w:t>Зона за птици</w:t>
            </w:r>
          </w:p>
        </w:tc>
        <w:tc>
          <w:tcPr>
            <w:tcW w:w="4394" w:type="dxa"/>
            <w:tcBorders>
              <w:top w:val="single" w:sz="4" w:space="0" w:color="auto"/>
              <w:left w:val="single" w:sz="4" w:space="0" w:color="auto"/>
              <w:bottom w:val="single" w:sz="4" w:space="0" w:color="auto"/>
              <w:right w:val="single" w:sz="4" w:space="0" w:color="auto"/>
            </w:tcBorders>
            <w:shd w:val="clear" w:color="auto" w:fill="FFFFFF"/>
          </w:tcPr>
          <w:p w:rsidR="00A54A5B" w:rsidRPr="00A54A5B" w:rsidRDefault="00A54A5B" w:rsidP="00A54A5B">
            <w:pPr>
              <w:pStyle w:val="BodyText4"/>
              <w:shd w:val="clear" w:color="auto" w:fill="auto"/>
              <w:spacing w:line="200" w:lineRule="exact"/>
              <w:ind w:left="80"/>
            </w:pPr>
            <w:r w:rsidRPr="00A54A5B">
              <w:rPr>
                <w:rStyle w:val="Bodytext10ptBold"/>
                <w:b w:val="0"/>
              </w:rPr>
              <w:t>Не попада</w:t>
            </w:r>
          </w:p>
        </w:tc>
      </w:tr>
    </w:tbl>
    <w:p w:rsidR="00FF7A2D" w:rsidRDefault="00FF7A2D" w:rsidP="00FF7A2D">
      <w:pPr>
        <w:widowControl w:val="0"/>
        <w:shd w:val="clear" w:color="auto" w:fill="FFFFFF" w:themeFill="background1"/>
        <w:suppressAutoHyphens w:val="0"/>
        <w:spacing w:before="120" w:line="276" w:lineRule="auto"/>
        <w:jc w:val="center"/>
        <w:rPr>
          <w:b/>
          <w:i/>
          <w:sz w:val="24"/>
          <w:szCs w:val="24"/>
          <w:lang w:eastAsia="en-US"/>
        </w:rPr>
      </w:pPr>
    </w:p>
    <w:p w:rsidR="00FF7A2D" w:rsidRPr="00A54A5B" w:rsidRDefault="00FF7A2D" w:rsidP="00FF7A2D">
      <w:pPr>
        <w:widowControl w:val="0"/>
        <w:shd w:val="clear" w:color="auto" w:fill="FFFFFF" w:themeFill="background1"/>
        <w:suppressAutoHyphens w:val="0"/>
        <w:spacing w:before="120" w:line="276" w:lineRule="auto"/>
        <w:jc w:val="center"/>
        <w:rPr>
          <w:b/>
          <w:i/>
          <w:sz w:val="24"/>
          <w:szCs w:val="24"/>
          <w:lang w:eastAsia="en-US"/>
        </w:rPr>
      </w:pPr>
      <w:r w:rsidRPr="00A54A5B">
        <w:rPr>
          <w:b/>
          <w:i/>
          <w:sz w:val="24"/>
          <w:szCs w:val="24"/>
          <w:lang w:eastAsia="en-US"/>
        </w:rPr>
        <w:t xml:space="preserve">Таблица </w:t>
      </w:r>
      <w:r w:rsidR="0077484F">
        <w:rPr>
          <w:b/>
          <w:i/>
          <w:sz w:val="24"/>
          <w:szCs w:val="24"/>
          <w:lang w:eastAsia="en-US"/>
        </w:rPr>
        <w:t>10-</w:t>
      </w:r>
      <w:r w:rsidR="004D410A">
        <w:rPr>
          <w:b/>
          <w:i/>
          <w:sz w:val="24"/>
          <w:szCs w:val="24"/>
          <w:lang w:eastAsia="en-US"/>
        </w:rPr>
        <w:t>3</w:t>
      </w:r>
      <w:r w:rsidR="0077484F">
        <w:rPr>
          <w:b/>
          <w:i/>
          <w:sz w:val="24"/>
          <w:szCs w:val="24"/>
          <w:lang w:eastAsia="en-US"/>
        </w:rPr>
        <w:t>.</w:t>
      </w:r>
      <w:r w:rsidRPr="00A54A5B">
        <w:rPr>
          <w:b/>
          <w:i/>
          <w:sz w:val="24"/>
          <w:szCs w:val="24"/>
          <w:lang w:eastAsia="en-US"/>
        </w:rPr>
        <w:t xml:space="preserve"> Зони за защита на водите на територията на </w:t>
      </w:r>
      <w:r>
        <w:rPr>
          <w:b/>
          <w:i/>
          <w:sz w:val="24"/>
          <w:szCs w:val="24"/>
          <w:lang w:eastAsia="en-US"/>
        </w:rPr>
        <w:t>Черноморски</w:t>
      </w:r>
      <w:r w:rsidRPr="00A54A5B">
        <w:rPr>
          <w:b/>
          <w:i/>
          <w:sz w:val="24"/>
          <w:szCs w:val="24"/>
          <w:lang w:eastAsia="en-US"/>
        </w:rPr>
        <w:t xml:space="preserve"> район за басейново управление</w:t>
      </w:r>
    </w:p>
    <w:tbl>
      <w:tblPr>
        <w:tblW w:w="0" w:type="auto"/>
        <w:tblLayout w:type="fixed"/>
        <w:tblCellMar>
          <w:left w:w="10" w:type="dxa"/>
          <w:right w:w="10" w:type="dxa"/>
        </w:tblCellMar>
        <w:tblLook w:val="0000" w:firstRow="0" w:lastRow="0" w:firstColumn="0" w:lastColumn="0" w:noHBand="0" w:noVBand="0"/>
      </w:tblPr>
      <w:tblGrid>
        <w:gridCol w:w="1286"/>
        <w:gridCol w:w="3544"/>
        <w:gridCol w:w="4394"/>
      </w:tblGrid>
      <w:tr w:rsidR="00FF7A2D" w:rsidTr="003A1BAC">
        <w:trPr>
          <w:trHeight w:hRule="exact" w:val="768"/>
        </w:trPr>
        <w:tc>
          <w:tcPr>
            <w:tcW w:w="1286" w:type="dxa"/>
            <w:tcBorders>
              <w:top w:val="single" w:sz="4" w:space="0" w:color="auto"/>
              <w:left w:val="single" w:sz="4" w:space="0" w:color="auto"/>
            </w:tcBorders>
            <w:shd w:val="clear" w:color="auto" w:fill="FFFFFF"/>
          </w:tcPr>
          <w:p w:rsidR="00FF7A2D" w:rsidRDefault="00FF7A2D" w:rsidP="003A1BAC">
            <w:pPr>
              <w:pStyle w:val="BodyText4"/>
              <w:shd w:val="clear" w:color="auto" w:fill="auto"/>
              <w:spacing w:line="245" w:lineRule="exact"/>
              <w:jc w:val="center"/>
            </w:pPr>
            <w:r>
              <w:rPr>
                <w:rStyle w:val="Bodytext10ptBold"/>
              </w:rPr>
              <w:t>Зони за защита на водите</w:t>
            </w:r>
          </w:p>
        </w:tc>
        <w:tc>
          <w:tcPr>
            <w:tcW w:w="3544" w:type="dxa"/>
            <w:tcBorders>
              <w:top w:val="single" w:sz="4" w:space="0" w:color="auto"/>
              <w:left w:val="single" w:sz="4" w:space="0" w:color="auto"/>
            </w:tcBorders>
            <w:shd w:val="clear" w:color="auto" w:fill="FFFFFF"/>
          </w:tcPr>
          <w:p w:rsidR="00FF7A2D" w:rsidRDefault="00FF7A2D" w:rsidP="003A1BAC">
            <w:pPr>
              <w:pStyle w:val="BodyText4"/>
              <w:shd w:val="clear" w:color="auto" w:fill="auto"/>
              <w:spacing w:line="200" w:lineRule="exact"/>
              <w:jc w:val="center"/>
            </w:pPr>
            <w:r>
              <w:rPr>
                <w:rStyle w:val="Bodytext10ptBold"/>
              </w:rPr>
              <w:t>Вид на зоната</w:t>
            </w:r>
          </w:p>
        </w:tc>
        <w:tc>
          <w:tcPr>
            <w:tcW w:w="4394" w:type="dxa"/>
            <w:tcBorders>
              <w:top w:val="single" w:sz="4" w:space="0" w:color="auto"/>
              <w:left w:val="single" w:sz="4" w:space="0" w:color="auto"/>
              <w:right w:val="single" w:sz="4" w:space="0" w:color="auto"/>
            </w:tcBorders>
            <w:shd w:val="clear" w:color="auto" w:fill="FFFFFF"/>
          </w:tcPr>
          <w:p w:rsidR="00FF7A2D" w:rsidRDefault="00FF7A2D" w:rsidP="003A1BAC">
            <w:pPr>
              <w:pStyle w:val="BodyText4"/>
              <w:shd w:val="clear" w:color="auto" w:fill="auto"/>
              <w:spacing w:line="200" w:lineRule="exact"/>
              <w:jc w:val="center"/>
            </w:pPr>
            <w:r>
              <w:rPr>
                <w:rStyle w:val="Bodytext10ptBold"/>
              </w:rPr>
              <w:t>ИП попада (код) / не попада в зона за защита</w:t>
            </w:r>
          </w:p>
        </w:tc>
      </w:tr>
      <w:tr w:rsidR="00FF7A2D" w:rsidRPr="00A54A5B" w:rsidTr="003A1BAC">
        <w:trPr>
          <w:trHeight w:hRule="exact" w:val="744"/>
        </w:trPr>
        <w:tc>
          <w:tcPr>
            <w:tcW w:w="1286" w:type="dxa"/>
            <w:vMerge w:val="restart"/>
            <w:tcBorders>
              <w:top w:val="single" w:sz="4" w:space="0" w:color="auto"/>
              <w:left w:val="single" w:sz="4" w:space="0" w:color="auto"/>
            </w:tcBorders>
            <w:shd w:val="clear" w:color="auto" w:fill="FFFFFF"/>
          </w:tcPr>
          <w:p w:rsidR="00FF7A2D" w:rsidRPr="00A54A5B" w:rsidRDefault="00FF7A2D" w:rsidP="003A1BAC">
            <w:pPr>
              <w:pStyle w:val="BodyText4"/>
              <w:shd w:val="clear" w:color="auto" w:fill="auto"/>
              <w:spacing w:line="250" w:lineRule="exact"/>
              <w:jc w:val="both"/>
              <w:rPr>
                <w:b/>
              </w:rPr>
            </w:pPr>
            <w:r w:rsidRPr="00A54A5B">
              <w:rPr>
                <w:rStyle w:val="Bodytext10ptBold"/>
                <w:b w:val="0"/>
              </w:rPr>
              <w:t>чл. 119а, ал. 1, т. 1 от ЗВ</w:t>
            </w:r>
          </w:p>
        </w:tc>
        <w:tc>
          <w:tcPr>
            <w:tcW w:w="3544" w:type="dxa"/>
            <w:tcBorders>
              <w:top w:val="single" w:sz="4" w:space="0" w:color="auto"/>
              <w:left w:val="single" w:sz="4" w:space="0" w:color="auto"/>
            </w:tcBorders>
            <w:shd w:val="clear" w:color="auto" w:fill="FFFFFF"/>
          </w:tcPr>
          <w:p w:rsidR="00FF7A2D" w:rsidRPr="006A034F" w:rsidRDefault="00FF7A2D" w:rsidP="003A1BAC">
            <w:pPr>
              <w:pStyle w:val="BodyText4"/>
              <w:shd w:val="clear" w:color="auto" w:fill="auto"/>
              <w:spacing w:line="245" w:lineRule="exact"/>
              <w:jc w:val="both"/>
              <w:rPr>
                <w:b/>
              </w:rPr>
            </w:pPr>
            <w:r w:rsidRPr="006A034F">
              <w:rPr>
                <w:rStyle w:val="Bodytext10ptBold"/>
                <w:b w:val="0"/>
                <w:color w:val="auto"/>
              </w:rPr>
              <w:t>Зона за защита на питейните води от повърхностни водни тела</w:t>
            </w:r>
          </w:p>
        </w:tc>
        <w:tc>
          <w:tcPr>
            <w:tcW w:w="4394" w:type="dxa"/>
            <w:tcBorders>
              <w:top w:val="single" w:sz="4" w:space="0" w:color="auto"/>
              <w:left w:val="single" w:sz="4" w:space="0" w:color="auto"/>
              <w:right w:val="single" w:sz="4" w:space="0" w:color="auto"/>
            </w:tcBorders>
            <w:shd w:val="clear" w:color="auto" w:fill="FFFFFF"/>
          </w:tcPr>
          <w:p w:rsidR="00FF7A2D" w:rsidRPr="00A749BF" w:rsidRDefault="00120825" w:rsidP="003A1BAC">
            <w:pPr>
              <w:pStyle w:val="BodyText4"/>
              <w:shd w:val="clear" w:color="auto" w:fill="auto"/>
              <w:spacing w:line="200" w:lineRule="exact"/>
              <w:ind w:left="80"/>
              <w:rPr>
                <w:b/>
              </w:rPr>
            </w:pPr>
            <w:r w:rsidRPr="00A749BF">
              <w:rPr>
                <w:rStyle w:val="Bodytext10ptBold"/>
                <w:b w:val="0"/>
                <w:color w:val="auto"/>
              </w:rPr>
              <w:t xml:space="preserve">Попада: повърхностно водно тяло с код </w:t>
            </w:r>
            <w:r w:rsidRPr="00A749BF">
              <w:rPr>
                <w:rStyle w:val="Bodytext10ptBold"/>
                <w:b w:val="0"/>
                <w:color w:val="auto"/>
                <w:lang w:val="en-US"/>
              </w:rPr>
              <w:t>BG2DSWL021</w:t>
            </w:r>
          </w:p>
        </w:tc>
      </w:tr>
      <w:tr w:rsidR="00FF7A2D" w:rsidRPr="00A54A5B" w:rsidTr="007119E0">
        <w:trPr>
          <w:trHeight w:hRule="exact" w:val="1687"/>
        </w:trPr>
        <w:tc>
          <w:tcPr>
            <w:tcW w:w="1286" w:type="dxa"/>
            <w:vMerge/>
            <w:tcBorders>
              <w:left w:val="single" w:sz="4" w:space="0" w:color="auto"/>
            </w:tcBorders>
            <w:shd w:val="clear" w:color="auto" w:fill="FFFFFF"/>
          </w:tcPr>
          <w:p w:rsidR="00FF7A2D" w:rsidRPr="00A54A5B" w:rsidRDefault="00FF7A2D" w:rsidP="003A1BAC"/>
        </w:tc>
        <w:tc>
          <w:tcPr>
            <w:tcW w:w="3544" w:type="dxa"/>
            <w:tcBorders>
              <w:top w:val="single" w:sz="4" w:space="0" w:color="auto"/>
              <w:left w:val="single" w:sz="4" w:space="0" w:color="auto"/>
            </w:tcBorders>
            <w:shd w:val="clear" w:color="auto" w:fill="FFFFFF"/>
          </w:tcPr>
          <w:p w:rsidR="00FF7A2D" w:rsidRPr="006A034F" w:rsidRDefault="00FF7A2D" w:rsidP="003A1BAC">
            <w:pPr>
              <w:pStyle w:val="BodyText4"/>
              <w:shd w:val="clear" w:color="auto" w:fill="auto"/>
              <w:spacing w:line="245" w:lineRule="exact"/>
              <w:jc w:val="both"/>
            </w:pPr>
            <w:r w:rsidRPr="006A034F">
              <w:rPr>
                <w:rStyle w:val="Bodytext10ptBold"/>
                <w:b w:val="0"/>
                <w:color w:val="auto"/>
              </w:rPr>
              <w:t>Зона за защита на питейните води от подземни водни тела</w:t>
            </w:r>
          </w:p>
        </w:tc>
        <w:tc>
          <w:tcPr>
            <w:tcW w:w="4394" w:type="dxa"/>
            <w:tcBorders>
              <w:top w:val="single" w:sz="4" w:space="0" w:color="auto"/>
              <w:left w:val="single" w:sz="4" w:space="0" w:color="auto"/>
              <w:right w:val="single" w:sz="4" w:space="0" w:color="auto"/>
            </w:tcBorders>
            <w:shd w:val="clear" w:color="auto" w:fill="FFFFFF"/>
          </w:tcPr>
          <w:p w:rsidR="00E41944" w:rsidRPr="00A749BF" w:rsidRDefault="00FF7A2D" w:rsidP="00CC00A2">
            <w:pPr>
              <w:pStyle w:val="BodyText4"/>
              <w:shd w:val="clear" w:color="auto" w:fill="auto"/>
              <w:spacing w:line="200" w:lineRule="exact"/>
              <w:ind w:left="80"/>
              <w:rPr>
                <w:rStyle w:val="Bodytext10ptBold"/>
                <w:b w:val="0"/>
                <w:color w:val="auto"/>
                <w:lang w:val="en-US"/>
              </w:rPr>
            </w:pPr>
            <w:r w:rsidRPr="00A749BF">
              <w:rPr>
                <w:rStyle w:val="Bodytext10ptBold"/>
                <w:b w:val="0"/>
                <w:color w:val="auto"/>
              </w:rPr>
              <w:t>Попада</w:t>
            </w:r>
            <w:r w:rsidR="00CC00A2" w:rsidRPr="00A749BF">
              <w:rPr>
                <w:rStyle w:val="Bodytext10ptBold"/>
                <w:b w:val="0"/>
                <w:color w:val="auto"/>
              </w:rPr>
              <w:t xml:space="preserve">: подземни водни тела с код </w:t>
            </w:r>
            <w:r w:rsidR="00CC00A2" w:rsidRPr="00A749BF">
              <w:rPr>
                <w:rStyle w:val="Bodytext10ptBold"/>
                <w:b w:val="0"/>
                <w:color w:val="auto"/>
                <w:lang w:val="en-US"/>
              </w:rPr>
              <w:t xml:space="preserve">BG2DGW000000Q003, BG2DGW000000Q004, BG2DGW00000K2030, BG2DGW00000K2032, BG2DGW00000K2033, </w:t>
            </w:r>
            <w:r w:rsidR="007119E0" w:rsidRPr="00A749BF">
              <w:rPr>
                <w:rStyle w:val="Bodytext10ptBold"/>
                <w:b w:val="0"/>
                <w:color w:val="auto"/>
                <w:lang w:val="en-US"/>
              </w:rPr>
              <w:t>BG2DGW00000PG027, BG2DGW00000PG028, BG2DGW000J3K1040,</w:t>
            </w:r>
          </w:p>
          <w:p w:rsidR="00FF7A2D" w:rsidRPr="00A749BF" w:rsidRDefault="00E41944" w:rsidP="00CC00A2">
            <w:pPr>
              <w:pStyle w:val="BodyText4"/>
              <w:shd w:val="clear" w:color="auto" w:fill="auto"/>
              <w:spacing w:line="200" w:lineRule="exact"/>
              <w:ind w:left="80"/>
              <w:rPr>
                <w:lang w:val="en-US"/>
              </w:rPr>
            </w:pPr>
            <w:r w:rsidRPr="00A749BF">
              <w:rPr>
                <w:rStyle w:val="Bodytext10ptBold"/>
                <w:b w:val="0"/>
                <w:color w:val="auto"/>
                <w:lang w:val="en-US"/>
              </w:rPr>
              <w:t>BG2DGW000J3K1041, BG2DGW000K1HB036, BG2DGW000K1HB037, BG2DGW000K1HB038, BG2DGW000K1HB039</w:t>
            </w:r>
          </w:p>
        </w:tc>
      </w:tr>
      <w:tr w:rsidR="00FF7A2D" w:rsidRPr="00A54A5B" w:rsidTr="003A1BAC">
        <w:trPr>
          <w:trHeight w:hRule="exact" w:val="509"/>
        </w:trPr>
        <w:tc>
          <w:tcPr>
            <w:tcW w:w="1286" w:type="dxa"/>
            <w:tcBorders>
              <w:top w:val="single" w:sz="4" w:space="0" w:color="auto"/>
              <w:left w:val="single" w:sz="4" w:space="0" w:color="auto"/>
            </w:tcBorders>
            <w:shd w:val="clear" w:color="auto" w:fill="FFFFFF"/>
          </w:tcPr>
          <w:p w:rsidR="00FF7A2D" w:rsidRPr="00A54A5B" w:rsidRDefault="00FF7A2D" w:rsidP="003A1BAC">
            <w:pPr>
              <w:pStyle w:val="BodyText4"/>
              <w:shd w:val="clear" w:color="auto" w:fill="auto"/>
              <w:spacing w:line="254" w:lineRule="exact"/>
              <w:jc w:val="both"/>
              <w:rPr>
                <w:b/>
              </w:rPr>
            </w:pPr>
            <w:r w:rsidRPr="00A54A5B">
              <w:rPr>
                <w:rStyle w:val="Bodytext10ptBold"/>
                <w:b w:val="0"/>
              </w:rPr>
              <w:t>чл. 119а, ал. 1, т. 2 от ЗВ</w:t>
            </w:r>
          </w:p>
        </w:tc>
        <w:tc>
          <w:tcPr>
            <w:tcW w:w="3544" w:type="dxa"/>
            <w:tcBorders>
              <w:top w:val="single" w:sz="4" w:space="0" w:color="auto"/>
              <w:left w:val="single" w:sz="4" w:space="0" w:color="auto"/>
            </w:tcBorders>
            <w:shd w:val="clear" w:color="auto" w:fill="FFFFFF"/>
          </w:tcPr>
          <w:p w:rsidR="00FF7A2D" w:rsidRPr="006A034F" w:rsidRDefault="00FF7A2D" w:rsidP="003A1BAC">
            <w:pPr>
              <w:pStyle w:val="BodyText4"/>
              <w:shd w:val="clear" w:color="auto" w:fill="auto"/>
              <w:spacing w:line="254" w:lineRule="exact"/>
              <w:jc w:val="both"/>
              <w:rPr>
                <w:b/>
              </w:rPr>
            </w:pPr>
            <w:r w:rsidRPr="006A034F">
              <w:rPr>
                <w:rStyle w:val="Bodytext10ptBold"/>
                <w:b w:val="0"/>
                <w:color w:val="auto"/>
              </w:rPr>
              <w:t>Зона за отдих и водни спортове</w:t>
            </w:r>
          </w:p>
        </w:tc>
        <w:tc>
          <w:tcPr>
            <w:tcW w:w="4394" w:type="dxa"/>
            <w:tcBorders>
              <w:top w:val="single" w:sz="4" w:space="0" w:color="auto"/>
              <w:left w:val="single" w:sz="4" w:space="0" w:color="auto"/>
              <w:right w:val="single" w:sz="4" w:space="0" w:color="auto"/>
            </w:tcBorders>
            <w:shd w:val="clear" w:color="auto" w:fill="FFFFFF"/>
          </w:tcPr>
          <w:p w:rsidR="00FF7A2D" w:rsidRPr="00A749BF" w:rsidRDefault="00FF7A2D" w:rsidP="003A1BAC">
            <w:pPr>
              <w:pStyle w:val="BodyText4"/>
              <w:shd w:val="clear" w:color="auto" w:fill="auto"/>
              <w:spacing w:line="200" w:lineRule="exact"/>
              <w:ind w:left="80"/>
              <w:rPr>
                <w:b/>
              </w:rPr>
            </w:pPr>
            <w:r w:rsidRPr="00A749BF">
              <w:rPr>
                <w:rStyle w:val="Bodytext10ptBold"/>
                <w:b w:val="0"/>
                <w:color w:val="auto"/>
              </w:rPr>
              <w:t>Не попада</w:t>
            </w:r>
          </w:p>
        </w:tc>
      </w:tr>
      <w:tr w:rsidR="00FF7A2D" w:rsidRPr="00A54A5B" w:rsidTr="006A034F">
        <w:trPr>
          <w:trHeight w:hRule="exact" w:val="481"/>
        </w:trPr>
        <w:tc>
          <w:tcPr>
            <w:tcW w:w="1286" w:type="dxa"/>
            <w:vMerge w:val="restart"/>
            <w:tcBorders>
              <w:top w:val="single" w:sz="4" w:space="0" w:color="auto"/>
              <w:left w:val="single" w:sz="4" w:space="0" w:color="auto"/>
            </w:tcBorders>
            <w:shd w:val="clear" w:color="auto" w:fill="FFFFFF"/>
          </w:tcPr>
          <w:p w:rsidR="00FF7A2D" w:rsidRPr="00A54A5B" w:rsidRDefault="00FF7A2D" w:rsidP="003A1BAC">
            <w:pPr>
              <w:pStyle w:val="BodyText4"/>
              <w:shd w:val="clear" w:color="auto" w:fill="auto"/>
              <w:spacing w:line="245" w:lineRule="exact"/>
              <w:jc w:val="both"/>
              <w:rPr>
                <w:b/>
              </w:rPr>
            </w:pPr>
            <w:r w:rsidRPr="00A54A5B">
              <w:rPr>
                <w:rStyle w:val="Bodytext10ptBold"/>
                <w:b w:val="0"/>
              </w:rPr>
              <w:t>чл. 119а, ал. 1, т. 3 от ЗВ</w:t>
            </w:r>
          </w:p>
        </w:tc>
        <w:tc>
          <w:tcPr>
            <w:tcW w:w="3544" w:type="dxa"/>
            <w:tcBorders>
              <w:top w:val="single" w:sz="4" w:space="0" w:color="auto"/>
              <w:left w:val="single" w:sz="4" w:space="0" w:color="auto"/>
            </w:tcBorders>
            <w:shd w:val="clear" w:color="auto" w:fill="FFFFFF"/>
          </w:tcPr>
          <w:p w:rsidR="00FF7A2D" w:rsidRPr="006A034F" w:rsidRDefault="00FF7A2D" w:rsidP="003A1BAC">
            <w:pPr>
              <w:pStyle w:val="BodyText4"/>
              <w:shd w:val="clear" w:color="auto" w:fill="auto"/>
              <w:spacing w:line="200" w:lineRule="exact"/>
              <w:jc w:val="both"/>
              <w:rPr>
                <w:b/>
              </w:rPr>
            </w:pPr>
            <w:r w:rsidRPr="006A034F">
              <w:rPr>
                <w:rStyle w:val="Bodytext10ptBold"/>
                <w:b w:val="0"/>
                <w:color w:val="auto"/>
              </w:rPr>
              <w:t>Чувствителна зона</w:t>
            </w:r>
          </w:p>
        </w:tc>
        <w:tc>
          <w:tcPr>
            <w:tcW w:w="4394" w:type="dxa"/>
            <w:tcBorders>
              <w:top w:val="single" w:sz="4" w:space="0" w:color="auto"/>
              <w:left w:val="single" w:sz="4" w:space="0" w:color="auto"/>
              <w:right w:val="single" w:sz="4" w:space="0" w:color="auto"/>
            </w:tcBorders>
            <w:shd w:val="clear" w:color="auto" w:fill="FFFFFF"/>
          </w:tcPr>
          <w:p w:rsidR="00FF7A2D" w:rsidRPr="00A749BF" w:rsidRDefault="006A034F" w:rsidP="006A034F">
            <w:pPr>
              <w:pStyle w:val="BodyText4"/>
              <w:shd w:val="clear" w:color="auto" w:fill="auto"/>
              <w:spacing w:line="200" w:lineRule="exact"/>
              <w:ind w:left="80"/>
              <w:jc w:val="both"/>
              <w:rPr>
                <w:b/>
              </w:rPr>
            </w:pPr>
            <w:r w:rsidRPr="00A749BF">
              <w:rPr>
                <w:rStyle w:val="Bodytext10ptBold"/>
                <w:b w:val="0"/>
                <w:color w:val="auto"/>
              </w:rPr>
              <w:t>Зони, в които водите са чувствителни към биогенни елементи</w:t>
            </w:r>
          </w:p>
        </w:tc>
      </w:tr>
      <w:tr w:rsidR="00FF7A2D" w:rsidRPr="00A54A5B" w:rsidTr="006A034F">
        <w:trPr>
          <w:trHeight w:hRule="exact" w:val="491"/>
        </w:trPr>
        <w:tc>
          <w:tcPr>
            <w:tcW w:w="1286" w:type="dxa"/>
            <w:vMerge/>
            <w:tcBorders>
              <w:left w:val="single" w:sz="4" w:space="0" w:color="auto"/>
            </w:tcBorders>
            <w:shd w:val="clear" w:color="auto" w:fill="FFFFFF"/>
          </w:tcPr>
          <w:p w:rsidR="00FF7A2D" w:rsidRPr="00A54A5B" w:rsidRDefault="00FF7A2D" w:rsidP="003A1BAC"/>
        </w:tc>
        <w:tc>
          <w:tcPr>
            <w:tcW w:w="3544" w:type="dxa"/>
            <w:tcBorders>
              <w:top w:val="single" w:sz="4" w:space="0" w:color="auto"/>
              <w:left w:val="single" w:sz="4" w:space="0" w:color="auto"/>
            </w:tcBorders>
            <w:shd w:val="clear" w:color="auto" w:fill="FFFFFF"/>
          </w:tcPr>
          <w:p w:rsidR="00FF7A2D" w:rsidRPr="006A034F" w:rsidRDefault="00FF7A2D" w:rsidP="003A1BAC">
            <w:pPr>
              <w:pStyle w:val="BodyText4"/>
              <w:shd w:val="clear" w:color="auto" w:fill="auto"/>
              <w:spacing w:line="200" w:lineRule="exact"/>
              <w:jc w:val="both"/>
            </w:pPr>
            <w:r w:rsidRPr="006A034F">
              <w:rPr>
                <w:rStyle w:val="Bodytext10ptBold"/>
                <w:b w:val="0"/>
                <w:color w:val="auto"/>
              </w:rPr>
              <w:t>Уязвима зона</w:t>
            </w:r>
          </w:p>
        </w:tc>
        <w:tc>
          <w:tcPr>
            <w:tcW w:w="4394" w:type="dxa"/>
            <w:tcBorders>
              <w:top w:val="single" w:sz="4" w:space="0" w:color="auto"/>
              <w:left w:val="single" w:sz="4" w:space="0" w:color="auto"/>
              <w:right w:val="single" w:sz="4" w:space="0" w:color="auto"/>
            </w:tcBorders>
            <w:shd w:val="clear" w:color="auto" w:fill="FFFFFF"/>
          </w:tcPr>
          <w:p w:rsidR="00FF7A2D" w:rsidRPr="00A749BF" w:rsidRDefault="006A034F" w:rsidP="003A1BAC">
            <w:pPr>
              <w:pStyle w:val="BodyText4"/>
              <w:shd w:val="clear" w:color="auto" w:fill="auto"/>
              <w:spacing w:line="200" w:lineRule="exact"/>
              <w:ind w:left="80"/>
            </w:pPr>
            <w:r w:rsidRPr="00A749BF">
              <w:rPr>
                <w:rStyle w:val="Bodytext10ptBold"/>
                <w:b w:val="0"/>
                <w:color w:val="auto"/>
              </w:rPr>
              <w:t>Зони, в които водите са чувствителни към биогенни елементи</w:t>
            </w:r>
          </w:p>
        </w:tc>
      </w:tr>
      <w:tr w:rsidR="00FF7A2D" w:rsidRPr="00A54A5B" w:rsidTr="00AF0F15">
        <w:trPr>
          <w:trHeight w:hRule="exact" w:val="499"/>
        </w:trPr>
        <w:tc>
          <w:tcPr>
            <w:tcW w:w="1286" w:type="dxa"/>
            <w:tcBorders>
              <w:top w:val="single" w:sz="4" w:space="0" w:color="auto"/>
              <w:left w:val="single" w:sz="4" w:space="0" w:color="auto"/>
              <w:bottom w:val="single" w:sz="4" w:space="0" w:color="auto"/>
            </w:tcBorders>
            <w:shd w:val="clear" w:color="auto" w:fill="FFFFFF"/>
          </w:tcPr>
          <w:p w:rsidR="00FF7A2D" w:rsidRPr="00A54A5B" w:rsidRDefault="00FF7A2D" w:rsidP="003A1BAC">
            <w:pPr>
              <w:pStyle w:val="BodyText4"/>
              <w:shd w:val="clear" w:color="auto" w:fill="auto"/>
              <w:spacing w:line="240" w:lineRule="exact"/>
              <w:jc w:val="both"/>
              <w:rPr>
                <w:b/>
              </w:rPr>
            </w:pPr>
            <w:r w:rsidRPr="00A54A5B">
              <w:rPr>
                <w:rStyle w:val="Bodytext10ptBold"/>
                <w:b w:val="0"/>
              </w:rPr>
              <w:t>чл. 119а, ал. 1, т. 4 от ЗВ</w:t>
            </w:r>
          </w:p>
        </w:tc>
        <w:tc>
          <w:tcPr>
            <w:tcW w:w="3544" w:type="dxa"/>
            <w:tcBorders>
              <w:top w:val="single" w:sz="4" w:space="0" w:color="auto"/>
              <w:left w:val="single" w:sz="4" w:space="0" w:color="auto"/>
              <w:bottom w:val="single" w:sz="4" w:space="0" w:color="auto"/>
            </w:tcBorders>
            <w:shd w:val="clear" w:color="auto" w:fill="FFFFFF"/>
          </w:tcPr>
          <w:p w:rsidR="00FF7A2D" w:rsidRPr="006A034F" w:rsidRDefault="00FF7A2D" w:rsidP="003A1BAC">
            <w:pPr>
              <w:pStyle w:val="BodyText4"/>
              <w:shd w:val="clear" w:color="auto" w:fill="auto"/>
              <w:spacing w:line="245" w:lineRule="exact"/>
              <w:jc w:val="both"/>
              <w:rPr>
                <w:b/>
              </w:rPr>
            </w:pPr>
            <w:r w:rsidRPr="006A034F">
              <w:rPr>
                <w:rStyle w:val="Bodytext10ptBold"/>
                <w:b w:val="0"/>
                <w:color w:val="auto"/>
              </w:rPr>
              <w:t>Зона за стопански ценни видове риби</w:t>
            </w:r>
          </w:p>
        </w:tc>
        <w:tc>
          <w:tcPr>
            <w:tcW w:w="4394" w:type="dxa"/>
            <w:tcBorders>
              <w:top w:val="single" w:sz="4" w:space="0" w:color="auto"/>
              <w:left w:val="single" w:sz="4" w:space="0" w:color="auto"/>
              <w:bottom w:val="single" w:sz="4" w:space="0" w:color="auto"/>
              <w:right w:val="single" w:sz="4" w:space="0" w:color="auto"/>
            </w:tcBorders>
            <w:shd w:val="clear" w:color="auto" w:fill="FFFFFF"/>
          </w:tcPr>
          <w:p w:rsidR="00FF7A2D" w:rsidRPr="00A749BF" w:rsidRDefault="00CE032F" w:rsidP="003A1BAC">
            <w:pPr>
              <w:pStyle w:val="BodyText4"/>
              <w:shd w:val="clear" w:color="auto" w:fill="auto"/>
              <w:spacing w:line="200" w:lineRule="exact"/>
              <w:ind w:left="80"/>
              <w:rPr>
                <w:b/>
                <w:lang w:val="en-US"/>
              </w:rPr>
            </w:pPr>
            <w:r w:rsidRPr="00A749BF">
              <w:rPr>
                <w:rStyle w:val="Bodytext10ptBold"/>
                <w:b w:val="0"/>
                <w:color w:val="auto"/>
              </w:rPr>
              <w:t xml:space="preserve">Попада: зона с код </w:t>
            </w:r>
            <w:r w:rsidRPr="00A749BF">
              <w:rPr>
                <w:rStyle w:val="Bodytext10ptBold"/>
                <w:b w:val="0"/>
                <w:color w:val="auto"/>
                <w:lang w:val="en-US"/>
              </w:rPr>
              <w:t>BG2FSWKA600R018</w:t>
            </w:r>
          </w:p>
        </w:tc>
      </w:tr>
      <w:tr w:rsidR="006A034F" w:rsidRPr="00A54A5B" w:rsidTr="0055689A">
        <w:trPr>
          <w:trHeight w:val="556"/>
        </w:trPr>
        <w:tc>
          <w:tcPr>
            <w:tcW w:w="1286" w:type="dxa"/>
            <w:tcBorders>
              <w:top w:val="single" w:sz="4" w:space="0" w:color="auto"/>
              <w:left w:val="single" w:sz="4" w:space="0" w:color="auto"/>
              <w:bottom w:val="single" w:sz="4" w:space="0" w:color="auto"/>
            </w:tcBorders>
            <w:shd w:val="clear" w:color="auto" w:fill="FFFFFF"/>
          </w:tcPr>
          <w:p w:rsidR="006A034F" w:rsidRPr="00A54A5B" w:rsidRDefault="006A034F" w:rsidP="003A1BAC">
            <w:pPr>
              <w:pStyle w:val="BodyText4"/>
              <w:shd w:val="clear" w:color="auto" w:fill="auto"/>
              <w:spacing w:line="240" w:lineRule="exact"/>
              <w:jc w:val="both"/>
              <w:rPr>
                <w:b/>
              </w:rPr>
            </w:pPr>
            <w:r w:rsidRPr="00A54A5B">
              <w:rPr>
                <w:rStyle w:val="Bodytext10ptBold"/>
                <w:b w:val="0"/>
              </w:rPr>
              <w:t>чл.119а, ал. 1, т. 5 от ЗВ</w:t>
            </w:r>
          </w:p>
        </w:tc>
        <w:tc>
          <w:tcPr>
            <w:tcW w:w="3544" w:type="dxa"/>
            <w:tcBorders>
              <w:top w:val="single" w:sz="4" w:space="0" w:color="auto"/>
              <w:left w:val="single" w:sz="4" w:space="0" w:color="auto"/>
              <w:bottom w:val="single" w:sz="4" w:space="0" w:color="auto"/>
            </w:tcBorders>
            <w:shd w:val="clear" w:color="auto" w:fill="FFFFFF"/>
          </w:tcPr>
          <w:p w:rsidR="006A034F" w:rsidRPr="00AF0F15" w:rsidRDefault="006A034F" w:rsidP="003A1BAC">
            <w:pPr>
              <w:pStyle w:val="BodyText4"/>
              <w:spacing w:line="200" w:lineRule="exact"/>
              <w:jc w:val="both"/>
              <w:rPr>
                <w:b/>
              </w:rPr>
            </w:pPr>
            <w:r w:rsidRPr="00AF0F15">
              <w:rPr>
                <w:rStyle w:val="Bodytext10ptBold"/>
                <w:b w:val="0"/>
                <w:color w:val="auto"/>
              </w:rPr>
              <w:t xml:space="preserve">Защитени територии и зони, определени или обявени за опазване на местообитания и биологични видове, в които поддържането и подобряването на състоянието е важен фактор за тяхното опазване </w:t>
            </w:r>
          </w:p>
        </w:tc>
        <w:tc>
          <w:tcPr>
            <w:tcW w:w="4394" w:type="dxa"/>
            <w:tcBorders>
              <w:top w:val="single" w:sz="4" w:space="0" w:color="auto"/>
              <w:left w:val="single" w:sz="4" w:space="0" w:color="auto"/>
              <w:bottom w:val="single" w:sz="4" w:space="0" w:color="auto"/>
              <w:right w:val="single" w:sz="4" w:space="0" w:color="auto"/>
            </w:tcBorders>
            <w:shd w:val="clear" w:color="auto" w:fill="FFFFFF"/>
          </w:tcPr>
          <w:p w:rsidR="006A034F" w:rsidRPr="00A749BF" w:rsidRDefault="00CE032F" w:rsidP="00CE032F">
            <w:pPr>
              <w:pStyle w:val="BodyText4"/>
              <w:shd w:val="clear" w:color="auto" w:fill="auto"/>
              <w:spacing w:line="200" w:lineRule="exact"/>
              <w:ind w:left="80"/>
              <w:jc w:val="both"/>
              <w:rPr>
                <w:b/>
                <w:lang w:val="en-US"/>
              </w:rPr>
            </w:pPr>
            <w:r w:rsidRPr="00A749BF">
              <w:rPr>
                <w:rStyle w:val="Bodytext10ptBold"/>
                <w:b w:val="0"/>
                <w:color w:val="auto"/>
              </w:rPr>
              <w:t xml:space="preserve">ЗЗ „Провадийско-Роякско плато“ с код </w:t>
            </w:r>
            <w:r w:rsidRPr="00A749BF">
              <w:rPr>
                <w:rStyle w:val="Bodytext10ptBold"/>
                <w:b w:val="0"/>
                <w:color w:val="auto"/>
                <w:lang w:val="en-US"/>
              </w:rPr>
              <w:t xml:space="preserve">BG0000104, </w:t>
            </w:r>
            <w:r w:rsidR="00AF0F15" w:rsidRPr="00A749BF">
              <w:rPr>
                <w:rStyle w:val="Bodytext10ptBold"/>
                <w:b w:val="0"/>
                <w:color w:val="auto"/>
              </w:rPr>
              <w:t>ЗЗ „Тича“с код BG0000178, ЗЗ Екокоридор Камчия - Емине“ с код BG0000393, ЗЗ „Голяма Камчия“ с код BG0000501</w:t>
            </w:r>
            <w:r w:rsidR="00D843B8" w:rsidRPr="00A749BF">
              <w:rPr>
                <w:rStyle w:val="Bodytext10ptBold"/>
                <w:b w:val="0"/>
                <w:color w:val="auto"/>
              </w:rPr>
              <w:t xml:space="preserve">, ЗЗ „Каменица“ с код </w:t>
            </w:r>
            <w:r w:rsidR="00D843B8" w:rsidRPr="00A749BF">
              <w:rPr>
                <w:rStyle w:val="Bodytext10ptBold"/>
                <w:b w:val="0"/>
                <w:color w:val="auto"/>
                <w:lang w:val="en-US"/>
              </w:rPr>
              <w:t xml:space="preserve">BG0000138, </w:t>
            </w:r>
            <w:r w:rsidR="00D843B8" w:rsidRPr="00A749BF">
              <w:rPr>
                <w:rStyle w:val="Bodytext10ptBold"/>
                <w:b w:val="0"/>
                <w:color w:val="auto"/>
              </w:rPr>
              <w:t xml:space="preserve">ЗЗ „Ришки проход“ с код </w:t>
            </w:r>
            <w:r w:rsidR="00D843B8" w:rsidRPr="00A749BF">
              <w:rPr>
                <w:rStyle w:val="Bodytext10ptBold"/>
                <w:b w:val="0"/>
                <w:color w:val="auto"/>
                <w:lang w:val="en-US"/>
              </w:rPr>
              <w:t>BG0000149</w:t>
            </w:r>
            <w:r w:rsidR="00D843B8" w:rsidRPr="00A749BF">
              <w:rPr>
                <w:rStyle w:val="Bodytext10ptBold"/>
                <w:b w:val="0"/>
                <w:color w:val="auto"/>
              </w:rPr>
              <w:t xml:space="preserve">, ЗЗ „Шуменски плато“ с код </w:t>
            </w:r>
            <w:r w:rsidR="00D843B8" w:rsidRPr="00A749BF">
              <w:rPr>
                <w:rStyle w:val="Bodytext10ptBold"/>
                <w:b w:val="0"/>
                <w:color w:val="auto"/>
                <w:lang w:val="en-US"/>
              </w:rPr>
              <w:t xml:space="preserve">BG0000382, </w:t>
            </w:r>
            <w:r w:rsidR="00D843B8" w:rsidRPr="00A749BF">
              <w:rPr>
                <w:rStyle w:val="Bodytext10ptBold"/>
                <w:b w:val="0"/>
                <w:color w:val="auto"/>
              </w:rPr>
              <w:t xml:space="preserve">ЗЗ „Преславска планина“ с код </w:t>
            </w:r>
            <w:r w:rsidR="00D843B8" w:rsidRPr="00A749BF">
              <w:rPr>
                <w:rStyle w:val="Bodytext10ptBold"/>
                <w:b w:val="0"/>
                <w:color w:val="auto"/>
                <w:lang w:val="en-US"/>
              </w:rPr>
              <w:t>BG0000421</w:t>
            </w:r>
            <w:r w:rsidR="00D843B8" w:rsidRPr="00A749BF">
              <w:rPr>
                <w:rStyle w:val="Bodytext10ptBold"/>
                <w:b w:val="0"/>
                <w:color w:val="auto"/>
              </w:rPr>
              <w:t xml:space="preserve">, ЗЗ „Кабеюк“ с код </w:t>
            </w:r>
            <w:r w:rsidR="00D843B8" w:rsidRPr="00A749BF">
              <w:rPr>
                <w:rStyle w:val="Bodytext10ptBold"/>
                <w:b w:val="0"/>
                <w:color w:val="auto"/>
                <w:lang w:val="en-US"/>
              </w:rPr>
              <w:t>BG0000602</w:t>
            </w:r>
            <w:r w:rsidR="00D843B8" w:rsidRPr="00A749BF">
              <w:rPr>
                <w:rStyle w:val="Bodytext10ptBold"/>
                <w:b w:val="0"/>
                <w:color w:val="auto"/>
              </w:rPr>
              <w:t xml:space="preserve"> </w:t>
            </w:r>
            <w:r w:rsidR="00AF0F15" w:rsidRPr="00A749BF">
              <w:rPr>
                <w:rStyle w:val="Bodytext10ptBold"/>
                <w:b w:val="0"/>
                <w:color w:val="auto"/>
              </w:rPr>
              <w:t>и ЗЗ „Котленска планина“ с код BG000</w:t>
            </w:r>
            <w:r w:rsidR="00D843B8" w:rsidRPr="00A749BF">
              <w:rPr>
                <w:rStyle w:val="Bodytext10ptBold"/>
                <w:b w:val="0"/>
                <w:color w:val="auto"/>
                <w:lang w:val="en-US"/>
              </w:rPr>
              <w:t>0117</w:t>
            </w:r>
          </w:p>
        </w:tc>
      </w:tr>
    </w:tbl>
    <w:p w:rsidR="00A533BB" w:rsidRDefault="00A533BB" w:rsidP="003251CD">
      <w:pPr>
        <w:widowControl w:val="0"/>
        <w:shd w:val="clear" w:color="auto" w:fill="FFFFFF" w:themeFill="background1"/>
        <w:suppressAutoHyphens w:val="0"/>
        <w:spacing w:before="120" w:line="276" w:lineRule="auto"/>
        <w:jc w:val="both"/>
        <w:rPr>
          <w:sz w:val="24"/>
          <w:szCs w:val="24"/>
          <w:lang w:eastAsia="en-US"/>
        </w:rPr>
      </w:pPr>
      <w:r w:rsidRPr="00A533BB">
        <w:rPr>
          <w:sz w:val="24"/>
          <w:szCs w:val="24"/>
          <w:lang w:eastAsia="en-US"/>
        </w:rPr>
        <w:t xml:space="preserve">Тези зони са съобразени при разработване на РПИП. </w:t>
      </w:r>
    </w:p>
    <w:p w:rsidR="005F278A" w:rsidRPr="00A749BF" w:rsidRDefault="00BE49EC" w:rsidP="003251CD">
      <w:pPr>
        <w:widowControl w:val="0"/>
        <w:shd w:val="clear" w:color="auto" w:fill="FFFFFF" w:themeFill="background1"/>
        <w:spacing w:before="120" w:line="276" w:lineRule="auto"/>
        <w:jc w:val="both"/>
        <w:rPr>
          <w:sz w:val="24"/>
          <w:szCs w:val="24"/>
        </w:rPr>
      </w:pPr>
      <w:r>
        <w:rPr>
          <w:sz w:val="24"/>
          <w:szCs w:val="24"/>
        </w:rPr>
        <w:t xml:space="preserve">РПИП съобразява и попадането на </w:t>
      </w:r>
      <w:r w:rsidR="00DE665B">
        <w:rPr>
          <w:sz w:val="24"/>
          <w:szCs w:val="24"/>
        </w:rPr>
        <w:t>обособената територия</w:t>
      </w:r>
      <w:r w:rsidR="005F278A" w:rsidRPr="00BE49EC">
        <w:rPr>
          <w:sz w:val="24"/>
          <w:szCs w:val="24"/>
        </w:rPr>
        <w:t xml:space="preserve"> в </w:t>
      </w:r>
      <w:r w:rsidR="00DE665B" w:rsidRPr="00BE49EC">
        <w:rPr>
          <w:sz w:val="24"/>
          <w:szCs w:val="24"/>
        </w:rPr>
        <w:t>район</w:t>
      </w:r>
      <w:r w:rsidR="00DE665B">
        <w:rPr>
          <w:sz w:val="24"/>
          <w:szCs w:val="24"/>
        </w:rPr>
        <w:t>и</w:t>
      </w:r>
      <w:r w:rsidR="00DE665B" w:rsidRPr="00BE49EC">
        <w:rPr>
          <w:sz w:val="24"/>
          <w:szCs w:val="24"/>
        </w:rPr>
        <w:t xml:space="preserve"> с висок потенциален риск от наводнения, съгласно План за управление на риска от наводнения в Черноморски район за басейново управление на водите, одобрен с Решение №1103/29.</w:t>
      </w:r>
      <w:r w:rsidR="00DE665B">
        <w:rPr>
          <w:sz w:val="24"/>
          <w:szCs w:val="24"/>
        </w:rPr>
        <w:t xml:space="preserve">12.2016 г. на Министерски съвет - </w:t>
      </w:r>
      <w:r w:rsidR="00DE665B" w:rsidRPr="00A749BF">
        <w:rPr>
          <w:b/>
          <w:sz w:val="24"/>
          <w:szCs w:val="24"/>
        </w:rPr>
        <w:t xml:space="preserve">BG2_APSFR_KA_02 Камчия – Смядово, BG2_APSFR_KA_03 Камчия – Златар, </w:t>
      </w:r>
      <w:r w:rsidR="005F278A" w:rsidRPr="00A749BF">
        <w:rPr>
          <w:b/>
          <w:sz w:val="24"/>
          <w:szCs w:val="24"/>
        </w:rPr>
        <w:t>BG2_APSFR_KA_04 Камчия – Шумен</w:t>
      </w:r>
      <w:r w:rsidR="00DE665B" w:rsidRPr="00A749BF">
        <w:rPr>
          <w:b/>
          <w:sz w:val="24"/>
          <w:szCs w:val="24"/>
        </w:rPr>
        <w:t xml:space="preserve">, BG2_APSFR_KA_05 Камчия – Веселиново, BG2_APSFR_KA_13 Камчия – Върбица, </w:t>
      </w:r>
      <w:r w:rsidR="00DE665B" w:rsidRPr="00A749BF">
        <w:rPr>
          <w:b/>
          <w:sz w:val="24"/>
          <w:szCs w:val="24"/>
          <w:lang w:val="en-US"/>
        </w:rPr>
        <w:t>BG2_APSFR_PR_</w:t>
      </w:r>
      <w:r w:rsidR="008F0D17" w:rsidRPr="00A749BF">
        <w:rPr>
          <w:b/>
          <w:sz w:val="24"/>
          <w:szCs w:val="24"/>
          <w:lang w:val="en-US"/>
        </w:rPr>
        <w:t xml:space="preserve">04 </w:t>
      </w:r>
      <w:r w:rsidR="008F0D17" w:rsidRPr="00A749BF">
        <w:rPr>
          <w:b/>
          <w:sz w:val="24"/>
          <w:szCs w:val="24"/>
        </w:rPr>
        <w:t>Крива река – Нови пазар,</w:t>
      </w:r>
      <w:r w:rsidR="008F0D17" w:rsidRPr="00A749BF">
        <w:rPr>
          <w:b/>
          <w:sz w:val="24"/>
          <w:szCs w:val="24"/>
          <w:lang w:val="en-US"/>
        </w:rPr>
        <w:t xml:space="preserve"> BG2_APSFR_PR_05 </w:t>
      </w:r>
      <w:r w:rsidR="008F0D17" w:rsidRPr="00A749BF">
        <w:rPr>
          <w:b/>
          <w:sz w:val="24"/>
          <w:szCs w:val="24"/>
        </w:rPr>
        <w:t xml:space="preserve">Мадара-Мадара и </w:t>
      </w:r>
      <w:r w:rsidR="008F0D17" w:rsidRPr="00A749BF">
        <w:rPr>
          <w:b/>
          <w:sz w:val="24"/>
          <w:szCs w:val="24"/>
          <w:lang w:val="en-US"/>
        </w:rPr>
        <w:t xml:space="preserve">BG2_APSFR_PR_07 </w:t>
      </w:r>
      <w:r w:rsidR="008F0D17" w:rsidRPr="00A749BF">
        <w:rPr>
          <w:b/>
          <w:sz w:val="24"/>
          <w:szCs w:val="24"/>
        </w:rPr>
        <w:lastRenderedPageBreak/>
        <w:t xml:space="preserve">Провадийска – Каспичан. </w:t>
      </w:r>
      <w:r w:rsidR="004F18BF" w:rsidRPr="00A749BF">
        <w:rPr>
          <w:sz w:val="24"/>
          <w:szCs w:val="24"/>
        </w:rPr>
        <w:t xml:space="preserve">РПИП не попада в РЗПРН на територията на Дунавски район за басейново управление </w:t>
      </w:r>
    </w:p>
    <w:p w:rsidR="00CE2783" w:rsidRPr="00EA02A8" w:rsidRDefault="00CE2783" w:rsidP="00EA02A8">
      <w:pPr>
        <w:widowControl w:val="0"/>
        <w:shd w:val="clear" w:color="auto" w:fill="FFFFFF" w:themeFill="background1"/>
        <w:spacing w:before="120" w:line="276" w:lineRule="auto"/>
        <w:ind w:firstLine="539"/>
        <w:jc w:val="both"/>
        <w:rPr>
          <w:sz w:val="24"/>
          <w:szCs w:val="24"/>
        </w:rPr>
      </w:pPr>
    </w:p>
    <w:p w:rsidR="00451629" w:rsidRPr="00E21090" w:rsidRDefault="00451629" w:rsidP="00AB6500">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36" w:name="_Toc513041242"/>
      <w:r w:rsidRPr="00E21090">
        <w:rPr>
          <w:rFonts w:ascii="Times New Roman" w:hAnsi="Times New Roman" w:cs="Times New Roman"/>
          <w:i w:val="0"/>
          <w:sz w:val="24"/>
          <w:szCs w:val="24"/>
        </w:rPr>
        <w:t>Други дейности, свързани с инвестиционното предложение (например добив на строителни материали, нов водопровод, добив или пренасяне на енергия, жилищно строителство)</w:t>
      </w:r>
      <w:bookmarkEnd w:id="36"/>
    </w:p>
    <w:p w:rsidR="00451629" w:rsidRPr="00EA02A8" w:rsidRDefault="00E21090" w:rsidP="003251CD">
      <w:pPr>
        <w:widowControl w:val="0"/>
        <w:shd w:val="clear" w:color="auto" w:fill="FFFFFF" w:themeFill="background1"/>
        <w:spacing w:before="120" w:line="276" w:lineRule="auto"/>
        <w:jc w:val="both"/>
        <w:rPr>
          <w:sz w:val="24"/>
          <w:szCs w:val="24"/>
        </w:rPr>
      </w:pPr>
      <w:r>
        <w:rPr>
          <w:sz w:val="24"/>
          <w:szCs w:val="24"/>
        </w:rPr>
        <w:t xml:space="preserve">Освен описаните по-горе дейности </w:t>
      </w:r>
      <w:r>
        <w:rPr>
          <w:sz w:val="24"/>
          <w:szCs w:val="24"/>
          <w:lang w:val="en-US"/>
        </w:rPr>
        <w:t>(</w:t>
      </w:r>
      <w:r>
        <w:rPr>
          <w:sz w:val="24"/>
          <w:szCs w:val="24"/>
        </w:rPr>
        <w:t xml:space="preserve">към </w:t>
      </w:r>
      <w:r w:rsidRPr="00266C18">
        <w:rPr>
          <w:b/>
          <w:sz w:val="24"/>
          <w:szCs w:val="24"/>
        </w:rPr>
        <w:t>т.</w:t>
      </w:r>
      <w:r w:rsidRPr="00266C18">
        <w:rPr>
          <w:b/>
          <w:sz w:val="24"/>
          <w:szCs w:val="24"/>
          <w:lang w:val="en-US"/>
        </w:rPr>
        <w:t>II</w:t>
      </w:r>
      <w:r w:rsidRPr="00266C18">
        <w:rPr>
          <w:b/>
          <w:sz w:val="24"/>
          <w:szCs w:val="24"/>
        </w:rPr>
        <w:t>.1а</w:t>
      </w:r>
      <w:r>
        <w:rPr>
          <w:sz w:val="24"/>
          <w:szCs w:val="24"/>
          <w:lang w:val="en-US"/>
        </w:rPr>
        <w:t>)</w:t>
      </w:r>
      <w:r>
        <w:rPr>
          <w:sz w:val="24"/>
          <w:szCs w:val="24"/>
        </w:rPr>
        <w:t xml:space="preserve">, не се предвиждат други, свързани с тях, в т.ч. не се предвижда добив на строителни материали, добив или пренасяне на енергия или жилищно строителство. </w:t>
      </w:r>
    </w:p>
    <w:p w:rsidR="00CE2783" w:rsidRPr="00EA02A8" w:rsidRDefault="00CE2783" w:rsidP="00EA02A8">
      <w:pPr>
        <w:widowControl w:val="0"/>
        <w:shd w:val="clear" w:color="auto" w:fill="FFFFFF" w:themeFill="background1"/>
        <w:spacing w:before="120" w:line="276" w:lineRule="auto"/>
        <w:ind w:firstLine="539"/>
        <w:jc w:val="both"/>
        <w:rPr>
          <w:sz w:val="24"/>
          <w:szCs w:val="24"/>
        </w:rPr>
      </w:pPr>
    </w:p>
    <w:p w:rsidR="00451629" w:rsidRPr="000D1A8C" w:rsidRDefault="00451629" w:rsidP="00AB6500">
      <w:pPr>
        <w:pStyle w:val="Heading2"/>
        <w:numPr>
          <w:ilvl w:val="0"/>
          <w:numId w:val="10"/>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37" w:name="_Toc513041243"/>
      <w:r w:rsidRPr="000D1A8C">
        <w:rPr>
          <w:rFonts w:ascii="Times New Roman" w:hAnsi="Times New Roman" w:cs="Times New Roman"/>
          <w:i w:val="0"/>
          <w:sz w:val="24"/>
          <w:szCs w:val="24"/>
        </w:rPr>
        <w:t>Необходимост от други разрешителни, свързани с инвестиционното предложение</w:t>
      </w:r>
      <w:bookmarkEnd w:id="37"/>
    </w:p>
    <w:p w:rsidR="000D1A8C" w:rsidRDefault="000D1A8C" w:rsidP="003251CD">
      <w:pPr>
        <w:widowControl w:val="0"/>
        <w:shd w:val="clear" w:color="auto" w:fill="FFFFFF" w:themeFill="background1"/>
        <w:spacing w:before="120" w:line="276" w:lineRule="auto"/>
        <w:jc w:val="both"/>
        <w:rPr>
          <w:sz w:val="24"/>
          <w:szCs w:val="24"/>
        </w:rPr>
      </w:pPr>
      <w:r w:rsidRPr="000D1A8C">
        <w:rPr>
          <w:sz w:val="24"/>
          <w:szCs w:val="24"/>
        </w:rPr>
        <w:t xml:space="preserve">За реализиране на инвестиционните предложения е необходимо разработване и одобряване на съответните подробни устройствени планове, учредяване на сервитути и права за пресичане на </w:t>
      </w:r>
      <w:r w:rsidR="00E24326">
        <w:rPr>
          <w:sz w:val="24"/>
          <w:szCs w:val="24"/>
        </w:rPr>
        <w:t xml:space="preserve">съществуваща </w:t>
      </w:r>
      <w:r w:rsidRPr="000D1A8C">
        <w:rPr>
          <w:sz w:val="24"/>
          <w:szCs w:val="24"/>
        </w:rPr>
        <w:t xml:space="preserve">техническа </w:t>
      </w:r>
      <w:r w:rsidRPr="002E5C0D">
        <w:rPr>
          <w:sz w:val="24"/>
          <w:szCs w:val="24"/>
        </w:rPr>
        <w:t>инфраструктура (</w:t>
      </w:r>
      <w:r w:rsidR="002E5C0D" w:rsidRPr="002E5C0D">
        <w:rPr>
          <w:sz w:val="24"/>
          <w:szCs w:val="24"/>
        </w:rPr>
        <w:t>пътища, водни обекти</w:t>
      </w:r>
      <w:r w:rsidRPr="002E5C0D">
        <w:rPr>
          <w:sz w:val="24"/>
          <w:szCs w:val="24"/>
        </w:rPr>
        <w:t>)</w:t>
      </w:r>
      <w:r w:rsidRPr="000D1A8C">
        <w:rPr>
          <w:sz w:val="24"/>
          <w:szCs w:val="24"/>
        </w:rPr>
        <w:t xml:space="preserve"> получаване на разрешения за строеж – дейностите са по реда на Зако</w:t>
      </w:r>
      <w:r w:rsidR="001F0A56">
        <w:rPr>
          <w:sz w:val="24"/>
          <w:szCs w:val="24"/>
        </w:rPr>
        <w:t>на за устройство на територията.</w:t>
      </w:r>
    </w:p>
    <w:p w:rsidR="001F0A56" w:rsidRPr="001F0A56" w:rsidRDefault="001F0A56" w:rsidP="003251CD">
      <w:pPr>
        <w:widowControl w:val="0"/>
        <w:shd w:val="clear" w:color="auto" w:fill="FFFFFF" w:themeFill="background1"/>
        <w:spacing w:before="120" w:line="276" w:lineRule="auto"/>
        <w:jc w:val="both"/>
        <w:rPr>
          <w:sz w:val="24"/>
          <w:szCs w:val="24"/>
        </w:rPr>
      </w:pPr>
      <w:r w:rsidRPr="001F0A56">
        <w:rPr>
          <w:sz w:val="24"/>
          <w:szCs w:val="24"/>
        </w:rPr>
        <w:t>Реализацията на инвестиционни проекти и намерения, произтичащи от РПИП, и които касаят ползване или водовземане от повърхностни или подземни водни тела подлежат на</w:t>
      </w:r>
      <w:r>
        <w:rPr>
          <w:sz w:val="24"/>
          <w:szCs w:val="24"/>
        </w:rPr>
        <w:t xml:space="preserve"> разрешителен режим, съгласно Закона за водите</w:t>
      </w:r>
      <w:r w:rsidRPr="001F0A56">
        <w:rPr>
          <w:sz w:val="24"/>
          <w:szCs w:val="24"/>
        </w:rPr>
        <w:t xml:space="preserve"> като:</w:t>
      </w:r>
    </w:p>
    <w:p w:rsidR="001F0A56" w:rsidRDefault="001F0A56" w:rsidP="00117E38">
      <w:pPr>
        <w:numPr>
          <w:ilvl w:val="0"/>
          <w:numId w:val="32"/>
        </w:numPr>
        <w:suppressAutoHyphens w:val="0"/>
        <w:spacing w:before="120" w:line="276" w:lineRule="auto"/>
        <w:jc w:val="both"/>
        <w:rPr>
          <w:sz w:val="24"/>
          <w:szCs w:val="24"/>
        </w:rPr>
      </w:pPr>
      <w:r w:rsidRPr="001F0A56">
        <w:rPr>
          <w:sz w:val="24"/>
          <w:szCs w:val="24"/>
        </w:rPr>
        <w:t>Разрешителните за водовземане и ползване на повърхностен воден обект се издават при спазване изискванията на Глава четвърта „Разрешителен режим“ и Глава осма „Опазване на водите и водните обекти“ от ЗВ, Наредба за ползването на повърхностните води, приета с Постановление на МС № 200 от 13 юли 2011 г., Наредба № 2 от 08.06.2011 г. за издаване на разрешителни за заустване на отпадъчни води във водни обекти и определяне на индивидуални емисионни ограничения на точкови източници на замърсяване, Наредба № 6 от ноември 2000 г. за емисионни норми за допустимото съдържание на вредни и опасни вещества в отпадъчните води, зауствани във водни обекти, Наредба № 1 от 11 април 2011 г за мониторинг на водите и Наредба № 3 от 16 октомври 2000 г. за условията и реда за проучване, проектиране, утвърждаване и експлоатация на санитарно-охранителни зони около водоизточниците и съоръженията за питейно-битово водоснабдяване и около</w:t>
      </w:r>
      <w:r>
        <w:rPr>
          <w:sz w:val="24"/>
          <w:szCs w:val="24"/>
        </w:rPr>
        <w:t xml:space="preserve"> </w:t>
      </w:r>
      <w:r w:rsidRPr="001F0A56">
        <w:rPr>
          <w:sz w:val="24"/>
          <w:szCs w:val="24"/>
        </w:rPr>
        <w:t>водоизточниците на минерални води, използвани за лечебни, профилактични, питейни и хигиенни нужди;</w:t>
      </w:r>
    </w:p>
    <w:p w:rsidR="001F0A56" w:rsidRDefault="001F0A56" w:rsidP="00117E38">
      <w:pPr>
        <w:numPr>
          <w:ilvl w:val="0"/>
          <w:numId w:val="32"/>
        </w:numPr>
        <w:suppressAutoHyphens w:val="0"/>
        <w:spacing w:before="120" w:line="276" w:lineRule="auto"/>
        <w:jc w:val="both"/>
        <w:rPr>
          <w:sz w:val="24"/>
          <w:szCs w:val="24"/>
        </w:rPr>
      </w:pPr>
      <w:r w:rsidRPr="001F0A56">
        <w:rPr>
          <w:sz w:val="24"/>
          <w:szCs w:val="24"/>
        </w:rPr>
        <w:t xml:space="preserve">Разрешителните за водовземане и ползване на подземен воден обект се издават при спазване изискванията на Глава четвърта „Разрешителен режим“ и Глава осма „Опазване на водите и водните обекти“ от ЗВ, Наредба № 1 от 10.10.2007 г. за проучване, ползване и опазване на подземните води и Заповед за утвърдени разполагаеми ресурси на подземните водни тела, издадена от директора на басейнова дирекция </w:t>
      </w:r>
      <w:r w:rsidRPr="001F0A56">
        <w:rPr>
          <w:sz w:val="24"/>
          <w:szCs w:val="24"/>
        </w:rPr>
        <w:lastRenderedPageBreak/>
        <w:t>(ежегодно се издава). Съгласно чл. 116, ал.2 от ЗВ ежемесечно се определя общото черпене от подземните водни тела и</w:t>
      </w:r>
      <w:r>
        <w:rPr>
          <w:sz w:val="24"/>
          <w:szCs w:val="24"/>
        </w:rPr>
        <w:t xml:space="preserve"> свободните водни обеми;</w:t>
      </w:r>
    </w:p>
    <w:p w:rsidR="001F0A56" w:rsidRPr="001F0A56" w:rsidRDefault="001F0A56" w:rsidP="00117E38">
      <w:pPr>
        <w:numPr>
          <w:ilvl w:val="0"/>
          <w:numId w:val="32"/>
        </w:numPr>
        <w:suppressAutoHyphens w:val="0"/>
        <w:spacing w:before="120" w:line="276" w:lineRule="auto"/>
        <w:jc w:val="both"/>
        <w:rPr>
          <w:sz w:val="24"/>
          <w:szCs w:val="24"/>
        </w:rPr>
      </w:pPr>
      <w:r w:rsidRPr="001F0A56">
        <w:rPr>
          <w:sz w:val="24"/>
          <w:szCs w:val="24"/>
        </w:rPr>
        <w:t>При засягане на водни обекти от предвидените дейности при изграждане на</w:t>
      </w:r>
      <w:r>
        <w:rPr>
          <w:sz w:val="24"/>
          <w:szCs w:val="24"/>
        </w:rPr>
        <w:t xml:space="preserve"> </w:t>
      </w:r>
      <w:r w:rsidRPr="001F0A56">
        <w:rPr>
          <w:sz w:val="24"/>
          <w:szCs w:val="24"/>
        </w:rPr>
        <w:t>линейна инфраструктура, пресичаща водни обекти - мостове, преносни мрежи и проводи, по смисъла на чл. 46, ал. 1, т. 1, буква „б” от ЗВ, е необходимо издаване на разрешително за ползване на воден обект, освен в случаите на чл. 46, ал. 5 от ЗВ. Съгласно § 1, ал. 1, т. 34 от ЗВ „воден обект" е постоянно или временно съсредоточаване на води със съответни граници, обем и воден режим в земните недра и в естествено или изкуствено създадени форми на</w:t>
      </w:r>
      <w:r>
        <w:rPr>
          <w:sz w:val="24"/>
          <w:szCs w:val="24"/>
        </w:rPr>
        <w:t xml:space="preserve"> </w:t>
      </w:r>
      <w:r w:rsidRPr="001F0A56">
        <w:rPr>
          <w:sz w:val="24"/>
          <w:szCs w:val="24"/>
        </w:rPr>
        <w:t>релефа заедно с принадлежащите към тях земи.</w:t>
      </w:r>
    </w:p>
    <w:p w:rsidR="00CE2783" w:rsidRDefault="001F0A56" w:rsidP="003251CD">
      <w:pPr>
        <w:widowControl w:val="0"/>
        <w:shd w:val="clear" w:color="auto" w:fill="FFFFFF" w:themeFill="background1"/>
        <w:spacing w:before="120" w:line="276" w:lineRule="auto"/>
        <w:jc w:val="both"/>
        <w:rPr>
          <w:sz w:val="24"/>
          <w:szCs w:val="24"/>
        </w:rPr>
      </w:pPr>
      <w:r w:rsidRPr="001F0A56">
        <w:rPr>
          <w:sz w:val="24"/>
          <w:szCs w:val="24"/>
        </w:rPr>
        <w:t>Реализацията на инвестиционни проекти и намерения, произтичащи от РПИП, и които касаят ползване или водовземане от повърхностни или подземни водни тела следва да бъде съгласувана допълнително за допустимостта спрямо ПУРБ и ПУРН за съответния планов период, съгласно действащото приложимо законодателство.</w:t>
      </w:r>
    </w:p>
    <w:p w:rsidR="001F0A56" w:rsidRDefault="001F0A56" w:rsidP="001F0A56">
      <w:pPr>
        <w:widowControl w:val="0"/>
        <w:shd w:val="clear" w:color="auto" w:fill="FFFFFF" w:themeFill="background1"/>
        <w:spacing w:before="120" w:line="276" w:lineRule="auto"/>
        <w:ind w:firstLine="539"/>
        <w:jc w:val="both"/>
        <w:rPr>
          <w:sz w:val="24"/>
          <w:szCs w:val="24"/>
        </w:rPr>
      </w:pPr>
    </w:p>
    <w:p w:rsidR="006C732F" w:rsidRPr="002B0D34" w:rsidRDefault="006C732F" w:rsidP="00BB6F63">
      <w:pPr>
        <w:pStyle w:val="Head1"/>
        <w:numPr>
          <w:ilvl w:val="0"/>
          <w:numId w:val="0"/>
        </w:numPr>
        <w:pBdr>
          <w:top w:val="thinThickSmallGap" w:sz="24" w:space="1" w:color="auto"/>
          <w:left w:val="thinThickSmallGap" w:sz="24" w:space="4" w:color="auto"/>
          <w:bottom w:val="thinThickSmallGap" w:sz="24" w:space="1" w:color="auto"/>
          <w:right w:val="thinThickSmallGap" w:sz="24" w:space="4" w:color="auto"/>
        </w:pBdr>
        <w:spacing w:before="0" w:line="276" w:lineRule="auto"/>
        <w:jc w:val="center"/>
        <w:rPr>
          <w:rFonts w:ascii="Times New Roman" w:hAnsi="Times New Roman"/>
          <w:caps w:val="0"/>
          <w:sz w:val="24"/>
          <w:szCs w:val="24"/>
        </w:rPr>
      </w:pPr>
      <w:bookmarkStart w:id="38" w:name="__RefHeading__47_1212394927"/>
      <w:bookmarkStart w:id="39" w:name="__RefHeading__55_1212394927"/>
      <w:bookmarkStart w:id="40" w:name="_Toc330220739"/>
      <w:bookmarkStart w:id="41" w:name="_Toc513041244"/>
      <w:bookmarkEnd w:id="38"/>
      <w:bookmarkEnd w:id="39"/>
      <w:r w:rsidRPr="002B0D34">
        <w:rPr>
          <w:rFonts w:ascii="Times New Roman" w:hAnsi="Times New Roman"/>
          <w:caps w:val="0"/>
          <w:sz w:val="24"/>
          <w:szCs w:val="24"/>
        </w:rPr>
        <w:t xml:space="preserve">ІІІ. </w:t>
      </w:r>
      <w:bookmarkEnd w:id="40"/>
      <w:r w:rsidR="0035089F" w:rsidRPr="002B0D34">
        <w:rPr>
          <w:rFonts w:ascii="Times New Roman" w:hAnsi="Times New Roman"/>
          <w:caps w:val="0"/>
          <w:sz w:val="24"/>
          <w:szCs w:val="24"/>
        </w:rPr>
        <w:t>Местоположение на инвестиционното предложение, което може да окаже отрицателно въздействие върху нестабилните екологични характеристики на географските райони, поради което тези характеристики трябва да се вземат под внимание, и по-конкретно:</w:t>
      </w:r>
      <w:bookmarkEnd w:id="41"/>
    </w:p>
    <w:p w:rsidR="00CF2C15" w:rsidRPr="002B0D34" w:rsidRDefault="00CF2C15" w:rsidP="0035089F">
      <w:pPr>
        <w:spacing w:line="276" w:lineRule="auto"/>
        <w:ind w:firstLine="720"/>
        <w:jc w:val="both"/>
        <w:rPr>
          <w:sz w:val="24"/>
          <w:szCs w:val="24"/>
        </w:rPr>
      </w:pPr>
      <w:bookmarkStart w:id="42" w:name="__RefHeading__57_1212394927"/>
      <w:bookmarkEnd w:id="42"/>
    </w:p>
    <w:p w:rsidR="006C732F" w:rsidRPr="002B0D34" w:rsidRDefault="00DA677E" w:rsidP="002E5C0D">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43" w:name="__RefHeading__61_1212394927"/>
      <w:bookmarkStart w:id="44" w:name="_Toc513041245"/>
      <w:bookmarkEnd w:id="43"/>
      <w:r w:rsidRPr="002B0D34">
        <w:rPr>
          <w:rFonts w:ascii="Times New Roman" w:hAnsi="Times New Roman" w:cs="Times New Roman"/>
          <w:i w:val="0"/>
          <w:sz w:val="24"/>
          <w:szCs w:val="24"/>
        </w:rPr>
        <w:t>С</w:t>
      </w:r>
      <w:r w:rsidR="0035089F" w:rsidRPr="002B0D34">
        <w:rPr>
          <w:rFonts w:ascii="Times New Roman" w:hAnsi="Times New Roman" w:cs="Times New Roman"/>
          <w:i w:val="0"/>
          <w:sz w:val="24"/>
          <w:szCs w:val="24"/>
        </w:rPr>
        <w:t>ъществуващо и одобрено земеползване</w:t>
      </w:r>
      <w:bookmarkEnd w:id="44"/>
    </w:p>
    <w:p w:rsidR="000C7CCC" w:rsidRPr="002B0D34" w:rsidRDefault="002B0D34" w:rsidP="003251CD">
      <w:pPr>
        <w:widowControl w:val="0"/>
        <w:spacing w:before="120" w:line="276" w:lineRule="auto"/>
        <w:jc w:val="both"/>
        <w:rPr>
          <w:sz w:val="24"/>
          <w:szCs w:val="24"/>
        </w:rPr>
      </w:pPr>
      <w:r w:rsidRPr="002B0D34">
        <w:rPr>
          <w:sz w:val="24"/>
          <w:szCs w:val="24"/>
        </w:rPr>
        <w:t xml:space="preserve">Информацията е попълнена по-горе към </w:t>
      </w:r>
      <w:r w:rsidRPr="00BC4D4F">
        <w:rPr>
          <w:b/>
          <w:sz w:val="24"/>
          <w:szCs w:val="24"/>
          <w:shd w:val="clear" w:color="auto" w:fill="FFFFFF" w:themeFill="background1"/>
        </w:rPr>
        <w:t>т. ІІ.9</w:t>
      </w:r>
      <w:r w:rsidRPr="00BC4D4F">
        <w:rPr>
          <w:sz w:val="24"/>
          <w:szCs w:val="24"/>
          <w:shd w:val="clear" w:color="auto" w:fill="FFFFFF" w:themeFill="background1"/>
        </w:rPr>
        <w:t>.</w:t>
      </w:r>
      <w:r w:rsidRPr="002B0D34">
        <w:rPr>
          <w:sz w:val="24"/>
          <w:szCs w:val="24"/>
        </w:rPr>
        <w:t xml:space="preserve"> </w:t>
      </w:r>
    </w:p>
    <w:p w:rsidR="002B0D34" w:rsidRPr="00A15078" w:rsidRDefault="002B0D34" w:rsidP="002B0D34">
      <w:pPr>
        <w:widowControl w:val="0"/>
        <w:shd w:val="clear" w:color="auto" w:fill="FFFFFF" w:themeFill="background1"/>
        <w:spacing w:before="120" w:line="276" w:lineRule="auto"/>
        <w:ind w:firstLine="539"/>
        <w:jc w:val="both"/>
        <w:rPr>
          <w:sz w:val="24"/>
          <w:szCs w:val="24"/>
        </w:rPr>
      </w:pPr>
    </w:p>
    <w:p w:rsidR="006C732F" w:rsidRPr="00A15078" w:rsidRDefault="00DA677E" w:rsidP="002E5C0D">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45" w:name="__RefHeading__63_1212394927"/>
      <w:bookmarkStart w:id="46" w:name="__RefHeading__65_1212394927"/>
      <w:bookmarkStart w:id="47" w:name="_Toc513041246"/>
      <w:bookmarkEnd w:id="45"/>
      <w:bookmarkEnd w:id="46"/>
      <w:r w:rsidRPr="00A15078">
        <w:rPr>
          <w:rFonts w:ascii="Times New Roman" w:hAnsi="Times New Roman" w:cs="Times New Roman"/>
          <w:i w:val="0"/>
          <w:sz w:val="24"/>
          <w:szCs w:val="24"/>
        </w:rPr>
        <w:t>М</w:t>
      </w:r>
      <w:r w:rsidR="0035089F" w:rsidRPr="00A15078">
        <w:rPr>
          <w:rFonts w:ascii="Times New Roman" w:hAnsi="Times New Roman" w:cs="Times New Roman"/>
          <w:i w:val="0"/>
          <w:sz w:val="24"/>
          <w:szCs w:val="24"/>
        </w:rPr>
        <w:t>очурища, крайречни области, речни устия</w:t>
      </w:r>
      <w:bookmarkEnd w:id="47"/>
    </w:p>
    <w:p w:rsidR="001C6FEA" w:rsidRPr="00266C18" w:rsidRDefault="001F612A" w:rsidP="003251CD">
      <w:pPr>
        <w:widowControl w:val="0"/>
        <w:shd w:val="clear" w:color="auto" w:fill="FFFFFF" w:themeFill="background1"/>
        <w:suppressAutoHyphens w:val="0"/>
        <w:spacing w:before="120" w:line="276" w:lineRule="auto"/>
        <w:jc w:val="both"/>
        <w:rPr>
          <w:sz w:val="24"/>
          <w:szCs w:val="24"/>
          <w:lang w:eastAsia="en-US"/>
        </w:rPr>
      </w:pPr>
      <w:proofErr w:type="spellStart"/>
      <w:proofErr w:type="gramStart"/>
      <w:r w:rsidRPr="00BC4D4F">
        <w:rPr>
          <w:sz w:val="24"/>
          <w:szCs w:val="24"/>
          <w:lang w:val="en-US" w:eastAsia="en-US"/>
        </w:rPr>
        <w:t>Инвестиционното</w:t>
      </w:r>
      <w:proofErr w:type="spellEnd"/>
      <w:r w:rsidRPr="00BC4D4F">
        <w:rPr>
          <w:sz w:val="24"/>
          <w:szCs w:val="24"/>
          <w:lang w:val="en-US" w:eastAsia="en-US"/>
        </w:rPr>
        <w:t xml:space="preserve"> </w:t>
      </w:r>
      <w:proofErr w:type="spellStart"/>
      <w:r w:rsidRPr="00BC4D4F">
        <w:rPr>
          <w:sz w:val="24"/>
          <w:szCs w:val="24"/>
          <w:lang w:val="en-US" w:eastAsia="en-US"/>
        </w:rPr>
        <w:t>предложение</w:t>
      </w:r>
      <w:proofErr w:type="spellEnd"/>
      <w:r w:rsidRPr="00BC4D4F">
        <w:rPr>
          <w:sz w:val="24"/>
          <w:szCs w:val="24"/>
          <w:lang w:val="en-US" w:eastAsia="en-US"/>
        </w:rPr>
        <w:t xml:space="preserve"> </w:t>
      </w:r>
      <w:proofErr w:type="spellStart"/>
      <w:r w:rsidRPr="00BC4D4F">
        <w:rPr>
          <w:sz w:val="24"/>
          <w:szCs w:val="24"/>
          <w:lang w:val="en-US" w:eastAsia="en-US"/>
        </w:rPr>
        <w:t>не</w:t>
      </w:r>
      <w:proofErr w:type="spellEnd"/>
      <w:r w:rsidRPr="00BC4D4F">
        <w:rPr>
          <w:sz w:val="24"/>
          <w:szCs w:val="24"/>
          <w:lang w:val="en-US" w:eastAsia="en-US"/>
        </w:rPr>
        <w:t xml:space="preserve"> </w:t>
      </w:r>
      <w:proofErr w:type="spellStart"/>
      <w:r w:rsidRPr="00BC4D4F">
        <w:rPr>
          <w:sz w:val="24"/>
          <w:szCs w:val="24"/>
          <w:lang w:val="en-US" w:eastAsia="en-US"/>
        </w:rPr>
        <w:t>засяга</w:t>
      </w:r>
      <w:proofErr w:type="spellEnd"/>
      <w:r w:rsidRPr="00BC4D4F">
        <w:rPr>
          <w:sz w:val="24"/>
          <w:szCs w:val="24"/>
          <w:lang w:val="en-US" w:eastAsia="en-US"/>
        </w:rPr>
        <w:t xml:space="preserve"> </w:t>
      </w:r>
      <w:proofErr w:type="spellStart"/>
      <w:r w:rsidRPr="00BC4D4F">
        <w:rPr>
          <w:sz w:val="24"/>
          <w:szCs w:val="24"/>
          <w:lang w:val="en-US" w:eastAsia="en-US"/>
        </w:rPr>
        <w:t>мочурища</w:t>
      </w:r>
      <w:proofErr w:type="spellEnd"/>
      <w:r w:rsidRPr="00BC4D4F">
        <w:rPr>
          <w:sz w:val="24"/>
          <w:szCs w:val="24"/>
          <w:lang w:val="en-US" w:eastAsia="en-US"/>
        </w:rPr>
        <w:t xml:space="preserve">, </w:t>
      </w:r>
      <w:proofErr w:type="spellStart"/>
      <w:r w:rsidRPr="00BC4D4F">
        <w:rPr>
          <w:sz w:val="24"/>
          <w:szCs w:val="24"/>
          <w:lang w:val="en-US" w:eastAsia="en-US"/>
        </w:rPr>
        <w:t>крайречни</w:t>
      </w:r>
      <w:proofErr w:type="spellEnd"/>
      <w:r w:rsidRPr="00BC4D4F">
        <w:rPr>
          <w:sz w:val="24"/>
          <w:szCs w:val="24"/>
          <w:lang w:val="en-US" w:eastAsia="en-US"/>
        </w:rPr>
        <w:t xml:space="preserve"> </w:t>
      </w:r>
      <w:proofErr w:type="spellStart"/>
      <w:r w:rsidRPr="00BC4D4F">
        <w:rPr>
          <w:sz w:val="24"/>
          <w:szCs w:val="24"/>
          <w:lang w:val="en-US" w:eastAsia="en-US"/>
        </w:rPr>
        <w:t>области</w:t>
      </w:r>
      <w:proofErr w:type="spellEnd"/>
      <w:r w:rsidRPr="00BC4D4F">
        <w:rPr>
          <w:sz w:val="24"/>
          <w:szCs w:val="24"/>
          <w:lang w:val="en-US" w:eastAsia="en-US"/>
        </w:rPr>
        <w:t xml:space="preserve"> и </w:t>
      </w:r>
      <w:proofErr w:type="spellStart"/>
      <w:r w:rsidRPr="00BC4D4F">
        <w:rPr>
          <w:sz w:val="24"/>
          <w:szCs w:val="24"/>
          <w:lang w:val="en-US" w:eastAsia="en-US"/>
        </w:rPr>
        <w:t>речни</w:t>
      </w:r>
      <w:proofErr w:type="spellEnd"/>
      <w:r w:rsidRPr="00BC4D4F">
        <w:rPr>
          <w:sz w:val="24"/>
          <w:szCs w:val="24"/>
          <w:lang w:val="en-US" w:eastAsia="en-US"/>
        </w:rPr>
        <w:t xml:space="preserve"> </w:t>
      </w:r>
      <w:proofErr w:type="spellStart"/>
      <w:r w:rsidRPr="00BC4D4F">
        <w:rPr>
          <w:sz w:val="24"/>
          <w:szCs w:val="24"/>
          <w:lang w:val="en-US" w:eastAsia="en-US"/>
        </w:rPr>
        <w:t>устия</w:t>
      </w:r>
      <w:proofErr w:type="spellEnd"/>
      <w:r w:rsidRPr="00BC4D4F">
        <w:rPr>
          <w:sz w:val="24"/>
          <w:szCs w:val="24"/>
          <w:lang w:val="en-US" w:eastAsia="en-US"/>
        </w:rPr>
        <w:t>.</w:t>
      </w:r>
      <w:proofErr w:type="gramEnd"/>
      <w:r w:rsidRPr="00BC4D4F">
        <w:rPr>
          <w:sz w:val="24"/>
          <w:szCs w:val="24"/>
          <w:lang w:val="en-US" w:eastAsia="en-US"/>
        </w:rPr>
        <w:t xml:space="preserve"> </w:t>
      </w:r>
      <w:r w:rsidR="00AF0F15">
        <w:rPr>
          <w:sz w:val="24"/>
          <w:szCs w:val="24"/>
          <w:lang w:eastAsia="en-US"/>
        </w:rPr>
        <w:t xml:space="preserve">Водните тела – повърхностни и подземни, в обхвата на обособената територия, са описани към </w:t>
      </w:r>
      <w:r w:rsidR="00AF0F15" w:rsidRPr="00266C18">
        <w:rPr>
          <w:b/>
          <w:sz w:val="24"/>
          <w:szCs w:val="24"/>
          <w:lang w:eastAsia="en-US"/>
        </w:rPr>
        <w:t xml:space="preserve">т. </w:t>
      </w:r>
      <w:proofErr w:type="gramStart"/>
      <w:r w:rsidR="00266C18" w:rsidRPr="00266C18">
        <w:rPr>
          <w:b/>
          <w:sz w:val="24"/>
          <w:szCs w:val="24"/>
          <w:lang w:val="en-US" w:eastAsia="en-US"/>
        </w:rPr>
        <w:t>IV</w:t>
      </w:r>
      <w:r w:rsidR="00266C18" w:rsidRPr="00266C18">
        <w:rPr>
          <w:b/>
          <w:sz w:val="24"/>
          <w:szCs w:val="24"/>
          <w:lang w:eastAsia="en-US"/>
        </w:rPr>
        <w:t>.1.5.</w:t>
      </w:r>
      <w:proofErr w:type="gramEnd"/>
      <w:r w:rsidR="00266C18">
        <w:rPr>
          <w:sz w:val="24"/>
          <w:szCs w:val="24"/>
          <w:lang w:eastAsia="en-US"/>
        </w:rPr>
        <w:t xml:space="preserve"> </w:t>
      </w:r>
    </w:p>
    <w:p w:rsidR="00565C2E" w:rsidRPr="00565C2E" w:rsidRDefault="00565C2E" w:rsidP="00B00FA9">
      <w:pPr>
        <w:spacing w:line="276" w:lineRule="auto"/>
        <w:ind w:firstLine="720"/>
        <w:jc w:val="both"/>
        <w:rPr>
          <w:sz w:val="24"/>
          <w:szCs w:val="24"/>
        </w:rPr>
      </w:pPr>
    </w:p>
    <w:p w:rsidR="0035089F" w:rsidRPr="00AC607F" w:rsidRDefault="00DA677E" w:rsidP="002E5C0D">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48" w:name="__RefHeading__67_1212394927"/>
      <w:bookmarkStart w:id="49" w:name="_Toc513041247"/>
      <w:bookmarkEnd w:id="48"/>
      <w:r w:rsidRPr="00AC607F">
        <w:rPr>
          <w:rFonts w:ascii="Times New Roman" w:hAnsi="Times New Roman" w:cs="Times New Roman"/>
          <w:i w:val="0"/>
          <w:sz w:val="24"/>
          <w:szCs w:val="24"/>
        </w:rPr>
        <w:t>К</w:t>
      </w:r>
      <w:r w:rsidR="0035089F" w:rsidRPr="00AC607F">
        <w:rPr>
          <w:rFonts w:ascii="Times New Roman" w:hAnsi="Times New Roman" w:cs="Times New Roman"/>
          <w:i w:val="0"/>
          <w:sz w:val="24"/>
          <w:szCs w:val="24"/>
        </w:rPr>
        <w:t>райбрежни зони и морска околна среда</w:t>
      </w:r>
      <w:bookmarkEnd w:id="49"/>
    </w:p>
    <w:p w:rsidR="00CE2783" w:rsidRPr="00AC607F" w:rsidRDefault="00AC607F" w:rsidP="003251CD">
      <w:pPr>
        <w:widowControl w:val="0"/>
        <w:shd w:val="clear" w:color="auto" w:fill="FFFFFF" w:themeFill="background1"/>
        <w:spacing w:before="120" w:line="276" w:lineRule="auto"/>
        <w:jc w:val="both"/>
        <w:rPr>
          <w:sz w:val="24"/>
          <w:szCs w:val="24"/>
        </w:rPr>
      </w:pPr>
      <w:r w:rsidRPr="00AC607F">
        <w:rPr>
          <w:sz w:val="24"/>
          <w:szCs w:val="24"/>
        </w:rPr>
        <w:t>РПИП не засяга територии на крайбрежни зони и морска околна среда.</w:t>
      </w:r>
    </w:p>
    <w:p w:rsidR="00DB3883" w:rsidRPr="0066451E" w:rsidRDefault="00DB3883" w:rsidP="00AC607F">
      <w:pPr>
        <w:spacing w:line="276" w:lineRule="auto"/>
        <w:ind w:firstLine="720"/>
        <w:jc w:val="both"/>
        <w:rPr>
          <w:sz w:val="24"/>
          <w:szCs w:val="24"/>
        </w:rPr>
      </w:pPr>
    </w:p>
    <w:p w:rsidR="0035089F" w:rsidRPr="00D77DD2" w:rsidRDefault="00DA677E" w:rsidP="00D77DD2">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50" w:name="_Toc513041248"/>
      <w:r w:rsidRPr="00D77DD2">
        <w:rPr>
          <w:rFonts w:ascii="Times New Roman" w:hAnsi="Times New Roman" w:cs="Times New Roman"/>
          <w:i w:val="0"/>
          <w:sz w:val="24"/>
          <w:szCs w:val="24"/>
        </w:rPr>
        <w:t>П</w:t>
      </w:r>
      <w:r w:rsidR="0035089F" w:rsidRPr="00D77DD2">
        <w:rPr>
          <w:rFonts w:ascii="Times New Roman" w:hAnsi="Times New Roman" w:cs="Times New Roman"/>
          <w:i w:val="0"/>
          <w:sz w:val="24"/>
          <w:szCs w:val="24"/>
        </w:rPr>
        <w:t>ланински и горски райони</w:t>
      </w:r>
      <w:bookmarkEnd w:id="50"/>
    </w:p>
    <w:p w:rsidR="00C12BA0" w:rsidRDefault="00AC607F" w:rsidP="003251CD">
      <w:pPr>
        <w:widowControl w:val="0"/>
        <w:spacing w:before="120" w:line="276" w:lineRule="auto"/>
        <w:jc w:val="both"/>
        <w:rPr>
          <w:sz w:val="24"/>
          <w:szCs w:val="24"/>
        </w:rPr>
      </w:pPr>
      <w:r w:rsidRPr="00D77DD2">
        <w:rPr>
          <w:sz w:val="24"/>
          <w:szCs w:val="24"/>
        </w:rPr>
        <w:t>Инв</w:t>
      </w:r>
      <w:r w:rsidR="0077484F">
        <w:rPr>
          <w:sz w:val="24"/>
          <w:szCs w:val="24"/>
        </w:rPr>
        <w:t>естициите за агломерации над 10000</w:t>
      </w:r>
      <w:r w:rsidR="00CF158E">
        <w:rPr>
          <w:sz w:val="24"/>
          <w:szCs w:val="24"/>
        </w:rPr>
        <w:t>е.ж.</w:t>
      </w:r>
      <w:r w:rsidRPr="00D77DD2">
        <w:rPr>
          <w:sz w:val="24"/>
          <w:szCs w:val="24"/>
        </w:rPr>
        <w:t xml:space="preserve"> не засягат планински</w:t>
      </w:r>
      <w:r w:rsidR="00D77DD2" w:rsidRPr="00D77DD2">
        <w:rPr>
          <w:sz w:val="24"/>
          <w:szCs w:val="24"/>
        </w:rPr>
        <w:t xml:space="preserve">, но засягат горски територии – съгласно регистъра на имотите, представен в </w:t>
      </w:r>
      <w:r w:rsidR="00D77DD2" w:rsidRPr="00D77DD2">
        <w:rPr>
          <w:b/>
          <w:sz w:val="24"/>
          <w:szCs w:val="24"/>
          <w:bdr w:val="single" w:sz="4" w:space="0" w:color="auto"/>
          <w:shd w:val="clear" w:color="auto" w:fill="E7E6E6" w:themeFill="background2"/>
        </w:rPr>
        <w:t>Приложение № 2</w:t>
      </w:r>
      <w:r w:rsidRPr="00D77DD2">
        <w:rPr>
          <w:sz w:val="24"/>
          <w:szCs w:val="24"/>
        </w:rPr>
        <w:t xml:space="preserve">. </w:t>
      </w:r>
    </w:p>
    <w:p w:rsidR="00CE2783" w:rsidRPr="00D77DD2" w:rsidRDefault="00AC607F" w:rsidP="003251CD">
      <w:pPr>
        <w:widowControl w:val="0"/>
        <w:spacing w:before="120" w:line="276" w:lineRule="auto"/>
        <w:jc w:val="both"/>
        <w:rPr>
          <w:sz w:val="24"/>
          <w:szCs w:val="24"/>
        </w:rPr>
      </w:pPr>
      <w:r w:rsidRPr="00D77DD2">
        <w:rPr>
          <w:sz w:val="24"/>
          <w:szCs w:val="24"/>
        </w:rPr>
        <w:t xml:space="preserve">За мерките за агломерации и населени места </w:t>
      </w:r>
      <w:r w:rsidR="00D77DD2" w:rsidRPr="00D77DD2">
        <w:rPr>
          <w:sz w:val="24"/>
          <w:szCs w:val="24"/>
        </w:rPr>
        <w:t>п</w:t>
      </w:r>
      <w:r w:rsidR="00F430D3">
        <w:rPr>
          <w:sz w:val="24"/>
          <w:szCs w:val="24"/>
        </w:rPr>
        <w:t>од 10000</w:t>
      </w:r>
      <w:r w:rsidR="00CF158E">
        <w:rPr>
          <w:sz w:val="24"/>
          <w:szCs w:val="24"/>
        </w:rPr>
        <w:t>е.ж.</w:t>
      </w:r>
      <w:r w:rsidRPr="00D77DD2">
        <w:rPr>
          <w:sz w:val="24"/>
          <w:szCs w:val="24"/>
        </w:rPr>
        <w:t xml:space="preserve"> не е изяснено местоположението и параметрите на необходимите съоръжения и на този етап не може да се потвърди засягането/</w:t>
      </w:r>
      <w:r w:rsidR="0066451E" w:rsidRPr="00D77DD2">
        <w:rPr>
          <w:sz w:val="24"/>
          <w:szCs w:val="24"/>
        </w:rPr>
        <w:t>отдалечеността от планински и горски територии.</w:t>
      </w:r>
    </w:p>
    <w:p w:rsidR="00DB3883" w:rsidRPr="00D77DD2" w:rsidRDefault="00DB3883" w:rsidP="00AC607F">
      <w:pPr>
        <w:widowControl w:val="0"/>
        <w:shd w:val="clear" w:color="auto" w:fill="FFFFFF" w:themeFill="background1"/>
        <w:spacing w:before="120" w:line="276" w:lineRule="auto"/>
        <w:ind w:firstLine="539"/>
        <w:jc w:val="both"/>
        <w:rPr>
          <w:sz w:val="24"/>
          <w:szCs w:val="24"/>
        </w:rPr>
      </w:pPr>
    </w:p>
    <w:p w:rsidR="0035089F" w:rsidRPr="0066451E" w:rsidRDefault="00DA677E" w:rsidP="00D77DD2">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51" w:name="_Toc513041249"/>
      <w:r w:rsidRPr="0066451E">
        <w:rPr>
          <w:rFonts w:ascii="Times New Roman" w:hAnsi="Times New Roman" w:cs="Times New Roman"/>
          <w:i w:val="0"/>
          <w:sz w:val="24"/>
          <w:szCs w:val="24"/>
        </w:rPr>
        <w:t>З</w:t>
      </w:r>
      <w:r w:rsidR="0035089F" w:rsidRPr="0066451E">
        <w:rPr>
          <w:rFonts w:ascii="Times New Roman" w:hAnsi="Times New Roman" w:cs="Times New Roman"/>
          <w:i w:val="0"/>
          <w:sz w:val="24"/>
          <w:szCs w:val="24"/>
        </w:rPr>
        <w:t>ащитени със закон територии</w:t>
      </w:r>
      <w:bookmarkEnd w:id="51"/>
    </w:p>
    <w:p w:rsidR="0066451E" w:rsidRPr="00F33FFF" w:rsidRDefault="0066451E" w:rsidP="003251CD">
      <w:pPr>
        <w:widowControl w:val="0"/>
        <w:spacing w:before="120" w:line="276" w:lineRule="auto"/>
        <w:jc w:val="both"/>
        <w:rPr>
          <w:sz w:val="24"/>
          <w:szCs w:val="24"/>
          <w:lang w:val="en-US"/>
        </w:rPr>
      </w:pPr>
      <w:r w:rsidRPr="0066451E">
        <w:rPr>
          <w:sz w:val="24"/>
          <w:szCs w:val="24"/>
        </w:rPr>
        <w:t xml:space="preserve">Описано към </w:t>
      </w:r>
      <w:r w:rsidRPr="00E24326">
        <w:rPr>
          <w:b/>
          <w:sz w:val="24"/>
          <w:szCs w:val="24"/>
        </w:rPr>
        <w:t xml:space="preserve">т. </w:t>
      </w:r>
      <w:bookmarkStart w:id="52" w:name="_Hlk503821343"/>
      <w:proofErr w:type="gramStart"/>
      <w:r w:rsidRPr="00E24326">
        <w:rPr>
          <w:b/>
          <w:sz w:val="24"/>
          <w:szCs w:val="24"/>
          <w:lang w:val="en-US"/>
        </w:rPr>
        <w:t>II</w:t>
      </w:r>
      <w:bookmarkEnd w:id="52"/>
      <w:r w:rsidR="004153F3">
        <w:rPr>
          <w:b/>
          <w:sz w:val="24"/>
          <w:szCs w:val="24"/>
          <w:lang w:val="en-US"/>
        </w:rPr>
        <w:t xml:space="preserve">   10</w:t>
      </w:r>
      <w:r w:rsidR="008F612C">
        <w:rPr>
          <w:b/>
          <w:sz w:val="24"/>
          <w:szCs w:val="24"/>
        </w:rPr>
        <w:t xml:space="preserve"> </w:t>
      </w:r>
      <w:r w:rsidRPr="0066451E">
        <w:rPr>
          <w:sz w:val="24"/>
          <w:szCs w:val="24"/>
        </w:rPr>
        <w:t>по-горе.</w:t>
      </w:r>
      <w:proofErr w:type="gramEnd"/>
    </w:p>
    <w:p w:rsidR="0035089F" w:rsidRPr="00E24326" w:rsidRDefault="00DA677E" w:rsidP="00D77DD2">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53" w:name="_Toc513041250"/>
      <w:r w:rsidRPr="00E24326">
        <w:rPr>
          <w:rFonts w:ascii="Times New Roman" w:hAnsi="Times New Roman" w:cs="Times New Roman"/>
          <w:i w:val="0"/>
          <w:sz w:val="24"/>
          <w:szCs w:val="24"/>
        </w:rPr>
        <w:lastRenderedPageBreak/>
        <w:t>З</w:t>
      </w:r>
      <w:r w:rsidR="0035089F" w:rsidRPr="00E24326">
        <w:rPr>
          <w:rFonts w:ascii="Times New Roman" w:hAnsi="Times New Roman" w:cs="Times New Roman"/>
          <w:i w:val="0"/>
          <w:sz w:val="24"/>
          <w:szCs w:val="24"/>
        </w:rPr>
        <w:t>асегнати елементи от Националната екологична мрежа</w:t>
      </w:r>
      <w:bookmarkEnd w:id="53"/>
    </w:p>
    <w:p w:rsidR="00CE2783" w:rsidRPr="0066451E" w:rsidRDefault="0066451E" w:rsidP="003251CD">
      <w:pPr>
        <w:widowControl w:val="0"/>
        <w:spacing w:before="120" w:line="276" w:lineRule="auto"/>
        <w:jc w:val="both"/>
        <w:rPr>
          <w:sz w:val="24"/>
          <w:szCs w:val="24"/>
        </w:rPr>
      </w:pPr>
      <w:r w:rsidRPr="0066451E">
        <w:rPr>
          <w:sz w:val="24"/>
          <w:szCs w:val="24"/>
        </w:rPr>
        <w:t xml:space="preserve">Описано към </w:t>
      </w:r>
      <w:r w:rsidRPr="00E24326">
        <w:rPr>
          <w:b/>
          <w:sz w:val="24"/>
          <w:szCs w:val="24"/>
        </w:rPr>
        <w:t>т.</w:t>
      </w:r>
      <w:r w:rsidR="00F603D1" w:rsidRPr="00E24326">
        <w:rPr>
          <w:b/>
          <w:sz w:val="24"/>
          <w:szCs w:val="24"/>
          <w:lang w:val="en-US"/>
        </w:rPr>
        <w:t xml:space="preserve"> II</w:t>
      </w:r>
      <w:r w:rsidR="00FC5546" w:rsidRPr="00E24326">
        <w:rPr>
          <w:b/>
          <w:sz w:val="24"/>
          <w:szCs w:val="24"/>
        </w:rPr>
        <w:t>.</w:t>
      </w:r>
      <w:r w:rsidR="00FC5546" w:rsidRPr="00F33FFF">
        <w:rPr>
          <w:rStyle w:val="CommentReference"/>
          <w:b/>
        </w:rPr>
        <w:t>10</w:t>
      </w:r>
      <w:r w:rsidR="00F33FFF" w:rsidRPr="00F33FFF">
        <w:rPr>
          <w:rStyle w:val="CommentReference"/>
          <w:b/>
        </w:rPr>
        <w:t xml:space="preserve"> </w:t>
      </w:r>
      <w:r w:rsidRPr="0066451E">
        <w:rPr>
          <w:sz w:val="24"/>
          <w:szCs w:val="24"/>
        </w:rPr>
        <w:t>по-горе</w:t>
      </w:r>
    </w:p>
    <w:p w:rsidR="0035089F" w:rsidRPr="0074713F" w:rsidRDefault="00DA677E" w:rsidP="0074713F">
      <w:pPr>
        <w:pStyle w:val="Heading2"/>
        <w:numPr>
          <w:ilvl w:val="0"/>
          <w:numId w:val="13"/>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54" w:name="_Toc513041251"/>
      <w:r w:rsidRPr="0074713F">
        <w:rPr>
          <w:rFonts w:ascii="Times New Roman" w:hAnsi="Times New Roman" w:cs="Times New Roman"/>
          <w:i w:val="0"/>
          <w:sz w:val="24"/>
          <w:szCs w:val="24"/>
        </w:rPr>
        <w:t>Л</w:t>
      </w:r>
      <w:r w:rsidR="0035089F" w:rsidRPr="0074713F">
        <w:rPr>
          <w:rFonts w:ascii="Times New Roman" w:hAnsi="Times New Roman" w:cs="Times New Roman"/>
          <w:i w:val="0"/>
          <w:sz w:val="24"/>
          <w:szCs w:val="24"/>
        </w:rPr>
        <w:t>андшафт и обекти с историческа, културна или археологическа стойност</w:t>
      </w:r>
      <w:bookmarkEnd w:id="54"/>
    </w:p>
    <w:p w:rsidR="00941B76" w:rsidRPr="00557CEE" w:rsidRDefault="00941B76" w:rsidP="003251CD">
      <w:pPr>
        <w:widowControl w:val="0"/>
        <w:shd w:val="clear" w:color="auto" w:fill="FFFFFF" w:themeFill="background1"/>
        <w:spacing w:before="120" w:line="276" w:lineRule="auto"/>
        <w:jc w:val="both"/>
        <w:rPr>
          <w:sz w:val="24"/>
          <w:szCs w:val="24"/>
        </w:rPr>
      </w:pPr>
      <w:r w:rsidRPr="00557CEE">
        <w:rPr>
          <w:sz w:val="24"/>
          <w:szCs w:val="24"/>
        </w:rPr>
        <w:t>В област Шумен има ландшафти с признат национален, общностен и международен статут на защита предимно в защитените територии определени по силата на Закона за защитените територии. Това е защитена територия тип „защитена местност” и по-специално защитена местност „Скока”, целта на учредяването на която е и опазване на характерен ландшафт; защитена местност „Мадарски скални венци”, целта на учредяването на която е опазване на карстови скални венци и защитена територия категория „природен парк”;  „Шуменско плато” за запазване на голямото разнообразие и красотата на местата, подходящи за почивка и туризъм.</w:t>
      </w:r>
    </w:p>
    <w:p w:rsidR="00941B76" w:rsidRPr="004153F3" w:rsidRDefault="00941B76" w:rsidP="003251CD">
      <w:pPr>
        <w:widowControl w:val="0"/>
        <w:shd w:val="clear" w:color="auto" w:fill="FFFFFF" w:themeFill="background1"/>
        <w:spacing w:before="120" w:line="276" w:lineRule="auto"/>
        <w:jc w:val="both"/>
        <w:rPr>
          <w:strike/>
          <w:sz w:val="24"/>
          <w:szCs w:val="24"/>
        </w:rPr>
      </w:pPr>
      <w:r w:rsidRPr="00557CEE">
        <w:rPr>
          <w:sz w:val="24"/>
          <w:szCs w:val="24"/>
        </w:rPr>
        <w:t>Прилагането на проекта за РПИП за водоснабдяване и канализация за обособената територия на „В</w:t>
      </w:r>
      <w:r w:rsidR="00F430D3">
        <w:rPr>
          <w:sz w:val="24"/>
          <w:szCs w:val="24"/>
        </w:rPr>
        <w:t xml:space="preserve"> </w:t>
      </w:r>
      <w:r w:rsidRPr="00557CEE">
        <w:rPr>
          <w:sz w:val="24"/>
          <w:szCs w:val="24"/>
        </w:rPr>
        <w:t>и</w:t>
      </w:r>
      <w:r w:rsidR="00F430D3">
        <w:rPr>
          <w:sz w:val="24"/>
          <w:szCs w:val="24"/>
        </w:rPr>
        <w:t xml:space="preserve"> </w:t>
      </w:r>
      <w:r w:rsidRPr="00557CEE">
        <w:rPr>
          <w:sz w:val="24"/>
          <w:szCs w:val="24"/>
        </w:rPr>
        <w:t>К</w:t>
      </w:r>
      <w:r w:rsidR="00F430D3">
        <w:rPr>
          <w:sz w:val="24"/>
          <w:szCs w:val="24"/>
        </w:rPr>
        <w:t xml:space="preserve"> Шумен</w:t>
      </w:r>
      <w:r w:rsidRPr="00557CEE">
        <w:rPr>
          <w:sz w:val="24"/>
          <w:szCs w:val="24"/>
        </w:rPr>
        <w:t>” ООД</w:t>
      </w:r>
      <w:r w:rsidR="00F430D3">
        <w:rPr>
          <w:sz w:val="24"/>
          <w:szCs w:val="24"/>
        </w:rPr>
        <w:tab/>
        <w:t>, гр.</w:t>
      </w:r>
      <w:r w:rsidRPr="00557CEE">
        <w:rPr>
          <w:sz w:val="24"/>
          <w:szCs w:val="24"/>
        </w:rPr>
        <w:t xml:space="preserve">Шумен и инвестиционните инициативи, произтичащи от него не е свързано с големи промени в компонентите на ландшафта. Сега съществуващият урбаногенен ландшафт ще се засегне от реализация на предвижданията свързани с рехабилитацията и изграждането на нови обекти на техническата инфраструктура и по-точно водоснабдяването и канализацията в населените маста.  Не се очаква допълнително мащабно нарушаване на ландшафта в резултат на създаване на нови антропогенни и промишлени ландшафтни типове извън урбанизираните зони. Не се засягат </w:t>
      </w:r>
      <w:r w:rsidR="00FC5546" w:rsidRPr="004153F3">
        <w:rPr>
          <w:sz w:val="24"/>
          <w:szCs w:val="24"/>
        </w:rPr>
        <w:t>нови площи в</w:t>
      </w:r>
      <w:r w:rsidR="00FC5546">
        <w:rPr>
          <w:sz w:val="24"/>
          <w:szCs w:val="24"/>
        </w:rPr>
        <w:t xml:space="preserve"> </w:t>
      </w:r>
      <w:r w:rsidRPr="00557CEE">
        <w:rPr>
          <w:sz w:val="24"/>
          <w:szCs w:val="24"/>
        </w:rPr>
        <w:t xml:space="preserve">защитени територии целящи опазване на характерни пейзажи и ландшафти. Поради това </w:t>
      </w:r>
      <w:r w:rsidR="00FC5546">
        <w:rPr>
          <w:sz w:val="24"/>
          <w:szCs w:val="24"/>
        </w:rPr>
        <w:t xml:space="preserve">не се очаква въздействие. </w:t>
      </w:r>
    </w:p>
    <w:p w:rsidR="00941B76" w:rsidRPr="00557CEE" w:rsidRDefault="00941B76" w:rsidP="003251CD">
      <w:pPr>
        <w:widowControl w:val="0"/>
        <w:shd w:val="clear" w:color="auto" w:fill="FFFFFF" w:themeFill="background1"/>
        <w:spacing w:before="120" w:line="276" w:lineRule="auto"/>
        <w:jc w:val="both"/>
        <w:rPr>
          <w:sz w:val="24"/>
          <w:szCs w:val="24"/>
        </w:rPr>
      </w:pPr>
      <w:r w:rsidRPr="00557CEE">
        <w:rPr>
          <w:sz w:val="24"/>
          <w:szCs w:val="24"/>
        </w:rPr>
        <w:t>По отношение на вида на въздействията на конкретните предложения върху компонента ландшафт, може да се прогнозира, че измененията ще бъдат предимно преки, в някои много редки случаи негативни и дори необратими. Отделните компоненти на ландшафта ще претърпят незначително изменение.</w:t>
      </w:r>
    </w:p>
    <w:p w:rsidR="0001662C" w:rsidRPr="0074713F" w:rsidRDefault="0074713F" w:rsidP="003251CD">
      <w:pPr>
        <w:widowControl w:val="0"/>
        <w:shd w:val="clear" w:color="auto" w:fill="FFFFFF" w:themeFill="background1"/>
        <w:spacing w:before="120" w:line="276" w:lineRule="auto"/>
        <w:jc w:val="both"/>
        <w:rPr>
          <w:sz w:val="24"/>
          <w:szCs w:val="24"/>
        </w:rPr>
      </w:pPr>
      <w:r w:rsidRPr="0074713F">
        <w:rPr>
          <w:sz w:val="24"/>
          <w:szCs w:val="24"/>
        </w:rPr>
        <w:t xml:space="preserve">Обособената територия е известна с богатството си на исторически, културни и археологически обекти. Местоположението на регистрираните културни ценности е взето предвид при разработване на РПИП, като такива не се засягат, нито застрашават. </w:t>
      </w:r>
    </w:p>
    <w:p w:rsidR="00565C2E" w:rsidRPr="0074713F" w:rsidRDefault="00565C2E" w:rsidP="003251CD">
      <w:pPr>
        <w:widowControl w:val="0"/>
        <w:shd w:val="clear" w:color="auto" w:fill="FFFFFF" w:themeFill="background1"/>
        <w:spacing w:line="276" w:lineRule="auto"/>
        <w:jc w:val="both"/>
        <w:rPr>
          <w:sz w:val="24"/>
          <w:szCs w:val="24"/>
        </w:rPr>
      </w:pPr>
      <w:r w:rsidRPr="0074713F">
        <w:rPr>
          <w:sz w:val="24"/>
          <w:szCs w:val="24"/>
        </w:rPr>
        <w:t>По време на СМР, свързани с нарушаване на целостта на земния пласт е възможно да се открият структури и находки, които имат признаци на културни ценности. При тези случаи съгласно чл.160 от Закона за културното наследство дейността се спира и се прилага разпоредбата на чл. 72 от закона.</w:t>
      </w:r>
    </w:p>
    <w:p w:rsidR="00565C2E" w:rsidRPr="001E5690" w:rsidRDefault="00565C2E" w:rsidP="00565C2E">
      <w:pPr>
        <w:widowControl w:val="0"/>
        <w:shd w:val="clear" w:color="auto" w:fill="FFFFFF" w:themeFill="background1"/>
        <w:spacing w:before="120" w:line="276" w:lineRule="auto"/>
        <w:ind w:firstLine="539"/>
        <w:jc w:val="both"/>
        <w:rPr>
          <w:sz w:val="24"/>
          <w:szCs w:val="24"/>
        </w:rPr>
      </w:pPr>
    </w:p>
    <w:p w:rsidR="0035089F" w:rsidRPr="001E5690" w:rsidRDefault="00DA677E" w:rsidP="001E5690">
      <w:pPr>
        <w:pStyle w:val="Heading2"/>
        <w:numPr>
          <w:ilvl w:val="0"/>
          <w:numId w:val="13"/>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55" w:name="_Toc513041252"/>
      <w:r w:rsidRPr="001E5690">
        <w:rPr>
          <w:rFonts w:ascii="Times New Roman" w:hAnsi="Times New Roman" w:cs="Times New Roman"/>
          <w:i w:val="0"/>
          <w:sz w:val="24"/>
          <w:szCs w:val="24"/>
        </w:rPr>
        <w:t>Т</w:t>
      </w:r>
      <w:r w:rsidR="0035089F" w:rsidRPr="001E5690">
        <w:rPr>
          <w:rFonts w:ascii="Times New Roman" w:hAnsi="Times New Roman" w:cs="Times New Roman"/>
          <w:i w:val="0"/>
          <w:sz w:val="24"/>
          <w:szCs w:val="24"/>
        </w:rPr>
        <w:t>еритории и/или зони и обекти със специфичен санитарен статут или подлежащи на здравна защита</w:t>
      </w:r>
      <w:bookmarkEnd w:id="55"/>
    </w:p>
    <w:p w:rsidR="00CE2783" w:rsidRPr="001E5690" w:rsidRDefault="00727E86" w:rsidP="003251CD">
      <w:pPr>
        <w:widowControl w:val="0"/>
        <w:shd w:val="clear" w:color="auto" w:fill="FFFFFF" w:themeFill="background1"/>
        <w:spacing w:before="120" w:line="276" w:lineRule="auto"/>
        <w:jc w:val="both"/>
        <w:rPr>
          <w:sz w:val="24"/>
          <w:szCs w:val="24"/>
        </w:rPr>
      </w:pPr>
      <w:r w:rsidRPr="001E5690">
        <w:rPr>
          <w:sz w:val="24"/>
          <w:szCs w:val="24"/>
        </w:rPr>
        <w:t xml:space="preserve">Инвестициите са с положително въздействие по отношение на населението и човешкото здраве, като изгражданите обекти – водоснабдителни и канализационни отклонения нямат отрицателно въздействие, съответно нямат отношение към обектите, подлежащи на здравна защита. </w:t>
      </w:r>
      <w:r w:rsidR="001E5690" w:rsidRPr="001E5690">
        <w:rPr>
          <w:sz w:val="24"/>
          <w:szCs w:val="24"/>
        </w:rPr>
        <w:t>Съобразено е отстоянието на компостиращата инсталация до обекти, подлежащи на здравна защита</w:t>
      </w:r>
      <w:r w:rsidRPr="001E5690">
        <w:rPr>
          <w:sz w:val="24"/>
          <w:szCs w:val="24"/>
        </w:rPr>
        <w:t xml:space="preserve">. </w:t>
      </w:r>
    </w:p>
    <w:p w:rsidR="00A15078" w:rsidRPr="001E5690" w:rsidRDefault="00A15078" w:rsidP="003251CD">
      <w:pPr>
        <w:widowControl w:val="0"/>
        <w:shd w:val="clear" w:color="auto" w:fill="FFFFFF" w:themeFill="background1"/>
        <w:suppressAutoHyphens w:val="0"/>
        <w:spacing w:line="276" w:lineRule="auto"/>
        <w:jc w:val="both"/>
        <w:rPr>
          <w:sz w:val="24"/>
          <w:szCs w:val="24"/>
          <w:lang w:eastAsia="en-US"/>
        </w:rPr>
      </w:pPr>
      <w:proofErr w:type="spellStart"/>
      <w:proofErr w:type="gramStart"/>
      <w:r w:rsidRPr="001E5690">
        <w:rPr>
          <w:sz w:val="24"/>
          <w:szCs w:val="24"/>
          <w:lang w:val="en-US" w:eastAsia="en-US"/>
        </w:rPr>
        <w:t>Със</w:t>
      </w:r>
      <w:proofErr w:type="spellEnd"/>
      <w:r w:rsidRPr="001E5690">
        <w:rPr>
          <w:sz w:val="24"/>
          <w:szCs w:val="24"/>
          <w:lang w:val="en-US" w:eastAsia="en-US"/>
        </w:rPr>
        <w:t xml:space="preserve"> </w:t>
      </w:r>
      <w:proofErr w:type="spellStart"/>
      <w:r w:rsidRPr="001E5690">
        <w:rPr>
          <w:sz w:val="24"/>
          <w:szCs w:val="24"/>
          <w:lang w:val="en-US" w:eastAsia="en-US"/>
        </w:rPr>
        <w:t>специфичен</w:t>
      </w:r>
      <w:proofErr w:type="spellEnd"/>
      <w:r w:rsidRPr="001E5690">
        <w:rPr>
          <w:sz w:val="24"/>
          <w:szCs w:val="24"/>
          <w:lang w:val="en-US" w:eastAsia="en-US"/>
        </w:rPr>
        <w:t xml:space="preserve"> </w:t>
      </w:r>
      <w:proofErr w:type="spellStart"/>
      <w:r w:rsidRPr="001E5690">
        <w:rPr>
          <w:sz w:val="24"/>
          <w:szCs w:val="24"/>
          <w:lang w:val="en-US" w:eastAsia="en-US"/>
        </w:rPr>
        <w:t>санитарен</w:t>
      </w:r>
      <w:proofErr w:type="spellEnd"/>
      <w:r w:rsidRPr="001E5690">
        <w:rPr>
          <w:sz w:val="24"/>
          <w:szCs w:val="24"/>
          <w:lang w:val="en-US" w:eastAsia="en-US"/>
        </w:rPr>
        <w:t xml:space="preserve"> </w:t>
      </w:r>
      <w:proofErr w:type="spellStart"/>
      <w:r w:rsidRPr="001E5690">
        <w:rPr>
          <w:sz w:val="24"/>
          <w:szCs w:val="24"/>
          <w:lang w:val="en-US" w:eastAsia="en-US"/>
        </w:rPr>
        <w:t>статут</w:t>
      </w:r>
      <w:proofErr w:type="spellEnd"/>
      <w:r w:rsidRPr="001E5690">
        <w:rPr>
          <w:sz w:val="24"/>
          <w:szCs w:val="24"/>
          <w:lang w:val="en-US" w:eastAsia="en-US"/>
        </w:rPr>
        <w:t xml:space="preserve"> </w:t>
      </w:r>
      <w:proofErr w:type="spellStart"/>
      <w:r w:rsidRPr="001E5690">
        <w:rPr>
          <w:sz w:val="24"/>
          <w:szCs w:val="24"/>
          <w:lang w:val="en-US" w:eastAsia="en-US"/>
        </w:rPr>
        <w:t>са</w:t>
      </w:r>
      <w:proofErr w:type="spellEnd"/>
      <w:r w:rsidRPr="001E5690">
        <w:rPr>
          <w:sz w:val="24"/>
          <w:szCs w:val="24"/>
          <w:lang w:val="en-US" w:eastAsia="en-US"/>
        </w:rPr>
        <w:t xml:space="preserve"> </w:t>
      </w:r>
      <w:proofErr w:type="spellStart"/>
      <w:r w:rsidRPr="001E5690">
        <w:rPr>
          <w:sz w:val="24"/>
          <w:szCs w:val="24"/>
          <w:lang w:val="en-US" w:eastAsia="en-US"/>
        </w:rPr>
        <w:t>санитарно-охранителните</w:t>
      </w:r>
      <w:proofErr w:type="spellEnd"/>
      <w:r w:rsidRPr="001E5690">
        <w:rPr>
          <w:sz w:val="24"/>
          <w:szCs w:val="24"/>
          <w:lang w:val="en-US" w:eastAsia="en-US"/>
        </w:rPr>
        <w:t xml:space="preserve"> </w:t>
      </w:r>
      <w:proofErr w:type="spellStart"/>
      <w:r w:rsidRPr="001E5690">
        <w:rPr>
          <w:sz w:val="24"/>
          <w:szCs w:val="24"/>
          <w:lang w:val="en-US" w:eastAsia="en-US"/>
        </w:rPr>
        <w:t>зони</w:t>
      </w:r>
      <w:proofErr w:type="spellEnd"/>
      <w:r w:rsidRPr="001E5690">
        <w:rPr>
          <w:sz w:val="24"/>
          <w:szCs w:val="24"/>
          <w:lang w:val="en-US" w:eastAsia="en-US"/>
        </w:rPr>
        <w:t xml:space="preserve"> </w:t>
      </w:r>
      <w:r w:rsidRPr="001E5690">
        <w:rPr>
          <w:sz w:val="24"/>
          <w:szCs w:val="24"/>
          <w:lang w:eastAsia="en-US"/>
        </w:rPr>
        <w:t xml:space="preserve">(СОЗ) </w:t>
      </w:r>
      <w:proofErr w:type="spellStart"/>
      <w:r w:rsidRPr="001E5690">
        <w:rPr>
          <w:sz w:val="24"/>
          <w:szCs w:val="24"/>
          <w:lang w:val="en-US" w:eastAsia="en-US"/>
        </w:rPr>
        <w:t>около</w:t>
      </w:r>
      <w:proofErr w:type="spellEnd"/>
      <w:r w:rsidRPr="001E5690">
        <w:rPr>
          <w:sz w:val="24"/>
          <w:szCs w:val="24"/>
          <w:lang w:val="en-US" w:eastAsia="en-US"/>
        </w:rPr>
        <w:t xml:space="preserve"> </w:t>
      </w:r>
      <w:proofErr w:type="spellStart"/>
      <w:r w:rsidRPr="001E5690">
        <w:rPr>
          <w:sz w:val="24"/>
          <w:szCs w:val="24"/>
          <w:lang w:val="en-US" w:eastAsia="en-US"/>
        </w:rPr>
        <w:t>водоизточници</w:t>
      </w:r>
      <w:proofErr w:type="spellEnd"/>
      <w:r w:rsidRPr="001E5690">
        <w:rPr>
          <w:sz w:val="24"/>
          <w:szCs w:val="24"/>
          <w:lang w:eastAsia="en-US"/>
        </w:rPr>
        <w:t>те</w:t>
      </w:r>
      <w:r w:rsidRPr="001E5690">
        <w:rPr>
          <w:sz w:val="24"/>
          <w:szCs w:val="24"/>
          <w:lang w:val="en-US" w:eastAsia="en-US"/>
        </w:rPr>
        <w:t xml:space="preserve"> </w:t>
      </w:r>
      <w:r w:rsidRPr="001E5690">
        <w:rPr>
          <w:sz w:val="24"/>
          <w:szCs w:val="24"/>
          <w:lang w:eastAsia="en-US"/>
        </w:rPr>
        <w:t>за питейно-битово водоснабдяване.</w:t>
      </w:r>
      <w:proofErr w:type="gramEnd"/>
      <w:r w:rsidRPr="001E5690">
        <w:rPr>
          <w:sz w:val="24"/>
          <w:szCs w:val="24"/>
          <w:lang w:eastAsia="en-US"/>
        </w:rPr>
        <w:t xml:space="preserve"> Тези СОЗ следва да се приведат и </w:t>
      </w:r>
      <w:r w:rsidRPr="001E5690">
        <w:rPr>
          <w:sz w:val="24"/>
          <w:szCs w:val="24"/>
          <w:lang w:eastAsia="en-US"/>
        </w:rPr>
        <w:lastRenderedPageBreak/>
        <w:t xml:space="preserve">актуализират (за СОЗ – </w:t>
      </w:r>
      <w:r w:rsidRPr="001E5690">
        <w:rPr>
          <w:sz w:val="24"/>
          <w:szCs w:val="24"/>
          <w:lang w:val="en-US" w:eastAsia="en-US"/>
        </w:rPr>
        <w:t>II</w:t>
      </w:r>
      <w:r w:rsidRPr="001E5690">
        <w:rPr>
          <w:sz w:val="24"/>
          <w:szCs w:val="24"/>
          <w:lang w:eastAsia="en-US"/>
        </w:rPr>
        <w:t xml:space="preserve"> и </w:t>
      </w:r>
      <w:r w:rsidRPr="001E5690">
        <w:rPr>
          <w:sz w:val="24"/>
          <w:szCs w:val="24"/>
          <w:lang w:val="en-US" w:eastAsia="en-US"/>
        </w:rPr>
        <w:t>III</w:t>
      </w:r>
      <w:r w:rsidRPr="001E5690">
        <w:rPr>
          <w:sz w:val="24"/>
          <w:szCs w:val="24"/>
          <w:lang w:eastAsia="en-US"/>
        </w:rPr>
        <w:t xml:space="preserve"> пояс определени по стар нормативен документ)  или утвърдят (за такива без СОЗ или новоизградени съоръжения) съгласно изискванията на Наредба №3 от 2000 г. за условията и реда за проучване, проектиране, утвърждаване и експлоатация на санитарно-охранителните зони около водоизточниците и съоръженията  за питейно-битово водоснабдяване и около водоизточниците на минерални води, използвани за лечебни, профилактични, питейни и хигиенни нужди</w:t>
      </w:r>
      <w:r w:rsidRPr="001E5690">
        <w:rPr>
          <w:sz w:val="24"/>
          <w:szCs w:val="24"/>
          <w:lang w:val="en-US" w:eastAsia="en-US"/>
        </w:rPr>
        <w:t xml:space="preserve"> </w:t>
      </w:r>
      <w:r w:rsidRPr="001E5690">
        <w:rPr>
          <w:sz w:val="24"/>
          <w:szCs w:val="24"/>
          <w:lang w:eastAsia="en-US"/>
        </w:rPr>
        <w:t>(обн., ДВ, бр.88 от 27.10.2000 г.)</w:t>
      </w:r>
      <w:r w:rsidRPr="001E5690">
        <w:rPr>
          <w:sz w:val="24"/>
          <w:szCs w:val="24"/>
          <w:lang w:val="en-US" w:eastAsia="en-US"/>
        </w:rPr>
        <w:t>.</w:t>
      </w:r>
      <w:r w:rsidRPr="001E5690">
        <w:rPr>
          <w:sz w:val="24"/>
          <w:szCs w:val="24"/>
          <w:lang w:eastAsia="en-US"/>
        </w:rPr>
        <w:t xml:space="preserve"> Предвидени са такива мерки</w:t>
      </w:r>
      <w:r w:rsidR="001E5690" w:rsidRPr="001E5690">
        <w:rPr>
          <w:sz w:val="24"/>
          <w:szCs w:val="24"/>
          <w:lang w:eastAsia="en-US"/>
        </w:rPr>
        <w:t xml:space="preserve"> за агломерациите под 10 000 </w:t>
      </w:r>
      <w:r w:rsidR="00CF158E">
        <w:rPr>
          <w:sz w:val="24"/>
          <w:szCs w:val="24"/>
          <w:lang w:eastAsia="en-US"/>
        </w:rPr>
        <w:t>е.ж.</w:t>
      </w:r>
      <w:r w:rsidRPr="001E5690">
        <w:rPr>
          <w:sz w:val="24"/>
          <w:szCs w:val="24"/>
          <w:lang w:eastAsia="en-US"/>
        </w:rPr>
        <w:t>.</w:t>
      </w:r>
    </w:p>
    <w:p w:rsidR="0035089F" w:rsidRPr="001E5690" w:rsidRDefault="0035089F" w:rsidP="00727E86">
      <w:pPr>
        <w:widowControl w:val="0"/>
        <w:shd w:val="clear" w:color="auto" w:fill="FFFFFF" w:themeFill="background1"/>
        <w:spacing w:before="120" w:line="276" w:lineRule="auto"/>
        <w:ind w:firstLine="539"/>
        <w:jc w:val="both"/>
        <w:rPr>
          <w:sz w:val="24"/>
          <w:szCs w:val="24"/>
        </w:rPr>
      </w:pPr>
    </w:p>
    <w:p w:rsidR="006C732F" w:rsidRPr="001E5690" w:rsidRDefault="006C732F" w:rsidP="00BB6F63">
      <w:pPr>
        <w:pStyle w:val="Head1"/>
        <w:numPr>
          <w:ilvl w:val="0"/>
          <w:numId w:val="0"/>
        </w:numPr>
        <w:pBdr>
          <w:top w:val="thinThickSmallGap" w:sz="24" w:space="1" w:color="auto"/>
          <w:left w:val="thinThickSmallGap" w:sz="24" w:space="4" w:color="auto"/>
          <w:bottom w:val="thinThickSmallGap" w:sz="24" w:space="1" w:color="auto"/>
          <w:right w:val="thinThickSmallGap" w:sz="24" w:space="4" w:color="auto"/>
        </w:pBdr>
        <w:spacing w:before="0" w:line="276" w:lineRule="auto"/>
        <w:jc w:val="center"/>
        <w:rPr>
          <w:rFonts w:ascii="Times New Roman" w:hAnsi="Times New Roman"/>
          <w:caps w:val="0"/>
          <w:sz w:val="24"/>
          <w:szCs w:val="24"/>
        </w:rPr>
      </w:pPr>
      <w:bookmarkStart w:id="56" w:name="__RefHeading__69_1212394927"/>
      <w:bookmarkStart w:id="57" w:name="_Toc330220746"/>
      <w:bookmarkStart w:id="58" w:name="_Toc513041253"/>
      <w:bookmarkEnd w:id="56"/>
      <w:r w:rsidRPr="001E5690">
        <w:rPr>
          <w:rFonts w:ascii="Times New Roman" w:hAnsi="Times New Roman"/>
          <w:caps w:val="0"/>
          <w:sz w:val="24"/>
          <w:szCs w:val="24"/>
        </w:rPr>
        <w:t xml:space="preserve">ІV. </w:t>
      </w:r>
      <w:bookmarkEnd w:id="57"/>
      <w:r w:rsidR="00206A1A" w:rsidRPr="001E5690">
        <w:rPr>
          <w:rFonts w:ascii="Times New Roman" w:hAnsi="Times New Roman"/>
          <w:caps w:val="0"/>
          <w:sz w:val="24"/>
          <w:szCs w:val="24"/>
        </w:rPr>
        <w:t>Тип и характеристики на потенциалното въздействие върху околната среда, като се вземат предвид вероятните значителни последици за околната среда вследствие на реализацията на инвестиционното предложение</w:t>
      </w:r>
      <w:bookmarkEnd w:id="58"/>
    </w:p>
    <w:p w:rsidR="009D7704" w:rsidRPr="001E5690" w:rsidRDefault="009D7704" w:rsidP="009D7704">
      <w:pPr>
        <w:shd w:val="clear" w:color="auto" w:fill="FEFEFE"/>
        <w:rPr>
          <w:sz w:val="24"/>
          <w:szCs w:val="24"/>
        </w:rPr>
      </w:pPr>
      <w:bookmarkStart w:id="59" w:name="__RefHeading__71_1212394927"/>
      <w:bookmarkStart w:id="60" w:name="_Toc330220747"/>
      <w:bookmarkEnd w:id="59"/>
    </w:p>
    <w:p w:rsidR="00F0011A" w:rsidRPr="00AF0DD9" w:rsidRDefault="00F0011A" w:rsidP="00AF0DD9">
      <w:pPr>
        <w:pStyle w:val="Heading2"/>
        <w:numPr>
          <w:ilvl w:val="0"/>
          <w:numId w:val="14"/>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61" w:name="_Toc513041254"/>
      <w:r w:rsidRPr="00AF0DD9">
        <w:rPr>
          <w:rFonts w:ascii="Times New Roman" w:hAnsi="Times New Roman" w:cs="Times New Roman"/>
          <w:i w:val="0"/>
          <w:sz w:val="24"/>
          <w:szCs w:val="24"/>
        </w:rPr>
        <w:t>Въздействие върху населението и човешкото здраве, материалните активи, културното наследство, въздуха, водата, почвата, земните недра, ландшафта, климата, биологичното разнообразие и неговите елементи и защитените територии</w:t>
      </w:r>
      <w:bookmarkEnd w:id="61"/>
    </w:p>
    <w:p w:rsidR="006F214D" w:rsidRPr="0060707A" w:rsidRDefault="006F214D" w:rsidP="00DA677E">
      <w:pPr>
        <w:spacing w:line="276" w:lineRule="auto"/>
        <w:ind w:firstLine="646"/>
        <w:jc w:val="both"/>
        <w:outlineLvl w:val="1"/>
        <w:rPr>
          <w:b/>
          <w:sz w:val="24"/>
          <w:szCs w:val="24"/>
        </w:rPr>
      </w:pPr>
    </w:p>
    <w:p w:rsidR="00665EF2" w:rsidRPr="000D44B2" w:rsidRDefault="00044E2E" w:rsidP="007B515F">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2" w:name="_Toc513041255"/>
      <w:r w:rsidRPr="000D44B2">
        <w:rPr>
          <w:rFonts w:ascii="Times New Roman" w:hAnsi="Times New Roman" w:cs="Times New Roman"/>
          <w:i w:val="0"/>
          <w:sz w:val="24"/>
          <w:szCs w:val="24"/>
        </w:rPr>
        <w:t xml:space="preserve">1.1. </w:t>
      </w:r>
      <w:r w:rsidR="00F0011A" w:rsidRPr="000D44B2">
        <w:rPr>
          <w:rFonts w:ascii="Times New Roman" w:hAnsi="Times New Roman" w:cs="Times New Roman"/>
          <w:i w:val="0"/>
          <w:sz w:val="24"/>
          <w:szCs w:val="24"/>
        </w:rPr>
        <w:t>Въздействие върху населението и човешкото здраве</w:t>
      </w:r>
      <w:bookmarkEnd w:id="62"/>
      <w:r w:rsidR="00F0011A" w:rsidRPr="000D44B2">
        <w:rPr>
          <w:rFonts w:ascii="Times New Roman" w:hAnsi="Times New Roman" w:cs="Times New Roman"/>
          <w:i w:val="0"/>
          <w:sz w:val="24"/>
          <w:szCs w:val="24"/>
        </w:rPr>
        <w:t xml:space="preserve"> </w:t>
      </w:r>
    </w:p>
    <w:p w:rsidR="00640383" w:rsidRPr="00D77DD2" w:rsidRDefault="0001662C" w:rsidP="003251CD">
      <w:pPr>
        <w:suppressAutoHyphens w:val="0"/>
        <w:spacing w:before="120" w:line="276" w:lineRule="auto"/>
        <w:jc w:val="both"/>
        <w:rPr>
          <w:sz w:val="24"/>
          <w:szCs w:val="24"/>
          <w:lang w:eastAsia="en-US"/>
        </w:rPr>
      </w:pPr>
      <w:r w:rsidRPr="00640383">
        <w:rPr>
          <w:sz w:val="24"/>
          <w:szCs w:val="24"/>
          <w:lang w:eastAsia="en-US"/>
        </w:rPr>
        <w:t xml:space="preserve">Общият брой на населението според последното </w:t>
      </w:r>
      <w:r w:rsidR="00640383" w:rsidRPr="00640383">
        <w:rPr>
          <w:sz w:val="24"/>
          <w:szCs w:val="24"/>
          <w:lang w:eastAsia="en-US"/>
        </w:rPr>
        <w:t xml:space="preserve">официално национално </w:t>
      </w:r>
      <w:r w:rsidRPr="00640383">
        <w:rPr>
          <w:sz w:val="24"/>
          <w:szCs w:val="24"/>
          <w:lang w:eastAsia="en-US"/>
        </w:rPr>
        <w:t>преброяване от февруари 2011 година е 180 528 жители</w:t>
      </w:r>
      <w:r w:rsidR="00640383" w:rsidRPr="00640383">
        <w:rPr>
          <w:sz w:val="24"/>
          <w:szCs w:val="24"/>
          <w:lang w:eastAsia="en-US"/>
        </w:rPr>
        <w:t xml:space="preserve">, като повече от половината от населението е в Община Шумен, следвана от общини Нови пазар и Велики Преслав. </w:t>
      </w:r>
      <w:r w:rsidR="00D77DD2">
        <w:rPr>
          <w:sz w:val="24"/>
          <w:szCs w:val="24"/>
          <w:lang w:eastAsia="en-US"/>
        </w:rPr>
        <w:t xml:space="preserve">Данни за населението </w:t>
      </w:r>
      <w:r w:rsidR="00D77DD2">
        <w:rPr>
          <w:sz w:val="24"/>
          <w:szCs w:val="24"/>
          <w:lang w:val="en-US" w:eastAsia="en-US"/>
        </w:rPr>
        <w:t>(</w:t>
      </w:r>
      <w:r w:rsidR="00D77DD2">
        <w:rPr>
          <w:sz w:val="24"/>
          <w:szCs w:val="24"/>
          <w:lang w:eastAsia="en-US"/>
        </w:rPr>
        <w:t>Източник: НСИ</w:t>
      </w:r>
      <w:r w:rsidR="00D77DD2">
        <w:rPr>
          <w:sz w:val="24"/>
          <w:szCs w:val="24"/>
          <w:lang w:val="en-US" w:eastAsia="en-US"/>
        </w:rPr>
        <w:t>)</w:t>
      </w:r>
      <w:r w:rsidR="00D77DD2">
        <w:rPr>
          <w:sz w:val="24"/>
          <w:szCs w:val="24"/>
          <w:lang w:eastAsia="en-US"/>
        </w:rPr>
        <w:t xml:space="preserve"> са представени в следващата таблица:</w:t>
      </w:r>
    </w:p>
    <w:p w:rsidR="00503DB0" w:rsidRPr="00D77DD2" w:rsidRDefault="00D77DD2" w:rsidP="00D77DD2">
      <w:pPr>
        <w:suppressAutoHyphens w:val="0"/>
        <w:spacing w:before="120" w:line="276" w:lineRule="auto"/>
        <w:jc w:val="center"/>
        <w:rPr>
          <w:b/>
          <w:i/>
          <w:sz w:val="24"/>
          <w:szCs w:val="24"/>
          <w:lang w:eastAsia="en-US"/>
        </w:rPr>
      </w:pPr>
      <w:r w:rsidRPr="00D77DD2">
        <w:rPr>
          <w:b/>
          <w:i/>
          <w:sz w:val="24"/>
          <w:szCs w:val="24"/>
          <w:lang w:eastAsia="en-US"/>
        </w:rPr>
        <w:t xml:space="preserve">Таблица </w:t>
      </w:r>
      <w:r w:rsidR="00F430D3">
        <w:rPr>
          <w:b/>
          <w:i/>
          <w:sz w:val="24"/>
          <w:szCs w:val="24"/>
          <w:lang w:val="en-US" w:eastAsia="en-US"/>
        </w:rPr>
        <w:t>IV</w:t>
      </w:r>
      <w:r w:rsidR="00F430D3">
        <w:rPr>
          <w:b/>
          <w:i/>
          <w:sz w:val="24"/>
          <w:szCs w:val="24"/>
          <w:lang w:eastAsia="en-US"/>
        </w:rPr>
        <w:t xml:space="preserve">.1.1-1. </w:t>
      </w:r>
      <w:r w:rsidRPr="0060707A">
        <w:rPr>
          <w:b/>
          <w:i/>
          <w:sz w:val="24"/>
          <w:szCs w:val="24"/>
          <w:lang w:eastAsia="en-US"/>
        </w:rPr>
        <w:t>Население</w:t>
      </w:r>
      <w:r w:rsidRPr="00D77DD2">
        <w:rPr>
          <w:b/>
          <w:i/>
          <w:sz w:val="24"/>
          <w:szCs w:val="24"/>
          <w:lang w:eastAsia="en-US"/>
        </w:rPr>
        <w:t xml:space="preserve"> на Област Шумен към 31.12.2016 г.</w:t>
      </w:r>
    </w:p>
    <w:tbl>
      <w:tblPr>
        <w:tblStyle w:val="TableGrid1"/>
        <w:tblW w:w="5117" w:type="pct"/>
        <w:jc w:val="center"/>
        <w:tblLook w:val="04A0" w:firstRow="1" w:lastRow="0" w:firstColumn="1" w:lastColumn="0" w:noHBand="0" w:noVBand="1"/>
      </w:tblPr>
      <w:tblGrid>
        <w:gridCol w:w="1054"/>
        <w:gridCol w:w="1016"/>
        <w:gridCol w:w="1016"/>
        <w:gridCol w:w="1016"/>
        <w:gridCol w:w="1016"/>
        <w:gridCol w:w="1016"/>
        <w:gridCol w:w="1016"/>
        <w:gridCol w:w="1016"/>
        <w:gridCol w:w="866"/>
        <w:gridCol w:w="866"/>
      </w:tblGrid>
      <w:tr w:rsidR="00D77DD2" w:rsidRPr="003251CD" w:rsidTr="003251CD">
        <w:trPr>
          <w:jc w:val="center"/>
        </w:trPr>
        <w:tc>
          <w:tcPr>
            <w:tcW w:w="634" w:type="pct"/>
            <w:vMerge w:val="restart"/>
            <w:hideMark/>
          </w:tcPr>
          <w:p w:rsidR="00D77DD2" w:rsidRPr="003251CD" w:rsidRDefault="00D77DD2" w:rsidP="00F66972">
            <w:pPr>
              <w:suppressAutoHyphens w:val="0"/>
              <w:jc w:val="center"/>
              <w:rPr>
                <w:rFonts w:ascii="Times New Roman" w:hAnsi="Times New Roman"/>
                <w:b/>
                <w:bCs/>
                <w:sz w:val="18"/>
                <w:szCs w:val="18"/>
              </w:rPr>
            </w:pPr>
            <w:r w:rsidRPr="003251CD">
              <w:rPr>
                <w:rFonts w:ascii="Times New Roman" w:hAnsi="Times New Roman"/>
                <w:b/>
                <w:bCs/>
                <w:sz w:val="18"/>
                <w:szCs w:val="18"/>
              </w:rPr>
              <w:t>Общини</w:t>
            </w:r>
          </w:p>
        </w:tc>
        <w:tc>
          <w:tcPr>
            <w:tcW w:w="1505" w:type="pct"/>
            <w:gridSpan w:val="3"/>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Общо</w:t>
            </w:r>
          </w:p>
        </w:tc>
        <w:tc>
          <w:tcPr>
            <w:tcW w:w="1504" w:type="pct"/>
            <w:gridSpan w:val="3"/>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В градовете</w:t>
            </w:r>
          </w:p>
        </w:tc>
        <w:tc>
          <w:tcPr>
            <w:tcW w:w="1357" w:type="pct"/>
            <w:gridSpan w:val="3"/>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В селата</w:t>
            </w:r>
          </w:p>
        </w:tc>
      </w:tr>
      <w:tr w:rsidR="00D77DD2" w:rsidRPr="003251CD" w:rsidTr="003251CD">
        <w:trPr>
          <w:jc w:val="center"/>
        </w:trPr>
        <w:tc>
          <w:tcPr>
            <w:tcW w:w="634" w:type="pct"/>
            <w:vMerge/>
            <w:hideMark/>
          </w:tcPr>
          <w:p w:rsidR="00D77DD2" w:rsidRPr="003251CD" w:rsidRDefault="00D77DD2" w:rsidP="00F66972">
            <w:pPr>
              <w:suppressAutoHyphens w:val="0"/>
              <w:rPr>
                <w:rFonts w:ascii="Times New Roman" w:hAnsi="Times New Roman"/>
                <w:b/>
                <w:bCs/>
                <w:sz w:val="18"/>
                <w:szCs w:val="18"/>
              </w:rPr>
            </w:pPr>
          </w:p>
        </w:tc>
        <w:tc>
          <w:tcPr>
            <w:tcW w:w="502"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всичко</w:t>
            </w:r>
          </w:p>
        </w:tc>
        <w:tc>
          <w:tcPr>
            <w:tcW w:w="501"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мъже</w:t>
            </w:r>
          </w:p>
        </w:tc>
        <w:tc>
          <w:tcPr>
            <w:tcW w:w="501"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жени</w:t>
            </w:r>
          </w:p>
        </w:tc>
        <w:tc>
          <w:tcPr>
            <w:tcW w:w="501"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всичко</w:t>
            </w:r>
          </w:p>
        </w:tc>
        <w:tc>
          <w:tcPr>
            <w:tcW w:w="501"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мъже</w:t>
            </w:r>
          </w:p>
        </w:tc>
        <w:tc>
          <w:tcPr>
            <w:tcW w:w="501"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жени</w:t>
            </w:r>
          </w:p>
        </w:tc>
        <w:tc>
          <w:tcPr>
            <w:tcW w:w="501"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всичко</w:t>
            </w:r>
          </w:p>
        </w:tc>
        <w:tc>
          <w:tcPr>
            <w:tcW w:w="428"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мъже</w:t>
            </w:r>
          </w:p>
        </w:tc>
        <w:tc>
          <w:tcPr>
            <w:tcW w:w="428" w:type="pct"/>
            <w:hideMark/>
          </w:tcPr>
          <w:p w:rsidR="00D77DD2" w:rsidRPr="003251CD" w:rsidRDefault="00D77DD2" w:rsidP="00F66972">
            <w:pPr>
              <w:suppressAutoHyphens w:val="0"/>
              <w:jc w:val="center"/>
              <w:rPr>
                <w:rFonts w:ascii="Times New Roman" w:hAnsi="Times New Roman"/>
                <w:b/>
                <w:bCs/>
                <w:sz w:val="20"/>
                <w:szCs w:val="20"/>
              </w:rPr>
            </w:pPr>
            <w:r w:rsidRPr="003251CD">
              <w:rPr>
                <w:rFonts w:ascii="Times New Roman" w:hAnsi="Times New Roman"/>
                <w:b/>
                <w:bCs/>
                <w:sz w:val="20"/>
                <w:szCs w:val="20"/>
              </w:rPr>
              <w:t>жени</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b/>
                <w:sz w:val="18"/>
                <w:szCs w:val="18"/>
              </w:rPr>
            </w:pPr>
            <w:r w:rsidRPr="003251CD">
              <w:rPr>
                <w:rFonts w:ascii="Times New Roman" w:hAnsi="Times New Roman"/>
                <w:b/>
                <w:sz w:val="18"/>
                <w:szCs w:val="18"/>
              </w:rPr>
              <w:t>Общо за страната</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7 101 859</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3 449 978</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3 651 881</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5 204 385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2 506 628</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2 697 757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1 897 474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943 350</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954 124</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Област Шумен</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174 476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85 410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89 066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107 850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51 957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55 893</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66 626</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33 453</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33 173</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Велики Преслав</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12 575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6 186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6 389</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7 275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3 550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3 725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5 300</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2 636</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2 664</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Венец</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7 084</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3 567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3 517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7 084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3 567</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3 517</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Върбица</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10 382</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5 247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5 135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3 300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1 613</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1 687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7 082</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3 634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3 448</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Каолиново</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12 551</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6 363</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6 188</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1 501</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768</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733</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11 050</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5 595</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5 455</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Каспичан</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7 550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3 714</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3 836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3 686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1 790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1 896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3 864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1 924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1 940</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Никола Козлево</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6 135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3 093</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3 042</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6 135</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3 093</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3 042</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Нови пазар</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16 405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7 990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8 415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11 520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5 596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5 924</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4 885</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2 394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2 491</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Смядово</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6 186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3 006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3 180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3 601</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1 771</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1 830</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2 585</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1 235</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1 350</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Хитрино</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6 516</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3 311</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3 205</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6 516</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3 311</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3 205</w:t>
            </w:r>
          </w:p>
        </w:tc>
      </w:tr>
      <w:tr w:rsidR="00D77DD2" w:rsidRPr="003251CD" w:rsidTr="003251CD">
        <w:trPr>
          <w:jc w:val="center"/>
        </w:trPr>
        <w:tc>
          <w:tcPr>
            <w:tcW w:w="634" w:type="pct"/>
            <w:hideMark/>
          </w:tcPr>
          <w:p w:rsidR="00D77DD2" w:rsidRPr="003251CD" w:rsidRDefault="00D77DD2" w:rsidP="00F66972">
            <w:pPr>
              <w:suppressAutoHyphens w:val="0"/>
              <w:rPr>
                <w:rFonts w:ascii="Times New Roman" w:hAnsi="Times New Roman"/>
                <w:sz w:val="18"/>
                <w:szCs w:val="18"/>
              </w:rPr>
            </w:pPr>
            <w:r w:rsidRPr="003251CD">
              <w:rPr>
                <w:rFonts w:ascii="Times New Roman" w:hAnsi="Times New Roman"/>
                <w:sz w:val="18"/>
                <w:szCs w:val="18"/>
              </w:rPr>
              <w:t>Шумен</w:t>
            </w:r>
          </w:p>
        </w:tc>
        <w:tc>
          <w:tcPr>
            <w:tcW w:w="502"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89 092</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42 933</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46 159</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76 967</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36 869</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40 098</w:t>
            </w:r>
          </w:p>
        </w:tc>
        <w:tc>
          <w:tcPr>
            <w:tcW w:w="501"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12 125</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6 064</w:t>
            </w:r>
          </w:p>
        </w:tc>
        <w:tc>
          <w:tcPr>
            <w:tcW w:w="428" w:type="pct"/>
            <w:hideMark/>
          </w:tcPr>
          <w:p w:rsidR="00D77DD2" w:rsidRPr="003251CD" w:rsidRDefault="00D77DD2" w:rsidP="00F66972">
            <w:pPr>
              <w:suppressAutoHyphens w:val="0"/>
              <w:rPr>
                <w:rFonts w:ascii="Times New Roman" w:hAnsi="Times New Roman"/>
                <w:sz w:val="20"/>
                <w:szCs w:val="20"/>
              </w:rPr>
            </w:pPr>
            <w:r w:rsidRPr="003251CD">
              <w:rPr>
                <w:rFonts w:ascii="Times New Roman" w:hAnsi="Times New Roman"/>
                <w:sz w:val="20"/>
                <w:szCs w:val="20"/>
              </w:rPr>
              <w:t>6 061</w:t>
            </w:r>
          </w:p>
        </w:tc>
      </w:tr>
    </w:tbl>
    <w:p w:rsidR="0001662C" w:rsidRPr="00640383" w:rsidRDefault="0001662C" w:rsidP="003251CD">
      <w:pPr>
        <w:suppressAutoHyphens w:val="0"/>
        <w:spacing w:line="276" w:lineRule="auto"/>
        <w:jc w:val="both"/>
        <w:rPr>
          <w:color w:val="FF0000"/>
          <w:sz w:val="24"/>
          <w:szCs w:val="24"/>
          <w:lang w:eastAsia="en-US"/>
        </w:rPr>
      </w:pPr>
      <w:r w:rsidRPr="00640383">
        <w:rPr>
          <w:sz w:val="24"/>
          <w:szCs w:val="24"/>
        </w:rPr>
        <w:t>В резултат на влиянието на естествения и механичния прираст през 2015 г. населението в област Шумен намалява и достига до 175720</w:t>
      </w:r>
      <w:r w:rsidR="00640383" w:rsidRPr="00640383">
        <w:rPr>
          <w:sz w:val="24"/>
          <w:szCs w:val="24"/>
        </w:rPr>
        <w:t xml:space="preserve"> души</w:t>
      </w:r>
      <w:r w:rsidRPr="00640383">
        <w:rPr>
          <w:sz w:val="24"/>
          <w:szCs w:val="24"/>
        </w:rPr>
        <w:t>. Прогнозите на НСИ за 2048</w:t>
      </w:r>
      <w:r w:rsidR="00640383" w:rsidRPr="00640383">
        <w:rPr>
          <w:sz w:val="24"/>
          <w:szCs w:val="24"/>
        </w:rPr>
        <w:t xml:space="preserve"> </w:t>
      </w:r>
      <w:r w:rsidRPr="00640383">
        <w:rPr>
          <w:sz w:val="24"/>
          <w:szCs w:val="24"/>
        </w:rPr>
        <w:t>г</w:t>
      </w:r>
      <w:r w:rsidR="00640383" w:rsidRPr="00640383">
        <w:rPr>
          <w:sz w:val="24"/>
          <w:szCs w:val="24"/>
        </w:rPr>
        <w:t>.</w:t>
      </w:r>
      <w:r w:rsidRPr="00640383">
        <w:rPr>
          <w:sz w:val="24"/>
          <w:szCs w:val="24"/>
        </w:rPr>
        <w:t xml:space="preserve"> е за намаляване на броя жители на област Шумен до 130 529 души. Тенденцията на намаляване на населението касае и градовете Шумен и Нови пазар, за които броя на жителите им за прогнозната 2048г. ще бъде 55754 за гр. Шумен и 8394 за</w:t>
      </w:r>
      <w:r w:rsidRPr="001F4C09">
        <w:rPr>
          <w:sz w:val="24"/>
          <w:szCs w:val="24"/>
        </w:rPr>
        <w:t xml:space="preserve"> гр. Нови Пазар.</w:t>
      </w:r>
      <w:r w:rsidRPr="001F4C09">
        <w:t xml:space="preserve"> </w:t>
      </w:r>
      <w:r w:rsidRPr="001F4C09">
        <w:rPr>
          <w:sz w:val="24"/>
          <w:szCs w:val="24"/>
        </w:rPr>
        <w:t>С ускорени темпове се обезлюдяват най-малките населени места и обратно, най- нисък темп на намаление се регистрира в областния център Шумен.</w:t>
      </w:r>
    </w:p>
    <w:p w:rsidR="00640383" w:rsidRPr="00640383" w:rsidRDefault="008C5219" w:rsidP="003251CD">
      <w:pPr>
        <w:suppressAutoHyphens w:val="0"/>
        <w:spacing w:line="276" w:lineRule="auto"/>
        <w:jc w:val="both"/>
        <w:rPr>
          <w:sz w:val="24"/>
          <w:szCs w:val="24"/>
          <w:lang w:eastAsia="en-US"/>
        </w:rPr>
      </w:pPr>
      <w:r w:rsidRPr="00640383">
        <w:rPr>
          <w:sz w:val="24"/>
          <w:szCs w:val="24"/>
          <w:lang w:eastAsia="en-US"/>
        </w:rPr>
        <w:lastRenderedPageBreak/>
        <w:t>Изводите са за трайна тенденция към намаление на населението в областта</w:t>
      </w:r>
      <w:r w:rsidR="00640383" w:rsidRPr="00640383">
        <w:rPr>
          <w:sz w:val="24"/>
          <w:szCs w:val="24"/>
          <w:lang w:eastAsia="en-US"/>
        </w:rPr>
        <w:t>, съответстваща на тенденциите в повечето области на страната</w:t>
      </w:r>
      <w:r w:rsidRPr="00640383">
        <w:rPr>
          <w:sz w:val="24"/>
          <w:szCs w:val="24"/>
          <w:lang w:eastAsia="en-US"/>
        </w:rPr>
        <w:t xml:space="preserve">. </w:t>
      </w:r>
    </w:p>
    <w:p w:rsidR="00583B4B" w:rsidRPr="009B4E51" w:rsidRDefault="00583B4B" w:rsidP="003251CD">
      <w:pPr>
        <w:suppressAutoHyphens w:val="0"/>
        <w:spacing w:line="276" w:lineRule="auto"/>
        <w:jc w:val="both"/>
        <w:rPr>
          <w:sz w:val="24"/>
          <w:szCs w:val="24"/>
          <w:lang w:eastAsia="en-US"/>
        </w:rPr>
      </w:pPr>
      <w:r w:rsidRPr="009B4E51">
        <w:rPr>
          <w:sz w:val="24"/>
          <w:szCs w:val="24"/>
          <w:lang w:eastAsia="en-US"/>
        </w:rPr>
        <w:t>Естественият прираст на населението е отрицателен</w:t>
      </w:r>
      <w:r w:rsidR="009B4E51" w:rsidRPr="009B4E51">
        <w:rPr>
          <w:sz w:val="24"/>
          <w:szCs w:val="24"/>
          <w:lang w:eastAsia="en-US"/>
        </w:rPr>
        <w:t xml:space="preserve">, както във всички останали области на страната. Механичният прираст също е торицателен. </w:t>
      </w:r>
    </w:p>
    <w:p w:rsidR="008C5219" w:rsidRPr="009B4E51" w:rsidRDefault="008C5219" w:rsidP="003251CD">
      <w:pPr>
        <w:suppressAutoHyphens w:val="0"/>
        <w:spacing w:before="120" w:line="276" w:lineRule="auto"/>
        <w:jc w:val="both"/>
        <w:rPr>
          <w:sz w:val="24"/>
          <w:szCs w:val="24"/>
        </w:rPr>
      </w:pPr>
      <w:r w:rsidRPr="009B4E51">
        <w:rPr>
          <w:b/>
          <w:sz w:val="24"/>
          <w:szCs w:val="24"/>
          <w:lang w:eastAsia="en-US"/>
        </w:rPr>
        <w:t xml:space="preserve">Раждаемост - </w:t>
      </w:r>
      <w:r w:rsidRPr="009B4E51">
        <w:rPr>
          <w:sz w:val="24"/>
          <w:szCs w:val="24"/>
          <w:lang w:val="ru-RU"/>
        </w:rPr>
        <w:t xml:space="preserve">Броят на ражданията (живородени)  през </w:t>
      </w:r>
      <w:r w:rsidR="009B4E51" w:rsidRPr="009B4E51">
        <w:rPr>
          <w:sz w:val="24"/>
          <w:szCs w:val="24"/>
          <w:lang w:val="ru-RU"/>
        </w:rPr>
        <w:t xml:space="preserve">2016 г. е 1568, което показва намаляване в сравнение с предходните 2015 г. </w:t>
      </w:r>
      <w:r w:rsidR="009B4E51" w:rsidRPr="009B4E51">
        <w:rPr>
          <w:sz w:val="24"/>
          <w:szCs w:val="24"/>
          <w:lang w:val="en-US"/>
        </w:rPr>
        <w:t>(1600)</w:t>
      </w:r>
      <w:r w:rsidR="009B4E51" w:rsidRPr="009B4E51">
        <w:rPr>
          <w:sz w:val="24"/>
          <w:szCs w:val="24"/>
        </w:rPr>
        <w:t xml:space="preserve"> и 2014 г. </w:t>
      </w:r>
      <w:r w:rsidR="009B4E51" w:rsidRPr="009B4E51">
        <w:rPr>
          <w:sz w:val="24"/>
          <w:szCs w:val="24"/>
          <w:lang w:val="en-US"/>
        </w:rPr>
        <w:t>(</w:t>
      </w:r>
      <w:r w:rsidR="009B4E51" w:rsidRPr="009B4E51">
        <w:rPr>
          <w:sz w:val="24"/>
          <w:szCs w:val="24"/>
        </w:rPr>
        <w:t>1619</w:t>
      </w:r>
      <w:r w:rsidR="009B4E51" w:rsidRPr="009B4E51">
        <w:rPr>
          <w:sz w:val="24"/>
          <w:szCs w:val="24"/>
          <w:lang w:val="en-US"/>
        </w:rPr>
        <w:t>)</w:t>
      </w:r>
      <w:r w:rsidRPr="009B4E51">
        <w:rPr>
          <w:sz w:val="24"/>
          <w:szCs w:val="24"/>
          <w:lang w:val="ru-RU"/>
        </w:rPr>
        <w:t xml:space="preserve"> Както в градовете, така и в селата броят на живородените деца намалява през този тригодишен период.  Ражданията в селата са </w:t>
      </w:r>
      <w:r w:rsidR="009B4E51" w:rsidRPr="009B4E51">
        <w:rPr>
          <w:sz w:val="24"/>
          <w:szCs w:val="24"/>
          <w:lang w:val="ru-RU"/>
        </w:rPr>
        <w:t>значително</w:t>
      </w:r>
      <w:r w:rsidRPr="009B4E51">
        <w:rPr>
          <w:sz w:val="24"/>
          <w:szCs w:val="24"/>
          <w:lang w:val="ru-RU"/>
        </w:rPr>
        <w:t xml:space="preserve"> по- малко от тези в градовете. Фактори, които оказват негативно влияние върху раждаемостта са: социално-икономическите условия, миграцията, намаляване на жените във фертилна възраст</w:t>
      </w:r>
      <w:r w:rsidRPr="009B4E51">
        <w:rPr>
          <w:sz w:val="24"/>
          <w:szCs w:val="24"/>
        </w:rPr>
        <w:t>.</w:t>
      </w:r>
    </w:p>
    <w:p w:rsidR="00B61D7F" w:rsidRDefault="008C5219" w:rsidP="003251CD">
      <w:pPr>
        <w:suppressAutoHyphens w:val="0"/>
        <w:spacing w:before="120" w:line="276" w:lineRule="auto"/>
        <w:jc w:val="both"/>
        <w:rPr>
          <w:sz w:val="24"/>
          <w:szCs w:val="24"/>
          <w:lang w:val="ru-RU"/>
        </w:rPr>
      </w:pPr>
      <w:r w:rsidRPr="00D73B35">
        <w:rPr>
          <w:b/>
          <w:sz w:val="24"/>
          <w:szCs w:val="24"/>
        </w:rPr>
        <w:t>Обща смъртност</w:t>
      </w:r>
      <w:r w:rsidRPr="00D73B35">
        <w:rPr>
          <w:sz w:val="24"/>
          <w:szCs w:val="24"/>
        </w:rPr>
        <w:t xml:space="preserve"> - </w:t>
      </w:r>
      <w:r w:rsidRPr="00D73B35">
        <w:rPr>
          <w:sz w:val="24"/>
          <w:szCs w:val="24"/>
          <w:lang w:val="ru-RU"/>
        </w:rPr>
        <w:t>През 201</w:t>
      </w:r>
      <w:r w:rsidR="00D73B35" w:rsidRPr="00D73B35">
        <w:rPr>
          <w:sz w:val="24"/>
          <w:szCs w:val="24"/>
          <w:lang w:val="ru-RU"/>
        </w:rPr>
        <w:t>6</w:t>
      </w:r>
      <w:r w:rsidRPr="00D73B35">
        <w:rPr>
          <w:sz w:val="24"/>
          <w:szCs w:val="24"/>
          <w:lang w:val="ru-RU"/>
        </w:rPr>
        <w:t xml:space="preserve"> г. броят на починалите е </w:t>
      </w:r>
      <w:proofErr w:type="gramStart"/>
      <w:r w:rsidR="00D73B35" w:rsidRPr="00D73B35">
        <w:rPr>
          <w:sz w:val="24"/>
          <w:szCs w:val="24"/>
          <w:lang w:val="ru-RU"/>
        </w:rPr>
        <w:t>2548</w:t>
      </w:r>
      <w:proofErr w:type="gramEnd"/>
      <w:r w:rsidRPr="00D73B35">
        <w:rPr>
          <w:sz w:val="24"/>
          <w:szCs w:val="24"/>
          <w:lang w:val="ru-RU"/>
        </w:rPr>
        <w:t xml:space="preserve"> т.е. </w:t>
      </w:r>
      <w:r w:rsidR="00D73B35" w:rsidRPr="00D73B35">
        <w:rPr>
          <w:sz w:val="24"/>
          <w:szCs w:val="24"/>
          <w:lang w:val="ru-RU"/>
        </w:rPr>
        <w:t>по-нисък</w:t>
      </w:r>
      <w:r w:rsidRPr="00D73B35">
        <w:rPr>
          <w:sz w:val="24"/>
          <w:szCs w:val="24"/>
          <w:lang w:val="ru-RU"/>
        </w:rPr>
        <w:t xml:space="preserve"> сравнение с 201</w:t>
      </w:r>
      <w:r w:rsidR="00D73B35" w:rsidRPr="00D73B35">
        <w:rPr>
          <w:sz w:val="24"/>
          <w:szCs w:val="24"/>
          <w:lang w:val="ru-RU"/>
        </w:rPr>
        <w:t>5</w:t>
      </w:r>
      <w:r w:rsidRPr="00D73B35">
        <w:rPr>
          <w:sz w:val="24"/>
          <w:szCs w:val="24"/>
          <w:lang w:val="ru-RU"/>
        </w:rPr>
        <w:t xml:space="preserve"> г.</w:t>
      </w:r>
      <w:r w:rsidR="00D73B35" w:rsidRPr="00D73B35">
        <w:rPr>
          <w:sz w:val="24"/>
          <w:szCs w:val="24"/>
          <w:lang w:val="ru-RU"/>
        </w:rPr>
        <w:t xml:space="preserve"> - 2754</w:t>
      </w:r>
      <w:r w:rsidRPr="00D73B35">
        <w:rPr>
          <w:sz w:val="24"/>
          <w:szCs w:val="24"/>
          <w:lang w:val="ru-RU"/>
        </w:rPr>
        <w:t xml:space="preserve"> </w:t>
      </w:r>
      <w:r w:rsidR="00D73B35" w:rsidRPr="00D73B35">
        <w:rPr>
          <w:sz w:val="24"/>
          <w:szCs w:val="24"/>
          <w:lang w:val="ru-RU"/>
        </w:rPr>
        <w:t>и</w:t>
      </w:r>
      <w:r w:rsidRPr="00D73B35">
        <w:rPr>
          <w:sz w:val="24"/>
          <w:szCs w:val="24"/>
          <w:lang w:val="ru-RU"/>
        </w:rPr>
        <w:t xml:space="preserve"> 201</w:t>
      </w:r>
      <w:r w:rsidR="00D73B35" w:rsidRPr="00D73B35">
        <w:rPr>
          <w:sz w:val="24"/>
          <w:szCs w:val="24"/>
          <w:lang w:val="ru-RU"/>
        </w:rPr>
        <w:t>4</w:t>
      </w:r>
      <w:r w:rsidRPr="00D73B35">
        <w:rPr>
          <w:sz w:val="24"/>
          <w:szCs w:val="24"/>
          <w:lang w:val="ru-RU"/>
        </w:rPr>
        <w:t xml:space="preserve"> г. </w:t>
      </w:r>
      <w:r w:rsidR="00D73B35" w:rsidRPr="00D73B35">
        <w:rPr>
          <w:sz w:val="24"/>
          <w:szCs w:val="24"/>
          <w:lang w:val="ru-RU"/>
        </w:rPr>
        <w:t>-</w:t>
      </w:r>
      <w:r w:rsidRPr="00D73B35">
        <w:rPr>
          <w:sz w:val="24"/>
          <w:szCs w:val="24"/>
          <w:lang w:val="ru-RU"/>
        </w:rPr>
        <w:t xml:space="preserve"> </w:t>
      </w:r>
      <w:r w:rsidR="00D73B35" w:rsidRPr="00D73B35">
        <w:rPr>
          <w:sz w:val="24"/>
          <w:szCs w:val="24"/>
          <w:lang w:val="ru-RU"/>
        </w:rPr>
        <w:t>2733</w:t>
      </w:r>
      <w:r w:rsidRPr="00D73B35">
        <w:rPr>
          <w:sz w:val="24"/>
          <w:szCs w:val="24"/>
          <w:lang w:val="ru-RU"/>
        </w:rPr>
        <w:t xml:space="preserve"> души. Основен фактор, обуславящ динамиката в общата смъртност е процесът на демографско остаряване. Този процес се характеризира с промени във възрастовата структура и се свежда до намаление на относителните дялове на младите лица и увеличаване на дела на по-старите</w:t>
      </w:r>
      <w:r w:rsidRPr="00F66972">
        <w:rPr>
          <w:sz w:val="24"/>
          <w:szCs w:val="24"/>
          <w:lang w:val="ru-RU"/>
        </w:rPr>
        <w:t>.</w:t>
      </w:r>
      <w:r w:rsidRPr="00F66972">
        <w:rPr>
          <w:sz w:val="24"/>
          <w:szCs w:val="24"/>
          <w:lang w:eastAsia="en-US"/>
        </w:rPr>
        <w:t xml:space="preserve"> </w:t>
      </w:r>
      <w:r w:rsidRPr="00F66972">
        <w:rPr>
          <w:sz w:val="24"/>
          <w:szCs w:val="24"/>
          <w:lang w:val="ru-RU"/>
        </w:rPr>
        <w:t xml:space="preserve">Структурата на обща смъртност по причини </w:t>
      </w:r>
      <w:r w:rsidR="00B61D7F">
        <w:rPr>
          <w:sz w:val="24"/>
          <w:szCs w:val="24"/>
          <w:lang w:val="ru-RU"/>
        </w:rPr>
        <w:t xml:space="preserve">показва най-големи стойности за </w:t>
      </w:r>
      <w:r w:rsidR="00B61D7F" w:rsidRPr="00B61D7F">
        <w:rPr>
          <w:b/>
          <w:sz w:val="24"/>
          <w:szCs w:val="24"/>
          <w:lang w:val="ru-RU"/>
        </w:rPr>
        <w:t>болести на органите на кръвообращението</w:t>
      </w:r>
      <w:r w:rsidR="00B61D7F">
        <w:rPr>
          <w:sz w:val="24"/>
          <w:szCs w:val="24"/>
          <w:lang w:val="ru-RU"/>
        </w:rPr>
        <w:t xml:space="preserve">, следвани от </w:t>
      </w:r>
      <w:r w:rsidR="00B61D7F" w:rsidRPr="00B61D7F">
        <w:rPr>
          <w:b/>
          <w:sz w:val="24"/>
          <w:szCs w:val="24"/>
          <w:lang w:val="ru-RU"/>
        </w:rPr>
        <w:t>мозъчносъдови болести</w:t>
      </w:r>
      <w:r w:rsidR="00B61D7F">
        <w:rPr>
          <w:sz w:val="24"/>
          <w:szCs w:val="24"/>
          <w:lang w:val="ru-RU"/>
        </w:rPr>
        <w:t xml:space="preserve"> и </w:t>
      </w:r>
      <w:r w:rsidR="00B61D7F" w:rsidRPr="00B61D7F">
        <w:rPr>
          <w:b/>
          <w:sz w:val="24"/>
          <w:szCs w:val="24"/>
          <w:lang w:val="ru-RU"/>
        </w:rPr>
        <w:t>злокачествените новообра</w:t>
      </w:r>
      <w:r w:rsidR="00B61D7F">
        <w:rPr>
          <w:b/>
          <w:sz w:val="24"/>
          <w:szCs w:val="24"/>
          <w:lang w:val="ru-RU"/>
        </w:rPr>
        <w:t>зу</w:t>
      </w:r>
      <w:r w:rsidR="00B61D7F" w:rsidRPr="00B61D7F">
        <w:rPr>
          <w:b/>
          <w:sz w:val="24"/>
          <w:szCs w:val="24"/>
          <w:lang w:val="ru-RU"/>
        </w:rPr>
        <w:t>вания</w:t>
      </w:r>
      <w:r w:rsidR="00B61D7F">
        <w:rPr>
          <w:sz w:val="24"/>
          <w:szCs w:val="24"/>
          <w:lang w:val="ru-RU"/>
        </w:rPr>
        <w:t>.</w:t>
      </w:r>
    </w:p>
    <w:p w:rsidR="008C5219" w:rsidRPr="00B61D7F" w:rsidRDefault="008C5219" w:rsidP="003251CD">
      <w:pPr>
        <w:suppressAutoHyphens w:val="0"/>
        <w:spacing w:line="276" w:lineRule="auto"/>
        <w:jc w:val="both"/>
        <w:rPr>
          <w:b/>
          <w:i/>
          <w:sz w:val="24"/>
          <w:szCs w:val="24"/>
        </w:rPr>
      </w:pPr>
      <w:r w:rsidRPr="00B61D7F">
        <w:rPr>
          <w:b/>
          <w:i/>
          <w:sz w:val="24"/>
          <w:szCs w:val="24"/>
        </w:rPr>
        <w:t>Изводите и основните демографски проблеми, които имат пряко отношение към системата на здравеопазване и потребностите от здравни услуги са, че през 201</w:t>
      </w:r>
      <w:r w:rsidR="00B61D7F" w:rsidRPr="00B61D7F">
        <w:rPr>
          <w:b/>
          <w:i/>
          <w:sz w:val="24"/>
          <w:szCs w:val="24"/>
        </w:rPr>
        <w:t>6</w:t>
      </w:r>
      <w:r w:rsidRPr="00B61D7F">
        <w:rPr>
          <w:b/>
          <w:i/>
          <w:sz w:val="24"/>
          <w:szCs w:val="24"/>
        </w:rPr>
        <w:t xml:space="preserve"> г. в </w:t>
      </w:r>
      <w:r w:rsidR="009A3A24">
        <w:rPr>
          <w:b/>
          <w:i/>
          <w:sz w:val="24"/>
          <w:szCs w:val="24"/>
        </w:rPr>
        <w:t>областта</w:t>
      </w:r>
      <w:r w:rsidRPr="00B61D7F">
        <w:rPr>
          <w:b/>
          <w:i/>
          <w:sz w:val="24"/>
          <w:szCs w:val="24"/>
        </w:rPr>
        <w:t xml:space="preserve"> продължава тенденцията към намаляване на населението, обусловена от ниската раждаемост, високата смъртност</w:t>
      </w:r>
      <w:r w:rsidR="00B61D7F" w:rsidRPr="00B61D7F">
        <w:rPr>
          <w:b/>
          <w:i/>
          <w:sz w:val="24"/>
          <w:szCs w:val="24"/>
        </w:rPr>
        <w:t xml:space="preserve"> </w:t>
      </w:r>
      <w:r w:rsidR="00B61D7F" w:rsidRPr="00B61D7F">
        <w:rPr>
          <w:b/>
          <w:i/>
          <w:sz w:val="24"/>
          <w:szCs w:val="24"/>
          <w:lang w:val="en-US"/>
        </w:rPr>
        <w:t>(</w:t>
      </w:r>
      <w:r w:rsidR="00B61D7F" w:rsidRPr="00B61D7F">
        <w:rPr>
          <w:b/>
          <w:i/>
          <w:sz w:val="24"/>
          <w:szCs w:val="24"/>
        </w:rPr>
        <w:t>въпреки, че намалява за периода</w:t>
      </w:r>
      <w:r w:rsidR="00B61D7F" w:rsidRPr="00B61D7F">
        <w:rPr>
          <w:b/>
          <w:i/>
          <w:sz w:val="24"/>
          <w:szCs w:val="24"/>
          <w:lang w:val="en-US"/>
        </w:rPr>
        <w:t>)</w:t>
      </w:r>
      <w:r w:rsidRPr="00B61D7F">
        <w:rPr>
          <w:b/>
          <w:i/>
          <w:sz w:val="24"/>
          <w:szCs w:val="24"/>
        </w:rPr>
        <w:t xml:space="preserve"> и миграцията. Основните демографски индикатори – раждаемост, смъртност и естествен прираст  определят недоброто състояние на демографските процеси в областта. </w:t>
      </w:r>
    </w:p>
    <w:p w:rsidR="008C5219" w:rsidRDefault="005F0B06" w:rsidP="003251CD">
      <w:pPr>
        <w:suppressAutoHyphens w:val="0"/>
        <w:spacing w:line="276" w:lineRule="auto"/>
        <w:jc w:val="both"/>
        <w:rPr>
          <w:sz w:val="24"/>
          <w:szCs w:val="24"/>
          <w:lang w:eastAsia="en-US"/>
        </w:rPr>
      </w:pPr>
      <w:r w:rsidRPr="005F0B06">
        <w:rPr>
          <w:b/>
          <w:sz w:val="24"/>
          <w:szCs w:val="24"/>
          <w:lang w:eastAsia="en-US"/>
        </w:rPr>
        <w:t>Рискови фактори</w:t>
      </w:r>
      <w:r>
        <w:rPr>
          <w:sz w:val="24"/>
          <w:szCs w:val="24"/>
          <w:lang w:eastAsia="en-US"/>
        </w:rPr>
        <w:t xml:space="preserve"> за здравето на населението в областта, имащи пряко отношение към РПИП, са:</w:t>
      </w:r>
    </w:p>
    <w:p w:rsidR="005F0B06" w:rsidRDefault="002A3474" w:rsidP="00117E38">
      <w:pPr>
        <w:pStyle w:val="ListParagraph"/>
        <w:numPr>
          <w:ilvl w:val="0"/>
          <w:numId w:val="28"/>
        </w:numPr>
        <w:suppressAutoHyphens w:val="0"/>
        <w:spacing w:line="276" w:lineRule="auto"/>
        <w:jc w:val="both"/>
        <w:rPr>
          <w:sz w:val="24"/>
          <w:szCs w:val="24"/>
          <w:lang w:eastAsia="en-US"/>
        </w:rPr>
      </w:pPr>
      <w:r>
        <w:rPr>
          <w:sz w:val="24"/>
          <w:szCs w:val="24"/>
          <w:lang w:eastAsia="en-US"/>
        </w:rPr>
        <w:t>Отклонения по показател „мътност“ на питейните води</w:t>
      </w:r>
      <w:r w:rsidR="000D44B2">
        <w:rPr>
          <w:sz w:val="24"/>
          <w:szCs w:val="24"/>
          <w:lang w:eastAsia="en-US"/>
        </w:rPr>
        <w:t>, доставяни от яз. Тича;</w:t>
      </w:r>
    </w:p>
    <w:p w:rsidR="000D44B2" w:rsidRDefault="000D44B2" w:rsidP="00117E38">
      <w:pPr>
        <w:pStyle w:val="ListParagraph"/>
        <w:numPr>
          <w:ilvl w:val="0"/>
          <w:numId w:val="28"/>
        </w:numPr>
        <w:suppressAutoHyphens w:val="0"/>
        <w:spacing w:line="276" w:lineRule="auto"/>
        <w:jc w:val="both"/>
        <w:rPr>
          <w:sz w:val="24"/>
          <w:szCs w:val="24"/>
          <w:lang w:eastAsia="en-US"/>
        </w:rPr>
      </w:pPr>
      <w:r>
        <w:rPr>
          <w:sz w:val="24"/>
          <w:szCs w:val="24"/>
          <w:lang w:eastAsia="en-US"/>
        </w:rPr>
        <w:t>Голям брой аварии на водопроводи, поради което водоподаването се преустановява за периоди с различна продължителност;</w:t>
      </w:r>
    </w:p>
    <w:p w:rsidR="000D44B2" w:rsidRDefault="000D44B2" w:rsidP="00117E38">
      <w:pPr>
        <w:pStyle w:val="ListParagraph"/>
        <w:numPr>
          <w:ilvl w:val="0"/>
          <w:numId w:val="28"/>
        </w:numPr>
        <w:suppressAutoHyphens w:val="0"/>
        <w:spacing w:line="276" w:lineRule="auto"/>
        <w:jc w:val="both"/>
        <w:rPr>
          <w:sz w:val="24"/>
          <w:szCs w:val="24"/>
          <w:lang w:eastAsia="en-US"/>
        </w:rPr>
      </w:pPr>
      <w:r>
        <w:rPr>
          <w:sz w:val="24"/>
          <w:szCs w:val="24"/>
          <w:lang w:eastAsia="en-US"/>
        </w:rPr>
        <w:t>Компрометирано качество на питейната вода от някои водоеми;</w:t>
      </w:r>
    </w:p>
    <w:p w:rsidR="000D44B2" w:rsidRDefault="000D44B2" w:rsidP="00117E38">
      <w:pPr>
        <w:pStyle w:val="ListParagraph"/>
        <w:numPr>
          <w:ilvl w:val="0"/>
          <w:numId w:val="28"/>
        </w:numPr>
        <w:suppressAutoHyphens w:val="0"/>
        <w:spacing w:line="276" w:lineRule="auto"/>
        <w:jc w:val="both"/>
        <w:rPr>
          <w:sz w:val="24"/>
          <w:szCs w:val="24"/>
          <w:lang w:eastAsia="en-US"/>
        </w:rPr>
      </w:pPr>
      <w:r>
        <w:rPr>
          <w:sz w:val="24"/>
          <w:szCs w:val="24"/>
          <w:lang w:eastAsia="en-US"/>
        </w:rPr>
        <w:t>Заустване на непречистени води във водни обекти, което води до непреки рискове за здравето на хората;</w:t>
      </w:r>
    </w:p>
    <w:p w:rsidR="000D44B2" w:rsidRDefault="000D44B2" w:rsidP="00117E38">
      <w:pPr>
        <w:pStyle w:val="ListParagraph"/>
        <w:numPr>
          <w:ilvl w:val="0"/>
          <w:numId w:val="28"/>
        </w:numPr>
        <w:suppressAutoHyphens w:val="0"/>
        <w:spacing w:line="276" w:lineRule="auto"/>
        <w:jc w:val="both"/>
        <w:rPr>
          <w:sz w:val="24"/>
          <w:szCs w:val="24"/>
          <w:lang w:eastAsia="en-US"/>
        </w:rPr>
      </w:pPr>
      <w:r>
        <w:rPr>
          <w:sz w:val="24"/>
          <w:szCs w:val="24"/>
          <w:lang w:eastAsia="en-US"/>
        </w:rPr>
        <w:t>Етернитови водопроводи;</w:t>
      </w:r>
    </w:p>
    <w:p w:rsidR="000D44B2" w:rsidRPr="000D44B2" w:rsidRDefault="000D44B2" w:rsidP="00117E38">
      <w:pPr>
        <w:pStyle w:val="ListParagraph"/>
        <w:numPr>
          <w:ilvl w:val="0"/>
          <w:numId w:val="28"/>
        </w:numPr>
        <w:suppressAutoHyphens w:val="0"/>
        <w:spacing w:line="276" w:lineRule="auto"/>
        <w:jc w:val="both"/>
        <w:rPr>
          <w:sz w:val="24"/>
          <w:szCs w:val="24"/>
          <w:lang w:eastAsia="en-US"/>
        </w:rPr>
      </w:pPr>
      <w:r>
        <w:rPr>
          <w:sz w:val="24"/>
          <w:szCs w:val="24"/>
          <w:lang w:eastAsia="en-US"/>
        </w:rPr>
        <w:t xml:space="preserve">Разрушени или необособени санитарно-охранителни зони на питейни </w:t>
      </w:r>
      <w:r w:rsidRPr="000D44B2">
        <w:rPr>
          <w:sz w:val="24"/>
          <w:szCs w:val="24"/>
          <w:lang w:eastAsia="en-US"/>
        </w:rPr>
        <w:t>водоизточници.</w:t>
      </w:r>
    </w:p>
    <w:p w:rsidR="007F4386" w:rsidRPr="000D44B2" w:rsidRDefault="007F4386" w:rsidP="007F4386">
      <w:pPr>
        <w:suppressAutoHyphens w:val="0"/>
        <w:spacing w:before="120" w:line="276" w:lineRule="auto"/>
        <w:ind w:firstLine="709"/>
        <w:jc w:val="both"/>
        <w:rPr>
          <w:b/>
          <w:i/>
          <w:sz w:val="24"/>
          <w:szCs w:val="24"/>
        </w:rPr>
      </w:pPr>
      <w:r w:rsidRPr="000D44B2">
        <w:rPr>
          <w:b/>
          <w:i/>
          <w:sz w:val="24"/>
          <w:szCs w:val="24"/>
        </w:rPr>
        <w:t>Въздействие по време на строителната фаза</w:t>
      </w:r>
    </w:p>
    <w:p w:rsidR="007F4386" w:rsidRPr="000D44B2" w:rsidRDefault="007F4386" w:rsidP="003251CD">
      <w:pPr>
        <w:suppressAutoHyphens w:val="0"/>
        <w:spacing w:line="276" w:lineRule="auto"/>
        <w:jc w:val="both"/>
        <w:rPr>
          <w:sz w:val="24"/>
          <w:szCs w:val="24"/>
        </w:rPr>
      </w:pPr>
      <w:r w:rsidRPr="000D44B2">
        <w:rPr>
          <w:sz w:val="24"/>
          <w:szCs w:val="24"/>
        </w:rPr>
        <w:t xml:space="preserve">Въздействие по време на строителната фаза върху населението ще има при извършване на такива дейности в близост до обекти, подлежащи на здравна защита </w:t>
      </w:r>
      <w:r w:rsidRPr="000D44B2">
        <w:rPr>
          <w:sz w:val="24"/>
          <w:szCs w:val="24"/>
          <w:lang w:val="en-US"/>
        </w:rPr>
        <w:t>(</w:t>
      </w:r>
      <w:r w:rsidRPr="000D44B2">
        <w:rPr>
          <w:sz w:val="24"/>
          <w:szCs w:val="24"/>
          <w:shd w:val="clear" w:color="auto" w:fill="FEFEFE"/>
        </w:rPr>
        <w:t xml:space="preserve">жилищните сгради, лечебните заведения, училищата, детските градини и ясли, висшите учебни заведения, спортните обекти, обектите за временно настаняване (хотели, мотели, общежития, почивни домове, ваканционни селища, къмпинги, хижи и др.), места за отдих и развлечения (плувни басейни, плажове и места за къпане, паркове и градини за отдих, вилни зони, атракционни паркове, аквапаркове и др.), както и обектите за производство на храни по § 1, т. 37 от допълнителните разпоредби на Закона за храните, стоковите борси и </w:t>
      </w:r>
      <w:r w:rsidRPr="000D44B2">
        <w:rPr>
          <w:sz w:val="24"/>
          <w:szCs w:val="24"/>
          <w:shd w:val="clear" w:color="auto" w:fill="FEFEFE"/>
        </w:rPr>
        <w:lastRenderedPageBreak/>
        <w:t>тържищата за храни</w:t>
      </w:r>
      <w:r w:rsidRPr="000D44B2">
        <w:rPr>
          <w:sz w:val="24"/>
          <w:szCs w:val="24"/>
          <w:lang w:val="en-US"/>
        </w:rPr>
        <w:t>)</w:t>
      </w:r>
      <w:r w:rsidRPr="000D44B2">
        <w:rPr>
          <w:sz w:val="24"/>
          <w:szCs w:val="24"/>
        </w:rPr>
        <w:t xml:space="preserve">. То ще бъде изразено във временен дискомфорт в резултат на повишените нива на шум от работата на строителната и транспортна техника и повишено съдържание на прах и изгорели газове от ДВГ във въздуха. </w:t>
      </w:r>
      <w:r w:rsidR="00AA00AB" w:rsidRPr="00AA00AB">
        <w:rPr>
          <w:sz w:val="24"/>
          <w:szCs w:val="24"/>
        </w:rPr>
        <w:t>Възможен е негативен кумулативен ефект – натрупване на въздействия от строителните дейности и транспортния трафик за трасетата, преминаващи по/в близост до транспортни пътища – ще бъде обратимо, временно и незначително</w:t>
      </w:r>
      <w:r w:rsidR="00AA00AB">
        <w:rPr>
          <w:sz w:val="24"/>
          <w:szCs w:val="24"/>
        </w:rPr>
        <w:t>.</w:t>
      </w:r>
      <w:r w:rsidR="00AA00AB" w:rsidRPr="00AA00AB">
        <w:rPr>
          <w:sz w:val="24"/>
          <w:szCs w:val="24"/>
        </w:rPr>
        <w:t xml:space="preserve"> </w:t>
      </w:r>
      <w:r w:rsidRPr="000D44B2">
        <w:rPr>
          <w:sz w:val="24"/>
          <w:szCs w:val="24"/>
        </w:rPr>
        <w:t xml:space="preserve"> При правилна организация на дейностите може да бъде ограничено до минимум. </w:t>
      </w:r>
    </w:p>
    <w:p w:rsidR="007F4386" w:rsidRPr="000D44B2" w:rsidRDefault="007F4386" w:rsidP="007F4386">
      <w:pPr>
        <w:suppressAutoHyphens w:val="0"/>
        <w:spacing w:before="120" w:line="276" w:lineRule="auto"/>
        <w:ind w:firstLine="709"/>
        <w:jc w:val="both"/>
        <w:rPr>
          <w:b/>
          <w:i/>
          <w:sz w:val="24"/>
          <w:szCs w:val="24"/>
        </w:rPr>
      </w:pPr>
      <w:r w:rsidRPr="000D44B2">
        <w:rPr>
          <w:b/>
          <w:i/>
          <w:sz w:val="24"/>
          <w:szCs w:val="24"/>
        </w:rPr>
        <w:t>Въздействие по време на фазата на експлоатация</w:t>
      </w:r>
    </w:p>
    <w:p w:rsidR="007F4386" w:rsidRPr="000D44B2" w:rsidRDefault="007F4386" w:rsidP="003251CD">
      <w:pPr>
        <w:suppressAutoHyphens w:val="0"/>
        <w:spacing w:line="276" w:lineRule="auto"/>
        <w:jc w:val="both"/>
        <w:rPr>
          <w:sz w:val="24"/>
          <w:szCs w:val="24"/>
        </w:rPr>
      </w:pPr>
      <w:r w:rsidRPr="000D44B2">
        <w:rPr>
          <w:sz w:val="24"/>
          <w:szCs w:val="24"/>
        </w:rPr>
        <w:t>Експлоатацията на ВиК системите и съоръженията не води до отрицателно въздействие върху населението и човешкото здраве. Напротив, с реализиране на инвестиционните предложения и мерките от РПИП ще се разрешат съществуващите проблеми по ВиК системите и съоръженията, водещи до риск за населението и човешкото здраве – питейни води, неотговарящи на изискванията за качество по показател</w:t>
      </w:r>
      <w:r w:rsidR="000D44B2" w:rsidRPr="000D44B2">
        <w:rPr>
          <w:sz w:val="24"/>
          <w:szCs w:val="24"/>
        </w:rPr>
        <w:t xml:space="preserve"> мътност</w:t>
      </w:r>
      <w:r w:rsidRPr="000D44B2">
        <w:rPr>
          <w:sz w:val="24"/>
          <w:szCs w:val="24"/>
        </w:rPr>
        <w:t>, наличие на етернитови водопроводи, недостиг на вода, разрушени санитарно-охранителни зони, чести аварии, риск от наводнения поради неизградена или в лошо състояние канализация, влошени здравно-хигиенни условия от липса на подходящо пречистване и заустване на отпадъчни води.</w:t>
      </w:r>
      <w:r w:rsidR="007D6E43" w:rsidRPr="000D44B2">
        <w:rPr>
          <w:sz w:val="24"/>
          <w:szCs w:val="24"/>
        </w:rPr>
        <w:t xml:space="preserve"> </w:t>
      </w:r>
    </w:p>
    <w:p w:rsidR="007D6E43" w:rsidRPr="000D44B2" w:rsidRDefault="007D6E43" w:rsidP="003251CD">
      <w:pPr>
        <w:suppressAutoHyphens w:val="0"/>
        <w:spacing w:line="276" w:lineRule="auto"/>
        <w:jc w:val="both"/>
        <w:rPr>
          <w:sz w:val="24"/>
          <w:szCs w:val="24"/>
        </w:rPr>
      </w:pPr>
      <w:r w:rsidRPr="000D44B2">
        <w:rPr>
          <w:sz w:val="24"/>
          <w:szCs w:val="24"/>
        </w:rPr>
        <w:t>Не се очаква превишение на норми за шум, предвид характера на експлоатационните дейности на ВиК системите и съоръженията.</w:t>
      </w:r>
    </w:p>
    <w:p w:rsidR="007D6E43" w:rsidRPr="000D44B2" w:rsidRDefault="007D6E43" w:rsidP="003251CD">
      <w:pPr>
        <w:suppressAutoHyphens w:val="0"/>
        <w:spacing w:line="276" w:lineRule="auto"/>
        <w:jc w:val="both"/>
        <w:rPr>
          <w:sz w:val="24"/>
          <w:szCs w:val="24"/>
        </w:rPr>
      </w:pPr>
      <w:r w:rsidRPr="000D44B2">
        <w:rPr>
          <w:sz w:val="24"/>
          <w:szCs w:val="24"/>
        </w:rPr>
        <w:t>При прилагането на РПИП няма да има допълнително натоварване на околната среда или риск за човешкото здраве от радиация и вредни лъчения.</w:t>
      </w:r>
    </w:p>
    <w:p w:rsidR="007F4386" w:rsidRPr="000D44B2" w:rsidRDefault="007F4386" w:rsidP="007F4386">
      <w:pPr>
        <w:suppressAutoHyphens w:val="0"/>
        <w:spacing w:before="120" w:line="276" w:lineRule="auto"/>
        <w:ind w:firstLine="709"/>
        <w:jc w:val="both"/>
        <w:rPr>
          <w:b/>
          <w:i/>
          <w:sz w:val="24"/>
          <w:szCs w:val="24"/>
        </w:rPr>
      </w:pPr>
      <w:r w:rsidRPr="000D44B2">
        <w:rPr>
          <w:b/>
          <w:i/>
          <w:sz w:val="24"/>
          <w:szCs w:val="24"/>
        </w:rPr>
        <w:t>Заключение за въздействието</w:t>
      </w:r>
    </w:p>
    <w:p w:rsidR="007F4386" w:rsidRPr="000D44B2" w:rsidRDefault="007F4386" w:rsidP="003251CD">
      <w:pPr>
        <w:suppressAutoHyphens w:val="0"/>
        <w:spacing w:line="276" w:lineRule="auto"/>
        <w:jc w:val="both"/>
        <w:rPr>
          <w:sz w:val="24"/>
          <w:szCs w:val="24"/>
        </w:rPr>
      </w:pPr>
      <w:r w:rsidRPr="000D44B2">
        <w:rPr>
          <w:sz w:val="24"/>
          <w:szCs w:val="24"/>
        </w:rPr>
        <w:t>Като цяло се очаква положително въздействие от реализиране на ИП, свързано с разрешаване на проблемите за населението и здравето на хората в обособената територия по отношение на ВиК системите и съоръженията.</w:t>
      </w:r>
    </w:p>
    <w:p w:rsidR="007C0AC6" w:rsidRPr="0074713F" w:rsidRDefault="007C0AC6" w:rsidP="00A749BF">
      <w:pPr>
        <w:spacing w:line="276" w:lineRule="auto"/>
        <w:jc w:val="both"/>
        <w:outlineLvl w:val="1"/>
        <w:rPr>
          <w:sz w:val="24"/>
          <w:szCs w:val="24"/>
        </w:rPr>
      </w:pPr>
    </w:p>
    <w:p w:rsidR="00470ECD" w:rsidRPr="0074713F" w:rsidRDefault="00044E2E" w:rsidP="0074713F">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3" w:name="_Toc513041256"/>
      <w:r w:rsidRPr="0074713F">
        <w:rPr>
          <w:rFonts w:ascii="Times New Roman" w:hAnsi="Times New Roman" w:cs="Times New Roman"/>
          <w:i w:val="0"/>
          <w:sz w:val="24"/>
          <w:szCs w:val="24"/>
        </w:rPr>
        <w:t xml:space="preserve">1.2. </w:t>
      </w:r>
      <w:r w:rsidR="00F0011A" w:rsidRPr="0074713F">
        <w:rPr>
          <w:rFonts w:ascii="Times New Roman" w:hAnsi="Times New Roman" w:cs="Times New Roman"/>
          <w:i w:val="0"/>
          <w:sz w:val="24"/>
          <w:szCs w:val="24"/>
        </w:rPr>
        <w:t>Въздействие върху материалните активи</w:t>
      </w:r>
      <w:bookmarkEnd w:id="63"/>
    </w:p>
    <w:p w:rsidR="006F214D" w:rsidRPr="0074713F" w:rsidRDefault="006F214D" w:rsidP="00A927F5">
      <w:pPr>
        <w:suppressAutoHyphens w:val="0"/>
        <w:spacing w:before="120" w:line="276" w:lineRule="auto"/>
        <w:ind w:firstLine="709"/>
        <w:jc w:val="both"/>
        <w:rPr>
          <w:b/>
          <w:i/>
          <w:sz w:val="24"/>
          <w:szCs w:val="24"/>
        </w:rPr>
      </w:pPr>
      <w:r w:rsidRPr="0074713F">
        <w:rPr>
          <w:b/>
          <w:i/>
          <w:sz w:val="24"/>
          <w:szCs w:val="24"/>
        </w:rPr>
        <w:t>Въздействие по време на строителната фаза</w:t>
      </w:r>
    </w:p>
    <w:p w:rsidR="006F214D" w:rsidRPr="0074713F" w:rsidRDefault="006F214D" w:rsidP="003251CD">
      <w:pPr>
        <w:suppressAutoHyphens w:val="0"/>
        <w:spacing w:line="276" w:lineRule="auto"/>
        <w:jc w:val="both"/>
        <w:rPr>
          <w:sz w:val="24"/>
          <w:szCs w:val="24"/>
        </w:rPr>
      </w:pPr>
      <w:r w:rsidRPr="0074713F">
        <w:rPr>
          <w:sz w:val="24"/>
          <w:szCs w:val="24"/>
        </w:rPr>
        <w:t xml:space="preserve">Въздействието върху материалните активи по време на строителството представлява процеса на влагане на нови активи. В този период се повлияват незначително компоненти на околната среда – ландшафт, почви, растителност и др., създава се дискомфорт за околната среда и човешкото здраве в резултат на повишено прахоотделяне и емисии на вредни вещества от строителната техника, както и на повишени нива на шум. Въздействието е краткотрайно и локално, в обсега на строителните площадки. При новите обекти се засяга ползването на земята като материален актив, като въздействието е незначително, предвид неголемите площи, които се засягат, сравнено с подобни и други строежи. Минималното засягане на нови площи е един от основните критерии, съобразени и анализирани при избора на варианти за реализиране на инвестициите. </w:t>
      </w:r>
    </w:p>
    <w:p w:rsidR="006F214D" w:rsidRPr="0074713F" w:rsidRDefault="006F214D" w:rsidP="00A927F5">
      <w:pPr>
        <w:suppressAutoHyphens w:val="0"/>
        <w:spacing w:before="120" w:line="276" w:lineRule="auto"/>
        <w:ind w:firstLine="709"/>
        <w:jc w:val="both"/>
        <w:rPr>
          <w:b/>
          <w:i/>
          <w:sz w:val="24"/>
          <w:szCs w:val="24"/>
        </w:rPr>
      </w:pPr>
      <w:r w:rsidRPr="0074713F">
        <w:rPr>
          <w:b/>
          <w:i/>
          <w:sz w:val="24"/>
          <w:szCs w:val="24"/>
        </w:rPr>
        <w:t>Въздействие по време на фазата на експлоатация</w:t>
      </w:r>
    </w:p>
    <w:p w:rsidR="006F214D" w:rsidRPr="0074713F" w:rsidRDefault="006F214D" w:rsidP="003251CD">
      <w:pPr>
        <w:suppressAutoHyphens w:val="0"/>
        <w:spacing w:line="276" w:lineRule="auto"/>
        <w:jc w:val="both"/>
        <w:rPr>
          <w:sz w:val="24"/>
          <w:szCs w:val="24"/>
        </w:rPr>
      </w:pPr>
      <w:r w:rsidRPr="0074713F">
        <w:rPr>
          <w:sz w:val="24"/>
          <w:szCs w:val="24"/>
        </w:rPr>
        <w:t xml:space="preserve">Въздействието по време на фазата на експлоатация е значително положително, в т..ч кумулативно положително, дълготрайно, на база съществуващото състояние на активите на ВиК системите и съоръженията. Ще бъдат разрешени установените проблеми, като с вложените материални активи ще се постигне съответствие с националното и общностно законодателство по управление на водите. </w:t>
      </w:r>
    </w:p>
    <w:p w:rsidR="006F214D" w:rsidRPr="0074713F" w:rsidRDefault="006F214D" w:rsidP="00A927F5">
      <w:pPr>
        <w:suppressAutoHyphens w:val="0"/>
        <w:spacing w:before="120" w:line="276" w:lineRule="auto"/>
        <w:ind w:firstLine="709"/>
        <w:jc w:val="both"/>
        <w:rPr>
          <w:b/>
          <w:i/>
          <w:sz w:val="24"/>
          <w:szCs w:val="24"/>
        </w:rPr>
      </w:pPr>
      <w:r w:rsidRPr="0074713F">
        <w:rPr>
          <w:b/>
          <w:i/>
          <w:sz w:val="24"/>
          <w:szCs w:val="24"/>
        </w:rPr>
        <w:lastRenderedPageBreak/>
        <w:t>Заключение за въздействието</w:t>
      </w:r>
    </w:p>
    <w:p w:rsidR="006F214D" w:rsidRPr="0074713F" w:rsidRDefault="006F214D" w:rsidP="003251CD">
      <w:pPr>
        <w:suppressAutoHyphens w:val="0"/>
        <w:spacing w:line="276" w:lineRule="auto"/>
        <w:jc w:val="both"/>
        <w:rPr>
          <w:sz w:val="24"/>
          <w:szCs w:val="24"/>
        </w:rPr>
      </w:pPr>
      <w:r w:rsidRPr="0074713F">
        <w:rPr>
          <w:sz w:val="24"/>
          <w:szCs w:val="24"/>
        </w:rPr>
        <w:t xml:space="preserve">Като цяло се очаква значително положително въздействие, свързано с реализиране на целите на ИП. </w:t>
      </w:r>
    </w:p>
    <w:p w:rsidR="009F773C" w:rsidRPr="0074713F" w:rsidRDefault="009F773C" w:rsidP="00470ECD">
      <w:pPr>
        <w:spacing w:line="276" w:lineRule="auto"/>
        <w:ind w:firstLine="646"/>
        <w:jc w:val="both"/>
        <w:outlineLvl w:val="1"/>
        <w:rPr>
          <w:b/>
          <w:sz w:val="24"/>
          <w:szCs w:val="24"/>
        </w:rPr>
      </w:pPr>
    </w:p>
    <w:p w:rsidR="00044E2E" w:rsidRPr="00A927F5" w:rsidRDefault="00470ECD" w:rsidP="00BC4D4F">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4" w:name="_Toc513041257"/>
      <w:r w:rsidRPr="00A927F5">
        <w:rPr>
          <w:rFonts w:ascii="Times New Roman" w:hAnsi="Times New Roman" w:cs="Times New Roman"/>
          <w:i w:val="0"/>
          <w:sz w:val="24"/>
          <w:szCs w:val="24"/>
        </w:rPr>
        <w:t xml:space="preserve">1.3. Въздействие върху </w:t>
      </w:r>
      <w:r w:rsidR="00F0011A" w:rsidRPr="00A927F5">
        <w:rPr>
          <w:rFonts w:ascii="Times New Roman" w:hAnsi="Times New Roman" w:cs="Times New Roman"/>
          <w:i w:val="0"/>
          <w:sz w:val="24"/>
          <w:szCs w:val="24"/>
        </w:rPr>
        <w:t>културното наследство</w:t>
      </w:r>
      <w:bookmarkEnd w:id="64"/>
    </w:p>
    <w:p w:rsidR="00A927F5" w:rsidRPr="00A927F5" w:rsidRDefault="00A927F5" w:rsidP="00A927F5">
      <w:pPr>
        <w:suppressAutoHyphens w:val="0"/>
        <w:spacing w:before="120" w:line="276" w:lineRule="auto"/>
        <w:ind w:firstLine="709"/>
        <w:jc w:val="both"/>
        <w:rPr>
          <w:b/>
          <w:i/>
          <w:sz w:val="24"/>
          <w:szCs w:val="24"/>
        </w:rPr>
      </w:pPr>
      <w:r w:rsidRPr="00A927F5">
        <w:rPr>
          <w:b/>
          <w:i/>
          <w:sz w:val="24"/>
          <w:szCs w:val="24"/>
        </w:rPr>
        <w:t>Въздействие по време на строителната фаза</w:t>
      </w:r>
    </w:p>
    <w:p w:rsidR="00A927F5" w:rsidRPr="00A927F5" w:rsidRDefault="00A927F5" w:rsidP="003251CD">
      <w:pPr>
        <w:suppressAutoHyphens w:val="0"/>
        <w:spacing w:line="276" w:lineRule="auto"/>
        <w:jc w:val="both"/>
        <w:rPr>
          <w:rFonts w:ascii="TmsCyr" w:hAnsi="TmsCyr" w:cs="Times New Roman CYR"/>
          <w:sz w:val="24"/>
          <w:szCs w:val="24"/>
          <w:lang w:eastAsia="en-US"/>
        </w:rPr>
      </w:pPr>
      <w:r w:rsidRPr="00A927F5">
        <w:rPr>
          <w:rFonts w:ascii="TmsCyr" w:hAnsi="TmsCyr" w:cs="Times New Roman CYR"/>
          <w:sz w:val="24"/>
          <w:szCs w:val="24"/>
          <w:lang w:eastAsia="en-US"/>
        </w:rPr>
        <w:t>По време на СМР, свързани с нарушаване на целостта на земния пласт е възможно да се открият структури и находки, които имат признаци на културни ценности. При тези случаи съгласно чл.160 от Закона за културното наследство дейността се спира и се прилага разпоредбата на чл. 72 от закона.</w:t>
      </w:r>
    </w:p>
    <w:p w:rsidR="00A927F5" w:rsidRPr="00A927F5" w:rsidRDefault="00A927F5" w:rsidP="00A927F5">
      <w:pPr>
        <w:suppressAutoHyphens w:val="0"/>
        <w:spacing w:before="120" w:line="276" w:lineRule="auto"/>
        <w:ind w:firstLine="709"/>
        <w:jc w:val="both"/>
        <w:rPr>
          <w:b/>
          <w:i/>
          <w:sz w:val="24"/>
          <w:szCs w:val="24"/>
        </w:rPr>
      </w:pPr>
      <w:r w:rsidRPr="00A927F5">
        <w:rPr>
          <w:b/>
          <w:i/>
          <w:sz w:val="24"/>
          <w:szCs w:val="24"/>
        </w:rPr>
        <w:t xml:space="preserve">Въздействие по време на експлоатацията </w:t>
      </w:r>
    </w:p>
    <w:p w:rsidR="00A927F5" w:rsidRPr="00A927F5" w:rsidRDefault="00A927F5" w:rsidP="003251CD">
      <w:pPr>
        <w:suppressAutoHyphens w:val="0"/>
        <w:spacing w:line="276" w:lineRule="auto"/>
        <w:jc w:val="both"/>
        <w:rPr>
          <w:rFonts w:ascii="TmsCyr" w:hAnsi="TmsCyr" w:cs="Times New Roman CYR"/>
          <w:sz w:val="24"/>
          <w:szCs w:val="24"/>
          <w:lang w:eastAsia="en-US"/>
        </w:rPr>
      </w:pPr>
      <w:r w:rsidRPr="00A927F5">
        <w:rPr>
          <w:rFonts w:ascii="TmsCyr" w:hAnsi="TmsCyr" w:cs="Times New Roman CYR"/>
          <w:sz w:val="24"/>
          <w:szCs w:val="24"/>
          <w:lang w:eastAsia="en-US"/>
        </w:rPr>
        <w:t>Не се очаква. Експлоатацията на ВиК системите и съоръженията не е свързана с въздействие върху обектите на КИН.</w:t>
      </w:r>
    </w:p>
    <w:p w:rsidR="00A927F5" w:rsidRPr="00A927F5" w:rsidRDefault="00A927F5" w:rsidP="00A927F5">
      <w:pPr>
        <w:suppressAutoHyphens w:val="0"/>
        <w:spacing w:before="120" w:line="276" w:lineRule="auto"/>
        <w:ind w:firstLine="709"/>
        <w:jc w:val="both"/>
        <w:rPr>
          <w:b/>
          <w:i/>
          <w:sz w:val="24"/>
          <w:szCs w:val="24"/>
        </w:rPr>
      </w:pPr>
      <w:r w:rsidRPr="00A927F5">
        <w:rPr>
          <w:b/>
          <w:i/>
          <w:sz w:val="24"/>
          <w:szCs w:val="24"/>
        </w:rPr>
        <w:t>Заключение за въздействието</w:t>
      </w:r>
    </w:p>
    <w:p w:rsidR="00A927F5" w:rsidRPr="00A927F5" w:rsidRDefault="00A927F5" w:rsidP="003251CD">
      <w:pPr>
        <w:suppressAutoHyphens w:val="0"/>
        <w:spacing w:line="276" w:lineRule="auto"/>
        <w:jc w:val="both"/>
        <w:rPr>
          <w:sz w:val="24"/>
          <w:szCs w:val="24"/>
        </w:rPr>
      </w:pPr>
      <w:r w:rsidRPr="00A927F5">
        <w:rPr>
          <w:sz w:val="24"/>
          <w:szCs w:val="24"/>
        </w:rPr>
        <w:t xml:space="preserve">Не се очаква въздействие. </w:t>
      </w:r>
    </w:p>
    <w:p w:rsidR="003F139F" w:rsidRPr="00F621CB" w:rsidRDefault="003F139F" w:rsidP="00A927F5">
      <w:pPr>
        <w:spacing w:line="276" w:lineRule="auto"/>
        <w:ind w:firstLine="646"/>
        <w:jc w:val="both"/>
        <w:outlineLvl w:val="1"/>
        <w:rPr>
          <w:b/>
          <w:sz w:val="24"/>
          <w:szCs w:val="24"/>
        </w:rPr>
      </w:pPr>
    </w:p>
    <w:p w:rsidR="00F0011A" w:rsidRPr="000F7B82" w:rsidRDefault="00044E2E" w:rsidP="000F7B82">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5" w:name="_Toc513041258"/>
      <w:r w:rsidRPr="000F7B82">
        <w:rPr>
          <w:rFonts w:ascii="Times New Roman" w:hAnsi="Times New Roman" w:cs="Times New Roman"/>
          <w:i w:val="0"/>
          <w:sz w:val="24"/>
          <w:szCs w:val="24"/>
        </w:rPr>
        <w:t>1.</w:t>
      </w:r>
      <w:r w:rsidR="00470ECD" w:rsidRPr="000F7B82">
        <w:rPr>
          <w:rFonts w:ascii="Times New Roman" w:hAnsi="Times New Roman" w:cs="Times New Roman"/>
          <w:i w:val="0"/>
          <w:sz w:val="24"/>
          <w:szCs w:val="24"/>
        </w:rPr>
        <w:t>4</w:t>
      </w:r>
      <w:r w:rsidRPr="000F7B82">
        <w:rPr>
          <w:rFonts w:ascii="Times New Roman" w:hAnsi="Times New Roman" w:cs="Times New Roman"/>
          <w:i w:val="0"/>
          <w:sz w:val="24"/>
          <w:szCs w:val="24"/>
        </w:rPr>
        <w:t xml:space="preserve">. </w:t>
      </w:r>
      <w:r w:rsidR="00F0011A" w:rsidRPr="000F7B82">
        <w:rPr>
          <w:rFonts w:ascii="Times New Roman" w:hAnsi="Times New Roman" w:cs="Times New Roman"/>
          <w:i w:val="0"/>
          <w:sz w:val="24"/>
          <w:szCs w:val="24"/>
        </w:rPr>
        <w:t>Въздействие върху въздуха и климата</w:t>
      </w:r>
      <w:bookmarkEnd w:id="65"/>
    </w:p>
    <w:p w:rsidR="00C519CE" w:rsidRPr="005824F4" w:rsidRDefault="00C519CE" w:rsidP="00C519CE">
      <w:pPr>
        <w:spacing w:before="120" w:line="276" w:lineRule="auto"/>
        <w:ind w:firstLine="851"/>
        <w:jc w:val="both"/>
        <w:rPr>
          <w:rFonts w:eastAsia="Calibri"/>
          <w:b/>
          <w:sz w:val="24"/>
          <w:szCs w:val="24"/>
          <w:u w:val="single"/>
        </w:rPr>
      </w:pPr>
      <w:r w:rsidRPr="005824F4">
        <w:rPr>
          <w:rFonts w:eastAsia="Calibri"/>
          <w:b/>
          <w:sz w:val="24"/>
          <w:szCs w:val="24"/>
          <w:u w:val="single"/>
        </w:rPr>
        <w:t>Изменение на климата и адаптация</w:t>
      </w:r>
    </w:p>
    <w:p w:rsidR="00C519CE" w:rsidRPr="005824F4" w:rsidRDefault="00C519CE" w:rsidP="003251CD">
      <w:pPr>
        <w:spacing w:line="276" w:lineRule="auto"/>
        <w:jc w:val="both"/>
        <w:rPr>
          <w:rFonts w:eastAsia="TimesNewRoman"/>
          <w:sz w:val="24"/>
          <w:szCs w:val="24"/>
        </w:rPr>
      </w:pPr>
      <w:r w:rsidRPr="005824F4">
        <w:rPr>
          <w:rFonts w:eastAsia="TimesNewRoman"/>
          <w:sz w:val="24"/>
          <w:szCs w:val="24"/>
        </w:rPr>
        <w:t xml:space="preserve">В рамките на РПИП са изготвени подробни оценки на </w:t>
      </w:r>
      <w:r w:rsidR="005824F4" w:rsidRPr="005824F4">
        <w:rPr>
          <w:rFonts w:eastAsia="TimesNewRoman"/>
          <w:sz w:val="24"/>
          <w:szCs w:val="24"/>
        </w:rPr>
        <w:t xml:space="preserve">уязвимостта и </w:t>
      </w:r>
      <w:r w:rsidRPr="005824F4">
        <w:rPr>
          <w:rFonts w:eastAsia="TimesNewRoman"/>
          <w:sz w:val="24"/>
          <w:szCs w:val="24"/>
        </w:rPr>
        <w:t xml:space="preserve">риска от климатични промени и други рискове </w:t>
      </w:r>
      <w:r w:rsidRPr="005824F4">
        <w:rPr>
          <w:rFonts w:eastAsia="TimesNewRoman"/>
          <w:sz w:val="24"/>
          <w:szCs w:val="24"/>
          <w:lang w:val="en-US"/>
        </w:rPr>
        <w:t>(</w:t>
      </w:r>
      <w:r w:rsidR="005824F4" w:rsidRPr="005824F4">
        <w:rPr>
          <w:rFonts w:eastAsia="TimesNewRoman"/>
          <w:sz w:val="24"/>
          <w:szCs w:val="24"/>
        </w:rPr>
        <w:t>брегова ерозия, студени вълни, засушаване, прашни бури, екстремни валежи, наводнения, замръзване-размразяване, свлачища, нарастване на температурата и горещи вълни, температура на водата/въздуха, почвена ерозия, бури, водни запаси, пожари, увеличаване на скоростта на вятъра, земетресения, достъп до инфраструктура в неблагоустроени територии</w:t>
      </w:r>
      <w:r w:rsidRPr="005824F4">
        <w:rPr>
          <w:rFonts w:eastAsia="TimesNewRoman"/>
          <w:sz w:val="24"/>
          <w:szCs w:val="24"/>
          <w:lang w:val="en-US"/>
        </w:rPr>
        <w:t xml:space="preserve">) </w:t>
      </w:r>
      <w:r w:rsidRPr="005824F4">
        <w:rPr>
          <w:rFonts w:eastAsia="TimesNewRoman"/>
          <w:sz w:val="24"/>
          <w:szCs w:val="24"/>
        </w:rPr>
        <w:t xml:space="preserve">за инвестиционните намерения за агломерациите над 10 000 е.ж. На база извършените оценки са получени следните резултати </w:t>
      </w:r>
      <w:r w:rsidRPr="005824F4">
        <w:rPr>
          <w:rFonts w:eastAsia="TimesNewRoman"/>
          <w:sz w:val="24"/>
          <w:szCs w:val="24"/>
          <w:lang w:val="en-US"/>
        </w:rPr>
        <w:t>(</w:t>
      </w:r>
      <w:r w:rsidRPr="005824F4">
        <w:rPr>
          <w:rFonts w:eastAsia="TimesNewRoman"/>
          <w:sz w:val="24"/>
          <w:szCs w:val="24"/>
        </w:rPr>
        <w:t>резултатите за рисковете са приложими и за останалите мерки в РПИП, тъй като установените рискове се отнасят за цялата обособена територия</w:t>
      </w:r>
      <w:r w:rsidRPr="005824F4">
        <w:rPr>
          <w:rFonts w:eastAsia="TimesNewRoman"/>
          <w:sz w:val="24"/>
          <w:szCs w:val="24"/>
          <w:lang w:val="en-US"/>
        </w:rPr>
        <w:t>)</w:t>
      </w:r>
      <w:r w:rsidRPr="005824F4">
        <w:rPr>
          <w:rFonts w:eastAsia="TimesNewRoman"/>
          <w:sz w:val="24"/>
          <w:szCs w:val="24"/>
        </w:rPr>
        <w:t>:</w:t>
      </w:r>
    </w:p>
    <w:p w:rsidR="00C519CE" w:rsidRPr="005824F4" w:rsidRDefault="00C519CE" w:rsidP="00C519CE">
      <w:pPr>
        <w:spacing w:line="276" w:lineRule="auto"/>
        <w:ind w:firstLine="851"/>
        <w:jc w:val="both"/>
        <w:rPr>
          <w:rFonts w:eastAsia="TimesNewRoman"/>
          <w:sz w:val="24"/>
          <w:szCs w:val="24"/>
        </w:rPr>
      </w:pPr>
      <w:r w:rsidRPr="005824F4">
        <w:rPr>
          <w:rFonts w:eastAsia="TimesNewRoman"/>
          <w:b/>
          <w:i/>
          <w:sz w:val="24"/>
          <w:szCs w:val="24"/>
        </w:rPr>
        <w:t>За периода на строителство</w:t>
      </w:r>
      <w:r w:rsidRPr="005824F4">
        <w:rPr>
          <w:rFonts w:eastAsia="TimesNewRoman"/>
          <w:sz w:val="24"/>
          <w:szCs w:val="24"/>
        </w:rPr>
        <w:t xml:space="preserve"> промените в климата не оказват влияние. </w:t>
      </w:r>
    </w:p>
    <w:p w:rsidR="005824F4" w:rsidRPr="005824F4" w:rsidRDefault="005824F4" w:rsidP="00C519CE">
      <w:pPr>
        <w:spacing w:line="276" w:lineRule="auto"/>
        <w:ind w:firstLine="851"/>
        <w:jc w:val="both"/>
        <w:rPr>
          <w:rFonts w:eastAsia="TimesNewRoman"/>
          <w:b/>
          <w:i/>
          <w:sz w:val="24"/>
          <w:szCs w:val="24"/>
        </w:rPr>
      </w:pPr>
    </w:p>
    <w:p w:rsidR="00C519CE" w:rsidRPr="005824F4" w:rsidRDefault="00C519CE" w:rsidP="00C519CE">
      <w:pPr>
        <w:spacing w:line="276" w:lineRule="auto"/>
        <w:ind w:firstLine="851"/>
        <w:jc w:val="both"/>
        <w:rPr>
          <w:rFonts w:eastAsia="TimesNewRoman"/>
          <w:sz w:val="24"/>
          <w:szCs w:val="24"/>
        </w:rPr>
      </w:pPr>
      <w:r w:rsidRPr="005824F4">
        <w:rPr>
          <w:rFonts w:eastAsia="TimesNewRoman"/>
          <w:b/>
          <w:i/>
          <w:sz w:val="24"/>
          <w:szCs w:val="24"/>
        </w:rPr>
        <w:t>За периода на експлоатация</w:t>
      </w:r>
      <w:r w:rsidRPr="005824F4">
        <w:rPr>
          <w:rFonts w:eastAsia="TimesNewRoman"/>
          <w:sz w:val="24"/>
          <w:szCs w:val="24"/>
        </w:rPr>
        <w:t xml:space="preserve"> на съоръженията са обобщени следните рискове:</w:t>
      </w:r>
    </w:p>
    <w:p w:rsidR="005824F4" w:rsidRPr="005824F4" w:rsidRDefault="005824F4" w:rsidP="00117E38">
      <w:pPr>
        <w:pStyle w:val="ListParagraph"/>
        <w:numPr>
          <w:ilvl w:val="0"/>
          <w:numId w:val="34"/>
        </w:numPr>
        <w:spacing w:line="276" w:lineRule="auto"/>
        <w:jc w:val="both"/>
        <w:rPr>
          <w:rFonts w:eastAsia="TimesNewRoman"/>
          <w:sz w:val="24"/>
          <w:szCs w:val="24"/>
        </w:rPr>
      </w:pPr>
      <w:r w:rsidRPr="005824F4">
        <w:rPr>
          <w:rFonts w:eastAsia="TimesNewRoman"/>
          <w:sz w:val="24"/>
          <w:szCs w:val="24"/>
        </w:rPr>
        <w:t>Настояща уязвимост – най-голяма е уязвимостта на екстремни валежи и наводнения, на второ място е уязвимостта на почвена ерозия, водни запаси, пожари, земетресения, достъп до инфраструктура в неблагоустроени територии, студени вълни и бури;</w:t>
      </w:r>
    </w:p>
    <w:p w:rsidR="005824F4" w:rsidRPr="005824F4" w:rsidRDefault="005824F4" w:rsidP="00117E38">
      <w:pPr>
        <w:pStyle w:val="ListParagraph"/>
        <w:numPr>
          <w:ilvl w:val="0"/>
          <w:numId w:val="34"/>
        </w:numPr>
        <w:spacing w:line="276" w:lineRule="auto"/>
        <w:jc w:val="both"/>
        <w:rPr>
          <w:rFonts w:eastAsia="TimesNewRoman"/>
          <w:sz w:val="24"/>
          <w:szCs w:val="24"/>
        </w:rPr>
      </w:pPr>
      <w:r w:rsidRPr="005824F4">
        <w:rPr>
          <w:rFonts w:eastAsia="TimesNewRoman"/>
          <w:sz w:val="24"/>
          <w:szCs w:val="24"/>
        </w:rPr>
        <w:t xml:space="preserve">Бъдеща уязвимост – запазва се най-голяма уязвимостта на екстремни валежи и наводнения. </w:t>
      </w:r>
    </w:p>
    <w:p w:rsidR="00C519CE" w:rsidRPr="005824F4" w:rsidRDefault="00C519CE" w:rsidP="00C519CE">
      <w:pPr>
        <w:spacing w:line="276" w:lineRule="auto"/>
        <w:ind w:firstLine="851"/>
        <w:jc w:val="both"/>
        <w:rPr>
          <w:rFonts w:eastAsia="TimesNewRoman"/>
          <w:sz w:val="24"/>
          <w:szCs w:val="24"/>
        </w:rPr>
      </w:pPr>
    </w:p>
    <w:p w:rsidR="005824F4" w:rsidRPr="005824F4" w:rsidRDefault="005824F4" w:rsidP="003251CD">
      <w:pPr>
        <w:spacing w:line="276" w:lineRule="auto"/>
        <w:jc w:val="both"/>
        <w:rPr>
          <w:rFonts w:eastAsia="TimesNewRoman"/>
          <w:sz w:val="24"/>
          <w:szCs w:val="24"/>
        </w:rPr>
      </w:pPr>
      <w:r w:rsidRPr="005824F4">
        <w:rPr>
          <w:rFonts w:eastAsia="TimesNewRoman"/>
          <w:sz w:val="24"/>
          <w:szCs w:val="24"/>
        </w:rPr>
        <w:t xml:space="preserve">В следващата Таблица е представена информация за рисковете с висока и средна уязвимост на </w:t>
      </w:r>
      <w:r>
        <w:rPr>
          <w:rFonts w:eastAsia="TimesNewRoman"/>
          <w:sz w:val="24"/>
          <w:szCs w:val="24"/>
        </w:rPr>
        <w:t>инвестиционните намерения за и</w:t>
      </w:r>
      <w:r w:rsidRPr="005824F4">
        <w:rPr>
          <w:rFonts w:eastAsia="TimesNewRoman"/>
          <w:sz w:val="24"/>
          <w:szCs w:val="24"/>
        </w:rPr>
        <w:t xml:space="preserve">зграждане на ПСПВ, </w:t>
      </w:r>
      <w:r>
        <w:rPr>
          <w:rFonts w:eastAsia="TimesNewRoman"/>
          <w:sz w:val="24"/>
          <w:szCs w:val="24"/>
        </w:rPr>
        <w:t>р</w:t>
      </w:r>
      <w:r w:rsidRPr="005824F4">
        <w:rPr>
          <w:rFonts w:eastAsia="TimesNewRoman"/>
          <w:sz w:val="24"/>
          <w:szCs w:val="24"/>
        </w:rPr>
        <w:t>еконструкция на довеждащ водопровод, ремонт на главен водопровод, подмяна на колектори, реконструкция  на канализационни клонове, ремонт на НВ, ЧВ, подмяна на помпи.</w:t>
      </w:r>
    </w:p>
    <w:p w:rsidR="005824F4" w:rsidRPr="005824F4" w:rsidRDefault="005824F4" w:rsidP="005824F4">
      <w:pPr>
        <w:spacing w:line="276" w:lineRule="auto"/>
        <w:ind w:firstLine="851"/>
        <w:jc w:val="both"/>
        <w:rPr>
          <w:rFonts w:eastAsia="TimesNewRoman"/>
          <w:sz w:val="24"/>
          <w:szCs w:val="24"/>
        </w:rPr>
      </w:pPr>
    </w:p>
    <w:p w:rsidR="005824F4" w:rsidRPr="005824F4" w:rsidRDefault="005824F4" w:rsidP="00C519CE">
      <w:pPr>
        <w:spacing w:line="276" w:lineRule="auto"/>
        <w:ind w:firstLine="851"/>
        <w:jc w:val="both"/>
        <w:rPr>
          <w:rFonts w:eastAsia="TimesNewRoman"/>
          <w:sz w:val="24"/>
          <w:szCs w:val="24"/>
        </w:rPr>
      </w:pPr>
    </w:p>
    <w:p w:rsidR="005824F4" w:rsidRPr="005824F4" w:rsidRDefault="005824F4" w:rsidP="00C519CE">
      <w:pPr>
        <w:spacing w:line="276" w:lineRule="auto"/>
        <w:ind w:firstLine="851"/>
        <w:jc w:val="both"/>
        <w:rPr>
          <w:rFonts w:eastAsia="TimesNewRoman"/>
          <w:sz w:val="24"/>
          <w:szCs w:val="24"/>
        </w:rPr>
        <w:sectPr w:rsidR="005824F4" w:rsidRPr="005824F4" w:rsidSect="004E0DD0">
          <w:headerReference w:type="even" r:id="rId19"/>
          <w:footerReference w:type="even" r:id="rId20"/>
          <w:headerReference w:type="first" r:id="rId21"/>
          <w:footerReference w:type="first" r:id="rId22"/>
          <w:pgSz w:w="11906" w:h="16838"/>
          <w:pgMar w:top="1134" w:right="1134" w:bottom="1134" w:left="1418" w:header="426" w:footer="709" w:gutter="0"/>
          <w:cols w:space="708"/>
          <w:docGrid w:linePitch="360"/>
        </w:sectPr>
      </w:pPr>
    </w:p>
    <w:p w:rsidR="005824F4" w:rsidRPr="005824F4" w:rsidRDefault="005824F4" w:rsidP="005824F4">
      <w:pPr>
        <w:spacing w:line="276" w:lineRule="auto"/>
        <w:ind w:firstLine="851"/>
        <w:jc w:val="center"/>
        <w:rPr>
          <w:rFonts w:eastAsia="TimesNewRoman"/>
          <w:b/>
          <w:i/>
          <w:sz w:val="24"/>
          <w:szCs w:val="24"/>
        </w:rPr>
      </w:pPr>
      <w:r w:rsidRPr="005824F4">
        <w:rPr>
          <w:rFonts w:eastAsia="TimesNewRoman"/>
          <w:b/>
          <w:i/>
          <w:sz w:val="24"/>
          <w:szCs w:val="24"/>
        </w:rPr>
        <w:lastRenderedPageBreak/>
        <w:t xml:space="preserve">Таблица № </w:t>
      </w:r>
      <w:r w:rsidR="00702652">
        <w:rPr>
          <w:rFonts w:eastAsia="TimesNewRoman"/>
          <w:b/>
          <w:i/>
          <w:sz w:val="24"/>
          <w:szCs w:val="24"/>
        </w:rPr>
        <w:t>10</w:t>
      </w:r>
      <w:r w:rsidRPr="005824F4">
        <w:rPr>
          <w:rFonts w:eastAsia="TimesNewRoman"/>
          <w:b/>
          <w:i/>
          <w:sz w:val="24"/>
          <w:szCs w:val="24"/>
        </w:rPr>
        <w:t xml:space="preserve"> Оценка на рисковете с висока и средна уязвимост за инвестиционните намерения</w:t>
      </w:r>
    </w:p>
    <w:tbl>
      <w:tblPr>
        <w:tblStyle w:val="TableGrid6"/>
        <w:tblW w:w="14330" w:type="dxa"/>
        <w:jc w:val="center"/>
        <w:tblLayout w:type="fixed"/>
        <w:tblLook w:val="04A0" w:firstRow="1" w:lastRow="0" w:firstColumn="1" w:lastColumn="0" w:noHBand="0" w:noVBand="1"/>
      </w:tblPr>
      <w:tblGrid>
        <w:gridCol w:w="2092"/>
        <w:gridCol w:w="2460"/>
        <w:gridCol w:w="2410"/>
        <w:gridCol w:w="2126"/>
        <w:gridCol w:w="1620"/>
        <w:gridCol w:w="223"/>
        <w:gridCol w:w="1701"/>
        <w:gridCol w:w="140"/>
        <w:gridCol w:w="1544"/>
        <w:gridCol w:w="14"/>
      </w:tblGrid>
      <w:tr w:rsidR="005824F4" w:rsidRPr="00BA69A1" w:rsidTr="007C0AC6">
        <w:trPr>
          <w:tblHeader/>
          <w:jc w:val="center"/>
        </w:trPr>
        <w:tc>
          <w:tcPr>
            <w:tcW w:w="2092" w:type="dxa"/>
            <w:shd w:val="clear" w:color="auto" w:fill="FFFFFF" w:themeFill="background1"/>
          </w:tcPr>
          <w:p w:rsidR="005824F4" w:rsidRPr="005824F4" w:rsidRDefault="005824F4" w:rsidP="005824F4">
            <w:pPr>
              <w:rPr>
                <w:rFonts w:ascii="Times New Roman" w:hAnsi="Times New Roman" w:cs="Times New Roman"/>
                <w:b/>
                <w:sz w:val="24"/>
                <w:szCs w:val="24"/>
              </w:rPr>
            </w:pPr>
            <w:r w:rsidRPr="005824F4">
              <w:rPr>
                <w:rFonts w:ascii="Times New Roman" w:hAnsi="Times New Roman" w:cs="Times New Roman"/>
                <w:b/>
                <w:sz w:val="24"/>
                <w:szCs w:val="24"/>
              </w:rPr>
              <w:t>Климатичен риск</w:t>
            </w:r>
          </w:p>
        </w:tc>
        <w:tc>
          <w:tcPr>
            <w:tcW w:w="4870" w:type="dxa"/>
            <w:gridSpan w:val="2"/>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Висока уязвимост</w:t>
            </w:r>
          </w:p>
        </w:tc>
        <w:tc>
          <w:tcPr>
            <w:tcW w:w="7368" w:type="dxa"/>
            <w:gridSpan w:val="7"/>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Средна уязвимост</w:t>
            </w:r>
          </w:p>
        </w:tc>
      </w:tr>
      <w:tr w:rsidR="005824F4" w:rsidRPr="00BA69A1" w:rsidTr="007C0AC6">
        <w:trPr>
          <w:gridAfter w:val="1"/>
          <w:wAfter w:w="14" w:type="dxa"/>
          <w:tblHeader/>
          <w:jc w:val="center"/>
        </w:trPr>
        <w:tc>
          <w:tcPr>
            <w:tcW w:w="2092" w:type="dxa"/>
            <w:shd w:val="clear" w:color="auto" w:fill="FFFFFF" w:themeFill="background1"/>
          </w:tcPr>
          <w:p w:rsidR="005824F4" w:rsidRPr="005824F4" w:rsidRDefault="005824F4" w:rsidP="005824F4">
            <w:pPr>
              <w:rPr>
                <w:rFonts w:ascii="Times New Roman" w:hAnsi="Times New Roman" w:cs="Times New Roman"/>
                <w:b/>
                <w:sz w:val="24"/>
                <w:szCs w:val="24"/>
              </w:rPr>
            </w:pPr>
          </w:p>
        </w:tc>
        <w:tc>
          <w:tcPr>
            <w:tcW w:w="2460" w:type="dxa"/>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Екстремни валежи – промени</w:t>
            </w:r>
          </w:p>
        </w:tc>
        <w:tc>
          <w:tcPr>
            <w:tcW w:w="2410" w:type="dxa"/>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Наводнения</w:t>
            </w:r>
          </w:p>
          <w:p w:rsidR="005824F4" w:rsidRPr="005824F4" w:rsidRDefault="005824F4" w:rsidP="005824F4">
            <w:pPr>
              <w:jc w:val="center"/>
              <w:rPr>
                <w:rFonts w:ascii="Times New Roman" w:hAnsi="Times New Roman" w:cs="Times New Roman"/>
                <w:b/>
                <w:sz w:val="24"/>
                <w:szCs w:val="24"/>
              </w:rPr>
            </w:pPr>
          </w:p>
        </w:tc>
        <w:tc>
          <w:tcPr>
            <w:tcW w:w="2126" w:type="dxa"/>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 xml:space="preserve">Почвена ерозия;                                                       </w:t>
            </w:r>
          </w:p>
        </w:tc>
        <w:tc>
          <w:tcPr>
            <w:tcW w:w="1843" w:type="dxa"/>
            <w:gridSpan w:val="2"/>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Водни запаси</w:t>
            </w:r>
          </w:p>
        </w:tc>
        <w:tc>
          <w:tcPr>
            <w:tcW w:w="1701" w:type="dxa"/>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Бури, включително ураганни бури</w:t>
            </w:r>
          </w:p>
        </w:tc>
        <w:tc>
          <w:tcPr>
            <w:tcW w:w="1684" w:type="dxa"/>
            <w:gridSpan w:val="2"/>
            <w:shd w:val="clear" w:color="auto" w:fill="FFFFFF" w:themeFill="background1"/>
          </w:tcPr>
          <w:p w:rsidR="005824F4" w:rsidRPr="005824F4" w:rsidRDefault="005824F4" w:rsidP="005824F4">
            <w:pPr>
              <w:jc w:val="center"/>
              <w:rPr>
                <w:rFonts w:ascii="Times New Roman" w:hAnsi="Times New Roman" w:cs="Times New Roman"/>
                <w:b/>
                <w:sz w:val="24"/>
                <w:szCs w:val="24"/>
              </w:rPr>
            </w:pPr>
            <w:r w:rsidRPr="005824F4">
              <w:rPr>
                <w:rFonts w:ascii="Times New Roman" w:hAnsi="Times New Roman" w:cs="Times New Roman"/>
                <w:b/>
                <w:sz w:val="24"/>
                <w:szCs w:val="24"/>
              </w:rPr>
              <w:t>Пожари в некултивирани земи</w:t>
            </w:r>
          </w:p>
        </w:tc>
      </w:tr>
      <w:tr w:rsidR="005824F4" w:rsidRPr="00BA69A1" w:rsidTr="007C0AC6">
        <w:trPr>
          <w:gridAfter w:val="1"/>
          <w:wAfter w:w="14" w:type="dxa"/>
          <w:jc w:val="center"/>
        </w:trPr>
        <w:tc>
          <w:tcPr>
            <w:tcW w:w="2092" w:type="dxa"/>
          </w:tcPr>
          <w:p w:rsidR="005824F4" w:rsidRPr="00BA69A1" w:rsidRDefault="005824F4" w:rsidP="005824F4">
            <w:pPr>
              <w:rPr>
                <w:rFonts w:ascii="Times New Roman" w:hAnsi="Times New Roman" w:cs="Times New Roman"/>
                <w:sz w:val="24"/>
                <w:szCs w:val="24"/>
              </w:rPr>
            </w:pPr>
            <w:r w:rsidRPr="00BA69A1">
              <w:rPr>
                <w:rFonts w:ascii="Times New Roman" w:hAnsi="Times New Roman" w:cs="Times New Roman"/>
                <w:sz w:val="24"/>
                <w:szCs w:val="24"/>
              </w:rPr>
              <w:t>Оценка на уязвимостта</w:t>
            </w:r>
          </w:p>
        </w:tc>
        <w:tc>
          <w:tcPr>
            <w:tcW w:w="246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9</w:t>
            </w:r>
          </w:p>
        </w:tc>
        <w:tc>
          <w:tcPr>
            <w:tcW w:w="241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9</w:t>
            </w:r>
          </w:p>
        </w:tc>
        <w:tc>
          <w:tcPr>
            <w:tcW w:w="2126"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4</w:t>
            </w:r>
          </w:p>
        </w:tc>
        <w:tc>
          <w:tcPr>
            <w:tcW w:w="1843" w:type="dxa"/>
            <w:gridSpan w:val="2"/>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4</w:t>
            </w:r>
          </w:p>
        </w:tc>
        <w:tc>
          <w:tcPr>
            <w:tcW w:w="1701" w:type="dxa"/>
            <w:shd w:val="clear" w:color="auto" w:fill="auto"/>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4</w:t>
            </w:r>
          </w:p>
        </w:tc>
        <w:tc>
          <w:tcPr>
            <w:tcW w:w="1684" w:type="dxa"/>
            <w:gridSpan w:val="2"/>
            <w:shd w:val="clear" w:color="auto" w:fill="auto"/>
            <w:vAlign w:val="center"/>
          </w:tcPr>
          <w:p w:rsidR="005824F4" w:rsidRPr="00BA69A1" w:rsidRDefault="005824F4" w:rsidP="005824F4">
            <w:pPr>
              <w:jc w:val="center"/>
              <w:rPr>
                <w:rFonts w:ascii="Times New Roman" w:hAnsi="Times New Roman" w:cs="Times New Roman"/>
                <w:sz w:val="24"/>
                <w:szCs w:val="24"/>
              </w:rPr>
            </w:pPr>
            <w:r w:rsidRPr="00847137">
              <w:rPr>
                <w:rFonts w:ascii="Times New Roman" w:hAnsi="Times New Roman" w:cs="Times New Roman"/>
                <w:sz w:val="24"/>
                <w:szCs w:val="24"/>
              </w:rPr>
              <w:t>4</w:t>
            </w:r>
          </w:p>
        </w:tc>
      </w:tr>
      <w:tr w:rsidR="005824F4" w:rsidRPr="00BA69A1" w:rsidTr="007C0AC6">
        <w:trPr>
          <w:jc w:val="center"/>
        </w:trPr>
        <w:tc>
          <w:tcPr>
            <w:tcW w:w="2092" w:type="dxa"/>
          </w:tcPr>
          <w:p w:rsidR="005824F4" w:rsidRPr="00BA69A1" w:rsidRDefault="005824F4" w:rsidP="005824F4">
            <w:pPr>
              <w:rPr>
                <w:rFonts w:ascii="Times New Roman" w:hAnsi="Times New Roman" w:cs="Times New Roman"/>
                <w:sz w:val="24"/>
                <w:szCs w:val="24"/>
              </w:rPr>
            </w:pPr>
            <w:r w:rsidRPr="00BA69A1">
              <w:rPr>
                <w:rFonts w:ascii="Times New Roman" w:hAnsi="Times New Roman" w:cs="Times New Roman"/>
                <w:sz w:val="24"/>
                <w:szCs w:val="24"/>
              </w:rPr>
              <w:t>Описание на риска</w:t>
            </w:r>
          </w:p>
        </w:tc>
        <w:tc>
          <w:tcPr>
            <w:tcW w:w="12238" w:type="dxa"/>
            <w:gridSpan w:val="9"/>
          </w:tcPr>
          <w:p w:rsidR="005824F4" w:rsidRPr="00BA69A1" w:rsidRDefault="005824F4" w:rsidP="005824F4">
            <w:pPr>
              <w:rPr>
                <w:rFonts w:ascii="Times New Roman" w:hAnsi="Times New Roman" w:cs="Times New Roman"/>
                <w:sz w:val="24"/>
                <w:szCs w:val="24"/>
              </w:rPr>
            </w:pPr>
            <w:proofErr w:type="spellStart"/>
            <w:r w:rsidRPr="00BA69A1">
              <w:rPr>
                <w:rFonts w:ascii="Times New Roman" w:hAnsi="Times New Roman" w:cs="Times New Roman"/>
                <w:sz w:val="24"/>
                <w:szCs w:val="24"/>
                <w:lang w:val="en-US"/>
              </w:rPr>
              <w:t>Застрашени</w:t>
            </w:r>
            <w:proofErr w:type="spellEnd"/>
            <w:r w:rsidRPr="00BA69A1">
              <w:rPr>
                <w:rFonts w:ascii="Times New Roman" w:hAnsi="Times New Roman" w:cs="Times New Roman"/>
                <w:sz w:val="24"/>
                <w:szCs w:val="24"/>
              </w:rPr>
              <w:t xml:space="preserve"> </w:t>
            </w:r>
            <w:proofErr w:type="spellStart"/>
            <w:r w:rsidRPr="00BA69A1">
              <w:rPr>
                <w:rFonts w:ascii="Times New Roman" w:hAnsi="Times New Roman" w:cs="Times New Roman"/>
                <w:sz w:val="24"/>
                <w:szCs w:val="24"/>
                <w:lang w:val="en-US"/>
              </w:rPr>
              <w:t>урбанизирани</w:t>
            </w:r>
            <w:proofErr w:type="spellEnd"/>
            <w:r w:rsidRPr="00BA69A1">
              <w:rPr>
                <w:rFonts w:ascii="Times New Roman" w:hAnsi="Times New Roman" w:cs="Times New Roman"/>
                <w:sz w:val="24"/>
                <w:szCs w:val="24"/>
                <w:lang w:val="en-US"/>
              </w:rPr>
              <w:t xml:space="preserve"> и </w:t>
            </w:r>
            <w:proofErr w:type="spellStart"/>
            <w:r w:rsidRPr="00BA69A1">
              <w:rPr>
                <w:rFonts w:ascii="Times New Roman" w:hAnsi="Times New Roman" w:cs="Times New Roman"/>
                <w:sz w:val="24"/>
                <w:szCs w:val="24"/>
                <w:lang w:val="en-US"/>
              </w:rPr>
              <w:t>индустриални</w:t>
            </w:r>
            <w:proofErr w:type="spellEnd"/>
            <w:r w:rsidRPr="00BA69A1">
              <w:rPr>
                <w:rFonts w:ascii="Times New Roman" w:hAnsi="Times New Roman" w:cs="Times New Roman"/>
                <w:sz w:val="24"/>
                <w:szCs w:val="24"/>
                <w:lang w:val="en-US"/>
              </w:rPr>
              <w:t xml:space="preserve"> </w:t>
            </w:r>
            <w:proofErr w:type="spellStart"/>
            <w:r w:rsidRPr="00BA69A1">
              <w:rPr>
                <w:rFonts w:ascii="Times New Roman" w:hAnsi="Times New Roman" w:cs="Times New Roman"/>
                <w:sz w:val="24"/>
                <w:szCs w:val="24"/>
                <w:lang w:val="en-US"/>
              </w:rPr>
              <w:t>територии</w:t>
            </w:r>
            <w:proofErr w:type="spellEnd"/>
            <w:r w:rsidRPr="00BA69A1">
              <w:rPr>
                <w:rFonts w:ascii="Times New Roman" w:hAnsi="Times New Roman" w:cs="Times New Roman"/>
                <w:sz w:val="24"/>
                <w:szCs w:val="24"/>
              </w:rPr>
              <w:t>; Материални щети и човешки жертви.</w:t>
            </w:r>
          </w:p>
        </w:tc>
      </w:tr>
      <w:tr w:rsidR="005824F4" w:rsidRPr="00BA69A1" w:rsidTr="007C0AC6">
        <w:trPr>
          <w:gridAfter w:val="1"/>
          <w:wAfter w:w="14" w:type="dxa"/>
          <w:jc w:val="center"/>
        </w:trPr>
        <w:tc>
          <w:tcPr>
            <w:tcW w:w="2092" w:type="dxa"/>
          </w:tcPr>
          <w:p w:rsidR="005824F4" w:rsidRPr="00BA69A1" w:rsidRDefault="005824F4" w:rsidP="005824F4">
            <w:pPr>
              <w:rPr>
                <w:rFonts w:ascii="Times New Roman" w:hAnsi="Times New Roman" w:cs="Times New Roman"/>
                <w:sz w:val="24"/>
                <w:szCs w:val="24"/>
                <w:lang w:val="en-US"/>
              </w:rPr>
            </w:pPr>
            <w:r w:rsidRPr="00BA69A1">
              <w:rPr>
                <w:rFonts w:ascii="Times New Roman" w:hAnsi="Times New Roman" w:cs="Times New Roman"/>
                <w:sz w:val="24"/>
                <w:szCs w:val="24"/>
              </w:rPr>
              <w:t>Критични прагове и въздействия, свързани с климата</w:t>
            </w:r>
            <w:r w:rsidRPr="00BA69A1">
              <w:rPr>
                <w:rFonts w:ascii="Times New Roman" w:hAnsi="Times New Roman" w:cs="Times New Roman"/>
                <w:sz w:val="24"/>
                <w:szCs w:val="24"/>
                <w:lang w:val="en-US"/>
              </w:rPr>
              <w:t xml:space="preserve"> </w:t>
            </w:r>
          </w:p>
        </w:tc>
        <w:tc>
          <w:tcPr>
            <w:tcW w:w="2460" w:type="dxa"/>
          </w:tcPr>
          <w:p w:rsidR="005824F4" w:rsidRPr="00BA69A1" w:rsidRDefault="005824F4" w:rsidP="005824F4">
            <w:pPr>
              <w:rPr>
                <w:rFonts w:ascii="Times New Roman" w:hAnsi="Times New Roman" w:cs="Times New Roman"/>
                <w:sz w:val="24"/>
                <w:szCs w:val="24"/>
              </w:rPr>
            </w:pPr>
            <w:r w:rsidRPr="00BA69A1">
              <w:rPr>
                <w:rFonts w:ascii="Times New Roman" w:hAnsi="Times New Roman" w:cs="Times New Roman"/>
                <w:sz w:val="24"/>
                <w:szCs w:val="24"/>
              </w:rPr>
              <w:t>Среден бр. дни с валежи над 100 мм - с около 30% за периода 1991-2007 г. с-мо (1961-1990 г.)</w:t>
            </w:r>
          </w:p>
        </w:tc>
        <w:tc>
          <w:tcPr>
            <w:tcW w:w="2410" w:type="dxa"/>
          </w:tcPr>
          <w:p w:rsidR="005824F4" w:rsidRPr="001A0154" w:rsidRDefault="005824F4" w:rsidP="005824F4">
            <w:pPr>
              <w:rPr>
                <w:rFonts w:ascii="Times New Roman" w:hAnsi="Times New Roman" w:cs="Times New Roman"/>
                <w:sz w:val="24"/>
                <w:szCs w:val="24"/>
                <w:lang w:val="en-US"/>
              </w:rPr>
            </w:pPr>
            <w:r w:rsidRPr="001A0154">
              <w:rPr>
                <w:rFonts w:ascii="Times New Roman" w:hAnsi="Times New Roman" w:cs="Times New Roman"/>
                <w:sz w:val="24"/>
                <w:szCs w:val="24"/>
              </w:rPr>
              <w:t>За басейна на р.Камчия: Има риск „висок“ за гр. Шумен;</w:t>
            </w:r>
          </w:p>
          <w:p w:rsidR="005824F4" w:rsidRPr="001A0154" w:rsidRDefault="005824F4" w:rsidP="005824F4">
            <w:pPr>
              <w:rPr>
                <w:rFonts w:ascii="Times New Roman" w:hAnsi="Times New Roman" w:cs="Times New Roman"/>
                <w:sz w:val="24"/>
                <w:szCs w:val="24"/>
              </w:rPr>
            </w:pPr>
            <w:r w:rsidRPr="001A0154">
              <w:rPr>
                <w:rFonts w:ascii="Times New Roman" w:hAnsi="Times New Roman" w:cs="Times New Roman"/>
                <w:sz w:val="24"/>
                <w:szCs w:val="24"/>
              </w:rPr>
              <w:t>За басейна на р.Провадийска: Има риск „висок“ за гр. Нови Пазар;</w:t>
            </w:r>
          </w:p>
          <w:p w:rsidR="005824F4" w:rsidRPr="00BA69A1" w:rsidRDefault="005824F4" w:rsidP="005824F4">
            <w:pPr>
              <w:rPr>
                <w:rFonts w:ascii="Times New Roman" w:hAnsi="Times New Roman" w:cs="Times New Roman"/>
                <w:sz w:val="24"/>
                <w:szCs w:val="24"/>
              </w:rPr>
            </w:pPr>
            <w:r w:rsidRPr="001A0154">
              <w:rPr>
                <w:rFonts w:ascii="Times New Roman" w:hAnsi="Times New Roman" w:cs="Times New Roman"/>
                <w:sz w:val="24"/>
                <w:szCs w:val="24"/>
              </w:rPr>
              <w:t>Град Шумен попада в BG2_APSFR_KA_04 Камчия – Шумен, която е определена като район с висок потенциален риск от наводнения</w:t>
            </w:r>
            <w:r>
              <w:rPr>
                <w:rFonts w:ascii="Times New Roman" w:hAnsi="Times New Roman" w:cs="Times New Roman"/>
                <w:sz w:val="24"/>
                <w:szCs w:val="24"/>
              </w:rPr>
              <w:t>.</w:t>
            </w:r>
          </w:p>
        </w:tc>
        <w:tc>
          <w:tcPr>
            <w:tcW w:w="2126" w:type="dxa"/>
          </w:tcPr>
          <w:p w:rsidR="005824F4" w:rsidRPr="00BA69A1" w:rsidRDefault="005824F4" w:rsidP="005824F4">
            <w:pPr>
              <w:rPr>
                <w:rFonts w:ascii="Times New Roman" w:hAnsi="Times New Roman" w:cs="Times New Roman"/>
                <w:sz w:val="24"/>
                <w:szCs w:val="24"/>
              </w:rPr>
            </w:pPr>
            <w:r>
              <w:rPr>
                <w:rFonts w:ascii="Times New Roman" w:hAnsi="Times New Roman" w:cs="Times New Roman"/>
                <w:sz w:val="24"/>
                <w:szCs w:val="24"/>
              </w:rPr>
              <w:t>Р</w:t>
            </w:r>
            <w:r w:rsidRPr="0016724B">
              <w:rPr>
                <w:rFonts w:ascii="Times New Roman" w:hAnsi="Times New Roman" w:cs="Times New Roman"/>
                <w:sz w:val="24"/>
                <w:szCs w:val="24"/>
              </w:rPr>
              <w:t>азвитието на ерозионните процеси на базата на годишната ерозионност на валежите и ветровете, и начина на стопанисване на земята бележат тенденция към интензифициране</w:t>
            </w:r>
          </w:p>
        </w:tc>
        <w:tc>
          <w:tcPr>
            <w:tcW w:w="1843" w:type="dxa"/>
            <w:gridSpan w:val="2"/>
          </w:tcPr>
          <w:p w:rsidR="005824F4" w:rsidRPr="00E938F5" w:rsidRDefault="005824F4" w:rsidP="005824F4">
            <w:pPr>
              <w:rPr>
                <w:rFonts w:ascii="Times New Roman" w:hAnsi="Times New Roman" w:cs="Times New Roman"/>
                <w:sz w:val="24"/>
                <w:szCs w:val="24"/>
              </w:rPr>
            </w:pPr>
            <w:r>
              <w:rPr>
                <w:rFonts w:ascii="Times New Roman" w:hAnsi="Times New Roman" w:cs="Times New Roman"/>
                <w:sz w:val="24"/>
                <w:szCs w:val="24"/>
              </w:rPr>
              <w:t xml:space="preserve">За БДДР </w:t>
            </w:r>
            <w:r w:rsidRPr="00E938F5">
              <w:rPr>
                <w:rFonts w:ascii="Times New Roman" w:hAnsi="Times New Roman" w:cs="Times New Roman"/>
                <w:sz w:val="24"/>
                <w:szCs w:val="24"/>
              </w:rPr>
              <w:t>WEI</w:t>
            </w:r>
            <w:r w:rsidRPr="00E938F5">
              <w:rPr>
                <w:rFonts w:ascii="Times New Roman" w:hAnsi="Times New Roman" w:cs="Times New Roman"/>
                <w:bCs/>
                <w:sz w:val="24"/>
                <w:szCs w:val="24"/>
                <w:lang w:val="en-US"/>
              </w:rPr>
              <w:t>+</w:t>
            </w:r>
            <w:r>
              <w:rPr>
                <w:rFonts w:ascii="Times New Roman" w:hAnsi="Times New Roman" w:cs="Times New Roman"/>
                <w:bCs/>
                <w:sz w:val="24"/>
                <w:szCs w:val="24"/>
              </w:rPr>
              <w:t xml:space="preserve"> до </w:t>
            </w:r>
            <w:r w:rsidRPr="00E803C7">
              <w:rPr>
                <w:rFonts w:ascii="Times New Roman" w:hAnsi="Times New Roman" w:cs="Times New Roman"/>
                <w:bCs/>
                <w:sz w:val="24"/>
                <w:szCs w:val="24"/>
              </w:rPr>
              <w:t>10%, За БДЧР WEI</w:t>
            </w:r>
            <w:r w:rsidRPr="00E803C7">
              <w:rPr>
                <w:rFonts w:ascii="Times New Roman" w:hAnsi="Times New Roman" w:cs="Times New Roman"/>
                <w:bCs/>
                <w:sz w:val="24"/>
                <w:szCs w:val="24"/>
                <w:lang w:val="en-US"/>
              </w:rPr>
              <w:t>+</w:t>
            </w:r>
            <w:r w:rsidRPr="00E803C7">
              <w:rPr>
                <w:rFonts w:ascii="Times New Roman" w:hAnsi="Times New Roman" w:cs="Times New Roman"/>
                <w:bCs/>
                <w:sz w:val="24"/>
                <w:szCs w:val="24"/>
              </w:rPr>
              <w:t xml:space="preserve"> в границите до 20%.</w:t>
            </w:r>
            <w:r>
              <w:rPr>
                <w:rFonts w:ascii="Times New Roman" w:hAnsi="Times New Roman" w:cs="Times New Roman"/>
                <w:bCs/>
                <w:sz w:val="24"/>
                <w:szCs w:val="24"/>
              </w:rPr>
              <w:t xml:space="preserve"> В</w:t>
            </w:r>
            <w:r w:rsidRPr="00E803C7">
              <w:rPr>
                <w:rFonts w:ascii="Times New Roman" w:hAnsi="Times New Roman" w:cs="Times New Roman"/>
                <w:bCs/>
                <w:sz w:val="24"/>
                <w:szCs w:val="24"/>
              </w:rPr>
              <w:t xml:space="preserve"> перспектива до 2048 г. не се очаква недостиг на вода</w:t>
            </w:r>
            <w:r>
              <w:rPr>
                <w:rFonts w:ascii="Times New Roman" w:hAnsi="Times New Roman" w:cs="Times New Roman"/>
                <w:bCs/>
                <w:sz w:val="24"/>
                <w:szCs w:val="24"/>
              </w:rPr>
              <w:t xml:space="preserve">. </w:t>
            </w:r>
          </w:p>
        </w:tc>
        <w:tc>
          <w:tcPr>
            <w:tcW w:w="1701" w:type="dxa"/>
          </w:tcPr>
          <w:p w:rsidR="005824F4" w:rsidRPr="00BA69A1" w:rsidRDefault="005824F4" w:rsidP="005824F4">
            <w:pPr>
              <w:jc w:val="center"/>
              <w:rPr>
                <w:rFonts w:ascii="Times New Roman" w:hAnsi="Times New Roman" w:cs="Times New Roman"/>
                <w:sz w:val="24"/>
                <w:szCs w:val="24"/>
              </w:rPr>
            </w:pPr>
            <w:r w:rsidRPr="002001B2">
              <w:rPr>
                <w:rFonts w:ascii="Times New Roman" w:hAnsi="Times New Roman" w:cs="Times New Roman"/>
                <w:sz w:val="24"/>
                <w:szCs w:val="24"/>
              </w:rPr>
              <w:t>По-висока честота на средния брой дни с гръмотевични бури и градушки през април и септември в периода 1991-2006 г. спрямо базовия период.</w:t>
            </w:r>
          </w:p>
        </w:tc>
        <w:tc>
          <w:tcPr>
            <w:tcW w:w="1684" w:type="dxa"/>
            <w:gridSpan w:val="2"/>
          </w:tcPr>
          <w:p w:rsidR="005824F4" w:rsidRPr="00BA69A1" w:rsidRDefault="005824F4" w:rsidP="005824F4">
            <w:pPr>
              <w:jc w:val="center"/>
              <w:rPr>
                <w:rFonts w:ascii="Times New Roman" w:hAnsi="Times New Roman" w:cs="Times New Roman"/>
                <w:sz w:val="24"/>
                <w:szCs w:val="24"/>
              </w:rPr>
            </w:pPr>
            <w:r w:rsidRPr="003B26B3">
              <w:rPr>
                <w:rFonts w:ascii="Times New Roman" w:hAnsi="Times New Roman" w:cs="Times New Roman"/>
                <w:sz w:val="24"/>
                <w:szCs w:val="24"/>
              </w:rPr>
              <w:t>Броят на летните дни се увеличава до 90 дни в периода 2021-2050 г. Горещите дни също ще се увеличат, до 30% до края на 21-ви век.</w:t>
            </w:r>
          </w:p>
        </w:tc>
      </w:tr>
      <w:tr w:rsidR="005824F4" w:rsidRPr="00BA69A1" w:rsidTr="007C0AC6">
        <w:trPr>
          <w:jc w:val="center"/>
        </w:trPr>
        <w:tc>
          <w:tcPr>
            <w:tcW w:w="2092" w:type="dxa"/>
          </w:tcPr>
          <w:p w:rsidR="005824F4" w:rsidRPr="00BA69A1" w:rsidRDefault="005824F4" w:rsidP="005824F4">
            <w:pPr>
              <w:rPr>
                <w:rFonts w:ascii="Times New Roman" w:hAnsi="Times New Roman" w:cs="Times New Roman"/>
                <w:sz w:val="24"/>
                <w:szCs w:val="24"/>
              </w:rPr>
            </w:pPr>
            <w:r w:rsidRPr="00BA69A1">
              <w:rPr>
                <w:rFonts w:ascii="Times New Roman" w:hAnsi="Times New Roman" w:cs="Times New Roman"/>
                <w:sz w:val="24"/>
                <w:szCs w:val="24"/>
              </w:rPr>
              <w:t>Взаимодействия</w:t>
            </w:r>
          </w:p>
        </w:tc>
        <w:tc>
          <w:tcPr>
            <w:tcW w:w="4870" w:type="dxa"/>
            <w:gridSpan w:val="2"/>
          </w:tcPr>
          <w:p w:rsidR="005824F4" w:rsidRPr="00BA69A1" w:rsidRDefault="005824F4" w:rsidP="005824F4">
            <w:pPr>
              <w:jc w:val="both"/>
              <w:rPr>
                <w:rFonts w:ascii="Times New Roman" w:hAnsi="Times New Roman" w:cs="Times New Roman"/>
                <w:sz w:val="24"/>
                <w:szCs w:val="24"/>
              </w:rPr>
            </w:pPr>
            <w:r w:rsidRPr="00BA69A1">
              <w:rPr>
                <w:rFonts w:ascii="Times New Roman" w:hAnsi="Times New Roman" w:cs="Times New Roman"/>
                <w:sz w:val="24"/>
              </w:rPr>
              <w:t>Спират да работят съоръженията; опасност от замърсяване; здравен риск.</w:t>
            </w:r>
            <w:r w:rsidRPr="00BA69A1">
              <w:rPr>
                <w:rFonts w:ascii="Times New Roman" w:hAnsi="Times New Roman" w:cs="Times New Roman"/>
                <w:sz w:val="24"/>
                <w:szCs w:val="24"/>
              </w:rPr>
              <w:t xml:space="preserve"> Физически несъвършенства и дефекти на системата (инфилтрация на подземни води в канализацията, ексфилтрация, механично разрушаване на колекторите и др.). </w:t>
            </w:r>
            <w:r w:rsidRPr="00BA69A1">
              <w:rPr>
                <w:rFonts w:ascii="Times New Roman" w:hAnsi="Times New Roman" w:cs="Times New Roman"/>
                <w:sz w:val="24"/>
                <w:szCs w:val="24"/>
              </w:rPr>
              <w:lastRenderedPageBreak/>
              <w:t>Хидравлично претоварване на канализационната мрежа, нерегламентирано преливане при дъждопреливниците, замърсяване на почви и води и др.</w:t>
            </w:r>
          </w:p>
        </w:tc>
        <w:tc>
          <w:tcPr>
            <w:tcW w:w="7368" w:type="dxa"/>
            <w:gridSpan w:val="7"/>
          </w:tcPr>
          <w:p w:rsidR="005824F4" w:rsidRPr="00BA69A1" w:rsidRDefault="005824F4" w:rsidP="005824F4">
            <w:pPr>
              <w:jc w:val="both"/>
              <w:rPr>
                <w:rFonts w:ascii="Times New Roman" w:hAnsi="Times New Roman" w:cs="Times New Roman"/>
                <w:sz w:val="24"/>
                <w:szCs w:val="24"/>
              </w:rPr>
            </w:pPr>
            <w:r w:rsidRPr="00BA69A1">
              <w:rPr>
                <w:rFonts w:ascii="Times New Roman" w:hAnsi="Times New Roman" w:cs="Times New Roman"/>
                <w:sz w:val="24"/>
                <w:szCs w:val="24"/>
              </w:rPr>
              <w:lastRenderedPageBreak/>
              <w:t xml:space="preserve">Възможно затрудняване на работата на мрежите и съоръженията. Затрудняване на технологични процеси. </w:t>
            </w:r>
          </w:p>
          <w:p w:rsidR="005824F4" w:rsidRPr="00BA69A1" w:rsidRDefault="005824F4" w:rsidP="005824F4">
            <w:pPr>
              <w:jc w:val="both"/>
              <w:rPr>
                <w:rFonts w:ascii="Times New Roman" w:hAnsi="Times New Roman" w:cs="Times New Roman"/>
                <w:sz w:val="24"/>
                <w:szCs w:val="24"/>
              </w:rPr>
            </w:pPr>
            <w:r w:rsidRPr="00BA69A1">
              <w:rPr>
                <w:rFonts w:ascii="Times New Roman" w:hAnsi="Times New Roman" w:cs="Times New Roman"/>
                <w:sz w:val="24"/>
                <w:szCs w:val="24"/>
              </w:rPr>
              <w:t xml:space="preserve">Увреждане на горите. През последните 5 години повече от 120 хиляди м3 (250 хил. Ха) гори са увредени от вятъра. Наред със въздействието на засушаването върху човешкото здраве и компонентите на околната среда, то може да окаже и значително </w:t>
            </w:r>
            <w:r w:rsidRPr="00BA69A1">
              <w:rPr>
                <w:rFonts w:ascii="Times New Roman" w:hAnsi="Times New Roman" w:cs="Times New Roman"/>
                <w:sz w:val="24"/>
                <w:szCs w:val="24"/>
              </w:rPr>
              <w:lastRenderedPageBreak/>
              <w:t>влияние върху техническата инфраструктура, в т.ч. водоснабдителните системи и съоръжения.</w:t>
            </w:r>
          </w:p>
        </w:tc>
      </w:tr>
      <w:tr w:rsidR="005824F4" w:rsidRPr="00BA69A1" w:rsidTr="007C0AC6">
        <w:trPr>
          <w:gridAfter w:val="1"/>
          <w:wAfter w:w="14" w:type="dxa"/>
          <w:jc w:val="center"/>
        </w:trPr>
        <w:tc>
          <w:tcPr>
            <w:tcW w:w="2092" w:type="dxa"/>
          </w:tcPr>
          <w:p w:rsidR="005824F4" w:rsidRPr="00BA69A1" w:rsidRDefault="005824F4" w:rsidP="005824F4">
            <w:pPr>
              <w:rPr>
                <w:rFonts w:ascii="Times New Roman" w:hAnsi="Times New Roman" w:cs="Times New Roman"/>
                <w:sz w:val="24"/>
                <w:szCs w:val="24"/>
                <w:lang w:val="en-US"/>
              </w:rPr>
            </w:pPr>
            <w:r w:rsidRPr="00BA69A1">
              <w:rPr>
                <w:rFonts w:ascii="Times New Roman" w:hAnsi="Times New Roman" w:cs="Times New Roman"/>
                <w:sz w:val="24"/>
                <w:szCs w:val="24"/>
              </w:rPr>
              <w:lastRenderedPageBreak/>
              <w:t>Вероятност</w:t>
            </w:r>
            <w:r w:rsidRPr="00BA69A1">
              <w:rPr>
                <w:rFonts w:ascii="Times New Roman" w:hAnsi="Times New Roman" w:cs="Times New Roman"/>
                <w:sz w:val="24"/>
                <w:szCs w:val="24"/>
                <w:lang w:val="en-US"/>
              </w:rPr>
              <w:t xml:space="preserve"> (1-3)</w:t>
            </w:r>
          </w:p>
        </w:tc>
        <w:tc>
          <w:tcPr>
            <w:tcW w:w="246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3</w:t>
            </w:r>
          </w:p>
        </w:tc>
        <w:tc>
          <w:tcPr>
            <w:tcW w:w="241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3</w:t>
            </w:r>
          </w:p>
        </w:tc>
        <w:tc>
          <w:tcPr>
            <w:tcW w:w="2126"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162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2064" w:type="dxa"/>
            <w:gridSpan w:val="3"/>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1544" w:type="dxa"/>
            <w:vAlign w:val="center"/>
          </w:tcPr>
          <w:p w:rsidR="005824F4" w:rsidRPr="00BA69A1" w:rsidRDefault="005824F4" w:rsidP="005824F4">
            <w:pPr>
              <w:jc w:val="center"/>
              <w:rPr>
                <w:rFonts w:ascii="Times New Roman" w:hAnsi="Times New Roman" w:cs="Times New Roman"/>
                <w:sz w:val="24"/>
                <w:szCs w:val="24"/>
              </w:rPr>
            </w:pPr>
            <w:r>
              <w:rPr>
                <w:rFonts w:ascii="Times New Roman" w:hAnsi="Times New Roman" w:cs="Times New Roman"/>
                <w:sz w:val="24"/>
                <w:szCs w:val="24"/>
              </w:rPr>
              <w:t>2</w:t>
            </w:r>
          </w:p>
        </w:tc>
      </w:tr>
      <w:tr w:rsidR="005824F4" w:rsidRPr="00BA69A1" w:rsidTr="007C0AC6">
        <w:trPr>
          <w:gridAfter w:val="1"/>
          <w:wAfter w:w="14" w:type="dxa"/>
          <w:jc w:val="center"/>
        </w:trPr>
        <w:tc>
          <w:tcPr>
            <w:tcW w:w="2092" w:type="dxa"/>
          </w:tcPr>
          <w:p w:rsidR="005824F4" w:rsidRPr="00BA69A1" w:rsidRDefault="005824F4" w:rsidP="005824F4">
            <w:pPr>
              <w:rPr>
                <w:rFonts w:ascii="Times New Roman" w:hAnsi="Times New Roman" w:cs="Times New Roman"/>
                <w:sz w:val="24"/>
                <w:szCs w:val="24"/>
                <w:lang w:val="en-US"/>
              </w:rPr>
            </w:pPr>
            <w:r w:rsidRPr="00BA69A1">
              <w:rPr>
                <w:rFonts w:ascii="Times New Roman" w:hAnsi="Times New Roman" w:cs="Times New Roman"/>
                <w:sz w:val="24"/>
                <w:szCs w:val="24"/>
              </w:rPr>
              <w:t>Последствия</w:t>
            </w:r>
            <w:r w:rsidRPr="00BA69A1">
              <w:rPr>
                <w:rFonts w:ascii="Times New Roman" w:hAnsi="Times New Roman" w:cs="Times New Roman"/>
                <w:sz w:val="24"/>
                <w:szCs w:val="24"/>
                <w:lang w:val="en-US"/>
              </w:rPr>
              <w:t xml:space="preserve"> (1-3)</w:t>
            </w:r>
          </w:p>
        </w:tc>
        <w:tc>
          <w:tcPr>
            <w:tcW w:w="246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241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2126"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1</w:t>
            </w:r>
          </w:p>
        </w:tc>
        <w:tc>
          <w:tcPr>
            <w:tcW w:w="162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1</w:t>
            </w:r>
          </w:p>
        </w:tc>
        <w:tc>
          <w:tcPr>
            <w:tcW w:w="2064" w:type="dxa"/>
            <w:gridSpan w:val="3"/>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1</w:t>
            </w:r>
          </w:p>
        </w:tc>
        <w:tc>
          <w:tcPr>
            <w:tcW w:w="1544" w:type="dxa"/>
            <w:vAlign w:val="center"/>
          </w:tcPr>
          <w:p w:rsidR="005824F4" w:rsidRPr="00BA69A1" w:rsidRDefault="005824F4" w:rsidP="005824F4">
            <w:pPr>
              <w:jc w:val="center"/>
              <w:rPr>
                <w:rFonts w:ascii="Times New Roman" w:hAnsi="Times New Roman" w:cs="Times New Roman"/>
                <w:sz w:val="24"/>
                <w:szCs w:val="24"/>
              </w:rPr>
            </w:pPr>
            <w:r>
              <w:rPr>
                <w:rFonts w:ascii="Times New Roman" w:hAnsi="Times New Roman" w:cs="Times New Roman"/>
                <w:sz w:val="24"/>
                <w:szCs w:val="24"/>
              </w:rPr>
              <w:t>1</w:t>
            </w:r>
          </w:p>
        </w:tc>
      </w:tr>
      <w:tr w:rsidR="005824F4" w:rsidRPr="00BA69A1" w:rsidTr="007C0AC6">
        <w:trPr>
          <w:gridAfter w:val="1"/>
          <w:wAfter w:w="14" w:type="dxa"/>
          <w:jc w:val="center"/>
        </w:trPr>
        <w:tc>
          <w:tcPr>
            <w:tcW w:w="2092" w:type="dxa"/>
          </w:tcPr>
          <w:p w:rsidR="005824F4" w:rsidRPr="00BA69A1" w:rsidRDefault="005824F4" w:rsidP="005824F4">
            <w:pPr>
              <w:rPr>
                <w:rFonts w:ascii="Times New Roman" w:hAnsi="Times New Roman" w:cs="Times New Roman"/>
                <w:sz w:val="24"/>
                <w:szCs w:val="24"/>
              </w:rPr>
            </w:pPr>
            <w:r w:rsidRPr="00BA69A1">
              <w:rPr>
                <w:rFonts w:ascii="Times New Roman" w:hAnsi="Times New Roman" w:cs="Times New Roman"/>
                <w:sz w:val="24"/>
                <w:szCs w:val="24"/>
              </w:rPr>
              <w:t>Обща степен на риска</w:t>
            </w:r>
          </w:p>
        </w:tc>
        <w:tc>
          <w:tcPr>
            <w:tcW w:w="246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6</w:t>
            </w:r>
          </w:p>
        </w:tc>
        <w:tc>
          <w:tcPr>
            <w:tcW w:w="241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6</w:t>
            </w:r>
          </w:p>
        </w:tc>
        <w:tc>
          <w:tcPr>
            <w:tcW w:w="2126"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1620" w:type="dxa"/>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2064" w:type="dxa"/>
            <w:gridSpan w:val="3"/>
            <w:vAlign w:val="center"/>
          </w:tcPr>
          <w:p w:rsidR="005824F4" w:rsidRPr="00BA69A1" w:rsidRDefault="005824F4" w:rsidP="005824F4">
            <w:pPr>
              <w:jc w:val="center"/>
              <w:rPr>
                <w:rFonts w:ascii="Times New Roman" w:hAnsi="Times New Roman" w:cs="Times New Roman"/>
                <w:sz w:val="24"/>
                <w:szCs w:val="24"/>
              </w:rPr>
            </w:pPr>
            <w:r w:rsidRPr="00BA69A1">
              <w:rPr>
                <w:rFonts w:ascii="Times New Roman" w:hAnsi="Times New Roman" w:cs="Times New Roman"/>
                <w:sz w:val="24"/>
                <w:szCs w:val="24"/>
              </w:rPr>
              <w:t>2</w:t>
            </w:r>
          </w:p>
        </w:tc>
        <w:tc>
          <w:tcPr>
            <w:tcW w:w="1544" w:type="dxa"/>
            <w:vAlign w:val="center"/>
          </w:tcPr>
          <w:p w:rsidR="005824F4" w:rsidRPr="00BA69A1" w:rsidRDefault="005824F4" w:rsidP="005824F4">
            <w:pPr>
              <w:jc w:val="center"/>
              <w:rPr>
                <w:rFonts w:ascii="Times New Roman" w:hAnsi="Times New Roman" w:cs="Times New Roman"/>
                <w:sz w:val="24"/>
                <w:szCs w:val="24"/>
              </w:rPr>
            </w:pPr>
            <w:r>
              <w:rPr>
                <w:rFonts w:ascii="Times New Roman" w:hAnsi="Times New Roman" w:cs="Times New Roman"/>
                <w:sz w:val="24"/>
                <w:szCs w:val="24"/>
              </w:rPr>
              <w:t>2</w:t>
            </w:r>
          </w:p>
        </w:tc>
      </w:tr>
      <w:tr w:rsidR="005824F4" w:rsidRPr="00BA69A1" w:rsidTr="007C0AC6">
        <w:trPr>
          <w:jc w:val="center"/>
        </w:trPr>
        <w:tc>
          <w:tcPr>
            <w:tcW w:w="2092" w:type="dxa"/>
          </w:tcPr>
          <w:p w:rsidR="005824F4" w:rsidRPr="00BA69A1" w:rsidRDefault="005824F4" w:rsidP="005824F4">
            <w:pPr>
              <w:rPr>
                <w:rFonts w:ascii="Times New Roman" w:hAnsi="Times New Roman" w:cs="Times New Roman"/>
                <w:sz w:val="24"/>
                <w:szCs w:val="24"/>
              </w:rPr>
            </w:pPr>
            <w:r w:rsidRPr="00BA69A1">
              <w:rPr>
                <w:rFonts w:ascii="Times New Roman" w:hAnsi="Times New Roman" w:cs="Times New Roman"/>
                <w:sz w:val="24"/>
                <w:szCs w:val="24"/>
              </w:rPr>
              <w:t>Възможни действия за адаптиране</w:t>
            </w:r>
          </w:p>
        </w:tc>
        <w:tc>
          <w:tcPr>
            <w:tcW w:w="4870" w:type="dxa"/>
            <w:gridSpan w:val="2"/>
          </w:tcPr>
          <w:p w:rsidR="005824F4" w:rsidRPr="002552AA" w:rsidRDefault="005824F4" w:rsidP="007C0AC6">
            <w:pPr>
              <w:jc w:val="center"/>
              <w:rPr>
                <w:rFonts w:ascii="Times New Roman" w:hAnsi="Times New Roman" w:cs="Times New Roman"/>
                <w:sz w:val="24"/>
                <w:szCs w:val="24"/>
              </w:rPr>
            </w:pPr>
            <w:r w:rsidRPr="002552AA">
              <w:rPr>
                <w:rFonts w:ascii="Times New Roman" w:hAnsi="Times New Roman" w:cs="Times New Roman"/>
                <w:sz w:val="24"/>
                <w:szCs w:val="24"/>
              </w:rPr>
              <w:t>Превантивни мерки, планове за евакуация; национални, областни и общински мерки за защита при бедствия. Мерки по ПУРН 2016- 2021 г.</w:t>
            </w:r>
          </w:p>
          <w:p w:rsidR="005824F4" w:rsidRPr="00BA69A1" w:rsidRDefault="005824F4" w:rsidP="007C0AC6">
            <w:pPr>
              <w:jc w:val="center"/>
              <w:rPr>
                <w:rFonts w:ascii="Times New Roman" w:hAnsi="Times New Roman" w:cs="Times New Roman"/>
                <w:sz w:val="24"/>
                <w:szCs w:val="24"/>
              </w:rPr>
            </w:pPr>
            <w:r w:rsidRPr="002552AA">
              <w:rPr>
                <w:rFonts w:ascii="Times New Roman" w:hAnsi="Times New Roman" w:cs="Times New Roman"/>
                <w:sz w:val="24"/>
                <w:szCs w:val="24"/>
              </w:rPr>
              <w:t xml:space="preserve">Мерки в инвестиц. намерение </w:t>
            </w:r>
            <w:r>
              <w:rPr>
                <w:rFonts w:ascii="Times New Roman" w:hAnsi="Times New Roman" w:cs="Times New Roman"/>
                <w:sz w:val="24"/>
                <w:szCs w:val="24"/>
              </w:rPr>
              <w:t>- д</w:t>
            </w:r>
            <w:r w:rsidRPr="00BA69A1">
              <w:rPr>
                <w:rFonts w:ascii="Times New Roman" w:hAnsi="Times New Roman" w:cs="Times New Roman"/>
                <w:sz w:val="24"/>
                <w:szCs w:val="24"/>
              </w:rPr>
              <w:t>ъждопреливници</w:t>
            </w:r>
            <w:r>
              <w:rPr>
                <w:rFonts w:ascii="Times New Roman" w:hAnsi="Times New Roman" w:cs="Times New Roman"/>
                <w:sz w:val="24"/>
                <w:szCs w:val="24"/>
              </w:rPr>
              <w:t xml:space="preserve"> и о</w:t>
            </w:r>
            <w:r w:rsidRPr="00BA69A1">
              <w:rPr>
                <w:rFonts w:ascii="Times New Roman" w:hAnsi="Times New Roman" w:cs="Times New Roman"/>
                <w:sz w:val="24"/>
                <w:szCs w:val="24"/>
              </w:rPr>
              <w:t>хранителни канали за отвеждане</w:t>
            </w:r>
            <w:r>
              <w:rPr>
                <w:rFonts w:ascii="Times New Roman" w:hAnsi="Times New Roman" w:cs="Times New Roman"/>
                <w:sz w:val="24"/>
                <w:szCs w:val="24"/>
              </w:rPr>
              <w:t xml:space="preserve"> на дъждовни води</w:t>
            </w:r>
          </w:p>
        </w:tc>
        <w:tc>
          <w:tcPr>
            <w:tcW w:w="7368" w:type="dxa"/>
            <w:gridSpan w:val="7"/>
          </w:tcPr>
          <w:p w:rsidR="005824F4" w:rsidRPr="0007058B" w:rsidRDefault="005824F4" w:rsidP="007C0AC6">
            <w:pPr>
              <w:jc w:val="center"/>
              <w:rPr>
                <w:rFonts w:ascii="Times New Roman" w:hAnsi="Times New Roman" w:cs="Times New Roman"/>
                <w:sz w:val="24"/>
                <w:szCs w:val="24"/>
              </w:rPr>
            </w:pPr>
            <w:r w:rsidRPr="0007058B">
              <w:rPr>
                <w:rFonts w:ascii="Times New Roman" w:hAnsi="Times New Roman" w:cs="Times New Roman"/>
                <w:sz w:val="24"/>
                <w:szCs w:val="24"/>
              </w:rPr>
              <w:t>Превантивни мерки, планове за евакуация.</w:t>
            </w:r>
          </w:p>
          <w:p w:rsidR="005824F4" w:rsidRPr="0007058B" w:rsidRDefault="005824F4" w:rsidP="007C0AC6">
            <w:pPr>
              <w:jc w:val="center"/>
              <w:rPr>
                <w:rFonts w:ascii="Times New Roman" w:hAnsi="Times New Roman" w:cs="Times New Roman"/>
                <w:sz w:val="24"/>
                <w:szCs w:val="24"/>
              </w:rPr>
            </w:pPr>
            <w:r w:rsidRPr="0007058B">
              <w:rPr>
                <w:rFonts w:ascii="Times New Roman" w:hAnsi="Times New Roman" w:cs="Times New Roman"/>
                <w:sz w:val="24"/>
                <w:szCs w:val="24"/>
              </w:rPr>
              <w:t>Мерки по Националната програма за защита при бедствия;</w:t>
            </w:r>
          </w:p>
          <w:p w:rsidR="005824F4" w:rsidRPr="0007058B" w:rsidRDefault="005824F4" w:rsidP="007C0AC6">
            <w:pPr>
              <w:jc w:val="center"/>
              <w:rPr>
                <w:rFonts w:ascii="Times New Roman" w:hAnsi="Times New Roman" w:cs="Times New Roman"/>
                <w:sz w:val="24"/>
                <w:szCs w:val="24"/>
              </w:rPr>
            </w:pPr>
            <w:r w:rsidRPr="0007058B">
              <w:rPr>
                <w:rFonts w:ascii="Times New Roman" w:hAnsi="Times New Roman" w:cs="Times New Roman"/>
                <w:sz w:val="24"/>
                <w:szCs w:val="24"/>
              </w:rPr>
              <w:t>Областни и общински програми за защита при бедствия.</w:t>
            </w:r>
          </w:p>
          <w:p w:rsidR="005824F4" w:rsidRPr="0007058B" w:rsidRDefault="005824F4" w:rsidP="007C0AC6">
            <w:pPr>
              <w:jc w:val="center"/>
              <w:rPr>
                <w:rFonts w:ascii="Times New Roman" w:hAnsi="Times New Roman" w:cs="Times New Roman"/>
                <w:sz w:val="24"/>
                <w:szCs w:val="24"/>
              </w:rPr>
            </w:pPr>
            <w:r w:rsidRPr="0007058B">
              <w:rPr>
                <w:rFonts w:ascii="Times New Roman" w:hAnsi="Times New Roman" w:cs="Times New Roman"/>
                <w:sz w:val="24"/>
                <w:szCs w:val="24"/>
              </w:rPr>
              <w:t>Превантивни мерки, планове за евакуация, осигурен необходимия обем на напорните водоеми.</w:t>
            </w:r>
          </w:p>
          <w:p w:rsidR="005824F4" w:rsidRPr="00BA69A1" w:rsidRDefault="005824F4" w:rsidP="007C0AC6">
            <w:pPr>
              <w:jc w:val="center"/>
              <w:rPr>
                <w:rFonts w:ascii="Times New Roman" w:hAnsi="Times New Roman" w:cs="Times New Roman"/>
                <w:sz w:val="24"/>
                <w:szCs w:val="24"/>
              </w:rPr>
            </w:pPr>
            <w:r w:rsidRPr="0007058B">
              <w:rPr>
                <w:rFonts w:ascii="Times New Roman" w:hAnsi="Times New Roman" w:cs="Times New Roman"/>
                <w:sz w:val="24"/>
                <w:szCs w:val="24"/>
              </w:rPr>
              <w:t>Реконструкция на довеждащите водопроводи и водопроводната мрежа с цел намаляване на загубите на вода за недопускане на воден стрес на водното тяло.</w:t>
            </w:r>
          </w:p>
        </w:tc>
      </w:tr>
    </w:tbl>
    <w:p w:rsidR="005824F4" w:rsidRDefault="005824F4" w:rsidP="00C519CE">
      <w:pPr>
        <w:spacing w:line="276" w:lineRule="auto"/>
        <w:ind w:firstLine="851"/>
        <w:jc w:val="both"/>
        <w:rPr>
          <w:rFonts w:eastAsia="TimesNewRoman"/>
          <w:color w:val="FF0000"/>
          <w:sz w:val="24"/>
          <w:szCs w:val="24"/>
        </w:rPr>
        <w:sectPr w:rsidR="005824F4" w:rsidSect="005824F4">
          <w:pgSz w:w="16838" w:h="11906" w:orient="landscape"/>
          <w:pgMar w:top="1418" w:right="1134" w:bottom="1134" w:left="1134" w:header="426" w:footer="709" w:gutter="0"/>
          <w:cols w:space="708"/>
          <w:docGrid w:linePitch="360"/>
        </w:sectPr>
      </w:pPr>
    </w:p>
    <w:p w:rsidR="005824F4" w:rsidRPr="002B1720" w:rsidRDefault="005824F4" w:rsidP="003251CD">
      <w:pPr>
        <w:spacing w:line="276" w:lineRule="auto"/>
        <w:jc w:val="both"/>
        <w:rPr>
          <w:rFonts w:eastAsia="TimesNewRoman"/>
          <w:sz w:val="24"/>
          <w:szCs w:val="24"/>
        </w:rPr>
      </w:pPr>
      <w:r w:rsidRPr="002B1720">
        <w:rPr>
          <w:rFonts w:eastAsia="TimesNewRoman"/>
          <w:sz w:val="24"/>
          <w:szCs w:val="24"/>
        </w:rPr>
        <w:lastRenderedPageBreak/>
        <w:t xml:space="preserve">Въз основа на идентифицираните рискове са предвидени и действия </w:t>
      </w:r>
      <w:r w:rsidR="002B1720" w:rsidRPr="002B1720">
        <w:rPr>
          <w:rFonts w:eastAsia="TimesNewRoman"/>
          <w:sz w:val="24"/>
          <w:szCs w:val="24"/>
        </w:rPr>
        <w:t>–</w:t>
      </w:r>
      <w:r w:rsidRPr="002B1720">
        <w:rPr>
          <w:rFonts w:eastAsia="TimesNewRoman"/>
          <w:sz w:val="24"/>
          <w:szCs w:val="24"/>
        </w:rPr>
        <w:t xml:space="preserve"> </w:t>
      </w:r>
      <w:r w:rsidR="002B1720" w:rsidRPr="002B1720">
        <w:rPr>
          <w:rFonts w:eastAsia="TimesNewRoman"/>
          <w:sz w:val="24"/>
          <w:szCs w:val="24"/>
        </w:rPr>
        <w:t xml:space="preserve">за екстремните валежи и наводненията </w:t>
      </w:r>
      <w:r w:rsidR="002B1720" w:rsidRPr="002B1720">
        <w:rPr>
          <w:rFonts w:eastAsia="TimesNewRoman"/>
          <w:sz w:val="24"/>
          <w:szCs w:val="24"/>
          <w:lang w:val="en-US"/>
        </w:rPr>
        <w:t>(</w:t>
      </w:r>
      <w:r w:rsidR="002B1720" w:rsidRPr="002B1720">
        <w:rPr>
          <w:rFonts w:eastAsia="TimesNewRoman"/>
          <w:sz w:val="24"/>
          <w:szCs w:val="24"/>
        </w:rPr>
        <w:t>за които риска е най-висок</w:t>
      </w:r>
      <w:r w:rsidR="002B1720" w:rsidRPr="002B1720">
        <w:rPr>
          <w:rFonts w:eastAsia="TimesNewRoman"/>
          <w:sz w:val="24"/>
          <w:szCs w:val="24"/>
          <w:lang w:val="en-US"/>
        </w:rPr>
        <w:t>)</w:t>
      </w:r>
      <w:r w:rsidR="002B1720" w:rsidRPr="002B1720">
        <w:rPr>
          <w:rFonts w:eastAsia="TimesNewRoman"/>
          <w:sz w:val="24"/>
          <w:szCs w:val="24"/>
        </w:rPr>
        <w:t xml:space="preserve"> е предвидено изпълнение на съответните мерки, заложени в Плановете за управление на риска от наводнения в Дунавски и Черноморски райони за басейново управление. </w:t>
      </w:r>
    </w:p>
    <w:p w:rsidR="00C519CE" w:rsidRPr="000F7B82" w:rsidRDefault="00C519CE" w:rsidP="00C519CE">
      <w:pPr>
        <w:spacing w:before="120" w:line="276" w:lineRule="auto"/>
        <w:ind w:firstLine="851"/>
        <w:jc w:val="both"/>
        <w:rPr>
          <w:rFonts w:eastAsia="Calibri"/>
          <w:b/>
          <w:sz w:val="24"/>
          <w:szCs w:val="24"/>
          <w:u w:val="single"/>
        </w:rPr>
      </w:pPr>
      <w:r w:rsidRPr="000F7B82">
        <w:rPr>
          <w:rFonts w:eastAsia="Calibri"/>
          <w:b/>
          <w:sz w:val="24"/>
          <w:szCs w:val="24"/>
          <w:u w:val="single"/>
        </w:rPr>
        <w:t>Атмосферен въздух</w:t>
      </w:r>
    </w:p>
    <w:p w:rsidR="000F7B82" w:rsidRPr="000F7B82" w:rsidRDefault="000F7B82" w:rsidP="003251CD">
      <w:pPr>
        <w:spacing w:before="120" w:line="276" w:lineRule="auto"/>
        <w:jc w:val="both"/>
        <w:rPr>
          <w:rFonts w:eastAsia="TimesNewRoman"/>
          <w:sz w:val="24"/>
          <w:szCs w:val="24"/>
        </w:rPr>
      </w:pPr>
      <w:r w:rsidRPr="000F7B82">
        <w:rPr>
          <w:rFonts w:eastAsia="TimesNewRoman"/>
          <w:sz w:val="24"/>
          <w:szCs w:val="24"/>
        </w:rPr>
        <w:t xml:space="preserve">От Област Шумен, Община Шумен е определена като Район за оценка и управление на качеството на атмосферния въздух – замърсител </w:t>
      </w:r>
      <w:r>
        <w:rPr>
          <w:rFonts w:eastAsia="TimesNewRoman"/>
          <w:sz w:val="24"/>
          <w:szCs w:val="24"/>
        </w:rPr>
        <w:t>са фините прахови частици -</w:t>
      </w:r>
      <w:r w:rsidRPr="000F7B82">
        <w:rPr>
          <w:rFonts w:eastAsia="TimesNewRoman"/>
          <w:sz w:val="24"/>
          <w:szCs w:val="24"/>
        </w:rPr>
        <w:t xml:space="preserve"> РМ</w:t>
      </w:r>
      <w:r w:rsidRPr="000F7B82">
        <w:rPr>
          <w:rFonts w:eastAsia="TimesNewRoman"/>
          <w:sz w:val="24"/>
          <w:szCs w:val="24"/>
          <w:vertAlign w:val="subscript"/>
        </w:rPr>
        <w:t>10</w:t>
      </w:r>
      <w:r w:rsidRPr="000F7B82">
        <w:rPr>
          <w:rFonts w:eastAsia="TimesNewRoman"/>
          <w:sz w:val="24"/>
          <w:szCs w:val="24"/>
        </w:rPr>
        <w:t>. Към момента общината разработва актуализация на Програма за намаляване на замърсителите</w:t>
      </w:r>
      <w:r>
        <w:rPr>
          <w:rFonts w:eastAsia="TimesNewRoman"/>
          <w:sz w:val="24"/>
          <w:szCs w:val="24"/>
        </w:rPr>
        <w:t xml:space="preserve"> и достигане на установените норми за качество на атмосферния въздух и планиране на адекватни към местните условия мерки за подобряване на качеството му. </w:t>
      </w:r>
    </w:p>
    <w:p w:rsidR="00C519CE" w:rsidRPr="000F7B82" w:rsidRDefault="00C519CE" w:rsidP="00C519CE">
      <w:pPr>
        <w:spacing w:before="120" w:line="276" w:lineRule="auto"/>
        <w:ind w:firstLine="851"/>
        <w:jc w:val="both"/>
        <w:rPr>
          <w:b/>
          <w:i/>
          <w:sz w:val="24"/>
          <w:szCs w:val="24"/>
        </w:rPr>
      </w:pPr>
      <w:r w:rsidRPr="000F7B82">
        <w:rPr>
          <w:b/>
          <w:i/>
          <w:sz w:val="24"/>
          <w:szCs w:val="24"/>
        </w:rPr>
        <w:t>Въздействие по време на строителната фаза</w:t>
      </w:r>
    </w:p>
    <w:p w:rsidR="00C519CE" w:rsidRPr="000F7B82" w:rsidRDefault="00C519CE" w:rsidP="003251CD">
      <w:pPr>
        <w:spacing w:line="276" w:lineRule="auto"/>
        <w:jc w:val="both"/>
        <w:rPr>
          <w:rFonts w:eastAsia="TimesNewRoman"/>
          <w:sz w:val="24"/>
          <w:szCs w:val="24"/>
        </w:rPr>
      </w:pPr>
      <w:r w:rsidRPr="000F7B82">
        <w:rPr>
          <w:rFonts w:eastAsia="TimesNewRoman"/>
          <w:sz w:val="24"/>
          <w:szCs w:val="24"/>
        </w:rPr>
        <w:t xml:space="preserve">По време на строителната фаза и реализирането на </w:t>
      </w:r>
      <w:r w:rsidRPr="000F7B82">
        <w:rPr>
          <w:sz w:val="24"/>
          <w:szCs w:val="24"/>
        </w:rPr>
        <w:t xml:space="preserve">РПИП се очаква временно въздействие </w:t>
      </w:r>
      <w:r w:rsidRPr="000F7B82">
        <w:rPr>
          <w:rFonts w:eastAsia="TimesNewRoman"/>
          <w:sz w:val="24"/>
          <w:szCs w:val="24"/>
        </w:rPr>
        <w:t>върху атмосферния въздух. В зависимост от сроковете за изпълнение това въздействие ще бъде разпределено в сравнително големи периоди от време: краткосрочен до 2020, средносрочен до 2030 и и дългосрочен до 204</w:t>
      </w:r>
      <w:r w:rsidR="00A749BF">
        <w:rPr>
          <w:rFonts w:eastAsia="TimesNewRoman"/>
          <w:sz w:val="24"/>
          <w:szCs w:val="24"/>
        </w:rPr>
        <w:t>8 година</w:t>
      </w:r>
      <w:r w:rsidRPr="000F7B82">
        <w:rPr>
          <w:rFonts w:eastAsia="TimesNewRoman"/>
          <w:sz w:val="24"/>
          <w:szCs w:val="24"/>
        </w:rPr>
        <w:t>.</w:t>
      </w:r>
    </w:p>
    <w:p w:rsidR="00C519CE" w:rsidRPr="000F7B82" w:rsidRDefault="00C519CE" w:rsidP="003251CD">
      <w:pPr>
        <w:spacing w:line="276" w:lineRule="auto"/>
        <w:jc w:val="both"/>
        <w:rPr>
          <w:rFonts w:eastAsia="TimesNewRoman"/>
          <w:sz w:val="24"/>
          <w:szCs w:val="24"/>
        </w:rPr>
      </w:pPr>
      <w:r w:rsidRPr="000F7B82">
        <w:rPr>
          <w:sz w:val="24"/>
          <w:szCs w:val="24"/>
        </w:rPr>
        <w:t xml:space="preserve">В периода на строителните работи, по протежение на водопроводната и канализационна инфраструктура, атмосферният въздух ще се замърсява с прах и отпадъчни газове от работата на ДВГ на строителната техника и товарните ППС при извършване на изкопни работи, оформяне на изкопите, обратно засипване на дъното след полагане на тръбите, товаро-разтоварни работи на насипни строителни материали, земни маси и строителни отпадъци. Изграждането на </w:t>
      </w:r>
      <w:r w:rsidR="000F7B82" w:rsidRPr="000F7B82">
        <w:rPr>
          <w:sz w:val="24"/>
          <w:szCs w:val="24"/>
        </w:rPr>
        <w:t xml:space="preserve">ПСПВ, </w:t>
      </w:r>
      <w:r w:rsidRPr="000F7B82">
        <w:rPr>
          <w:sz w:val="24"/>
          <w:szCs w:val="24"/>
        </w:rPr>
        <w:t>ПСОВ</w:t>
      </w:r>
      <w:r w:rsidR="000F7B82" w:rsidRPr="000F7B82">
        <w:rPr>
          <w:sz w:val="24"/>
          <w:szCs w:val="24"/>
        </w:rPr>
        <w:t>, КПС и инсталация за компостиране</w:t>
      </w:r>
      <w:r w:rsidRPr="000F7B82">
        <w:rPr>
          <w:sz w:val="24"/>
          <w:szCs w:val="24"/>
        </w:rPr>
        <w:t xml:space="preserve">, макар с локален обхват, също ще бъде свързано с емитиране на подобни замърсители. </w:t>
      </w:r>
      <w:r w:rsidRPr="000F7B82">
        <w:rPr>
          <w:rFonts w:eastAsia="TimesNewRoman"/>
          <w:sz w:val="24"/>
          <w:szCs w:val="24"/>
        </w:rPr>
        <w:t xml:space="preserve">Тези строителни дейности ще бъдат свързани с емитиране на фини прахови частици, отработени газове от строителната механизация и транспорта при изпълнението на изкопните и строителните работи за полагане на </w:t>
      </w:r>
      <w:r w:rsidR="000F7B82" w:rsidRPr="000F7B82">
        <w:rPr>
          <w:rFonts w:eastAsia="TimesNewRoman"/>
          <w:sz w:val="24"/>
          <w:szCs w:val="24"/>
        </w:rPr>
        <w:t>съоръженията</w:t>
      </w:r>
      <w:r w:rsidRPr="000F7B82">
        <w:rPr>
          <w:rFonts w:eastAsia="TimesNewRoman"/>
          <w:sz w:val="24"/>
          <w:szCs w:val="24"/>
        </w:rPr>
        <w:t>. Изпълнението на такъв вид обекти ще има за резултат временно въздействие (макар и разпределено в дълги периоди от време) и ще обхваща периода на строителството.</w:t>
      </w:r>
    </w:p>
    <w:p w:rsidR="00C519CE" w:rsidRPr="000F7B82" w:rsidRDefault="00C519CE" w:rsidP="00C519CE">
      <w:pPr>
        <w:spacing w:before="120" w:line="276" w:lineRule="auto"/>
        <w:ind w:firstLine="851"/>
        <w:jc w:val="both"/>
        <w:rPr>
          <w:b/>
          <w:i/>
          <w:sz w:val="24"/>
          <w:szCs w:val="24"/>
        </w:rPr>
      </w:pPr>
      <w:r w:rsidRPr="000F7B82">
        <w:rPr>
          <w:b/>
          <w:i/>
          <w:sz w:val="24"/>
          <w:szCs w:val="24"/>
        </w:rPr>
        <w:t>Въздействие по време на фазата на експлоатация</w:t>
      </w:r>
    </w:p>
    <w:p w:rsidR="00C519CE" w:rsidRPr="000F7B82" w:rsidRDefault="00C519CE" w:rsidP="003251CD">
      <w:pPr>
        <w:spacing w:line="276" w:lineRule="auto"/>
        <w:jc w:val="both"/>
        <w:rPr>
          <w:rFonts w:eastAsia="TimesNewRoman"/>
          <w:sz w:val="24"/>
          <w:szCs w:val="24"/>
        </w:rPr>
      </w:pPr>
      <w:r w:rsidRPr="000F7B82">
        <w:rPr>
          <w:rFonts w:eastAsia="TimesNewRoman"/>
          <w:sz w:val="24"/>
          <w:szCs w:val="24"/>
        </w:rPr>
        <w:t xml:space="preserve">След реализирането на </w:t>
      </w:r>
      <w:r w:rsidRPr="000F7B82">
        <w:rPr>
          <w:sz w:val="24"/>
          <w:szCs w:val="24"/>
        </w:rPr>
        <w:t>РПИП за обособената територия</w:t>
      </w:r>
      <w:r w:rsidR="000F7B82" w:rsidRPr="000F7B82">
        <w:rPr>
          <w:sz w:val="24"/>
          <w:szCs w:val="24"/>
        </w:rPr>
        <w:t xml:space="preserve"> </w:t>
      </w:r>
      <w:r w:rsidRPr="000F7B82">
        <w:rPr>
          <w:rFonts w:eastAsia="TimesNewRoman"/>
          <w:sz w:val="24"/>
          <w:szCs w:val="24"/>
        </w:rPr>
        <w:t xml:space="preserve">не се очаква значително въздействие върху качеството на атмосферния въздух. </w:t>
      </w:r>
    </w:p>
    <w:p w:rsidR="00C519CE" w:rsidRPr="000F7B82" w:rsidRDefault="00C519CE" w:rsidP="003251CD">
      <w:pPr>
        <w:spacing w:line="276" w:lineRule="auto"/>
        <w:jc w:val="both"/>
        <w:rPr>
          <w:rFonts w:eastAsia="TimesNewRoman"/>
          <w:sz w:val="24"/>
          <w:szCs w:val="24"/>
        </w:rPr>
      </w:pPr>
      <w:r w:rsidRPr="000F7B82">
        <w:rPr>
          <w:rFonts w:eastAsia="TimesNewRoman"/>
          <w:sz w:val="24"/>
          <w:szCs w:val="24"/>
        </w:rPr>
        <w:t xml:space="preserve">По време на експлоатацията се очаква постоянно въздействие върху атмосферния въздух, което ще бъде дълготрайно и свързано основно с експлоатацията на изградените </w:t>
      </w:r>
      <w:r w:rsidR="000F7B82" w:rsidRPr="000F7B82">
        <w:rPr>
          <w:rFonts w:eastAsia="TimesNewRoman"/>
          <w:sz w:val="24"/>
          <w:szCs w:val="24"/>
        </w:rPr>
        <w:t xml:space="preserve">комостираща инсталация на площадката на ПСОВ, гр. Шумен и предвидените </w:t>
      </w:r>
      <w:r w:rsidRPr="000F7B82">
        <w:rPr>
          <w:rFonts w:eastAsia="TimesNewRoman"/>
          <w:sz w:val="24"/>
          <w:szCs w:val="24"/>
        </w:rPr>
        <w:t>ПСОВ</w:t>
      </w:r>
      <w:r w:rsidR="000F7B82" w:rsidRPr="000F7B82">
        <w:rPr>
          <w:rFonts w:eastAsia="TimesNewRoman"/>
          <w:sz w:val="24"/>
          <w:szCs w:val="24"/>
        </w:rPr>
        <w:t xml:space="preserve"> за населе</w:t>
      </w:r>
      <w:r w:rsidR="00A749BF">
        <w:rPr>
          <w:rFonts w:eastAsia="TimesNewRoman"/>
          <w:sz w:val="24"/>
          <w:szCs w:val="24"/>
        </w:rPr>
        <w:t>ните места и агломерации под 10</w:t>
      </w:r>
      <w:r w:rsidR="000F7B82" w:rsidRPr="000F7B82">
        <w:rPr>
          <w:rFonts w:eastAsia="TimesNewRoman"/>
          <w:sz w:val="24"/>
          <w:szCs w:val="24"/>
        </w:rPr>
        <w:t xml:space="preserve">000 </w:t>
      </w:r>
      <w:r w:rsidR="00CF158E">
        <w:rPr>
          <w:rFonts w:eastAsia="TimesNewRoman"/>
          <w:sz w:val="24"/>
          <w:szCs w:val="24"/>
        </w:rPr>
        <w:t>е.ж.</w:t>
      </w:r>
      <w:r w:rsidRPr="000F7B82">
        <w:rPr>
          <w:rFonts w:eastAsia="TimesNewRoman"/>
          <w:sz w:val="24"/>
          <w:szCs w:val="24"/>
        </w:rPr>
        <w:t xml:space="preserve">. Специфичната технология и организация на процесите в </w:t>
      </w:r>
      <w:r w:rsidR="000F7B82" w:rsidRPr="000F7B82">
        <w:rPr>
          <w:rFonts w:eastAsia="TimesNewRoman"/>
          <w:sz w:val="24"/>
          <w:szCs w:val="24"/>
        </w:rPr>
        <w:t>ПСОВ</w:t>
      </w:r>
      <w:r w:rsidRPr="000F7B82">
        <w:rPr>
          <w:rFonts w:eastAsia="TimesNewRoman"/>
          <w:sz w:val="24"/>
          <w:szCs w:val="24"/>
        </w:rPr>
        <w:t xml:space="preserve"> е свързана с емисии на газове и миризми, които ще имат траен ефект върху атмосферния въздух, но се очаква да бъдат с незначително въздействие, тъй като са достатъчно отдалечени от населените места. Посоченото въздействие ще има локален ефект на и около площадката на обектите.</w:t>
      </w:r>
    </w:p>
    <w:p w:rsidR="00C519CE" w:rsidRPr="000F7B82" w:rsidRDefault="00C519CE" w:rsidP="00C519CE">
      <w:pPr>
        <w:spacing w:before="120" w:line="276" w:lineRule="auto"/>
        <w:ind w:firstLine="851"/>
        <w:jc w:val="both"/>
        <w:rPr>
          <w:b/>
          <w:i/>
          <w:sz w:val="24"/>
          <w:szCs w:val="24"/>
        </w:rPr>
      </w:pPr>
      <w:r w:rsidRPr="000F7B82">
        <w:rPr>
          <w:b/>
          <w:i/>
          <w:sz w:val="24"/>
          <w:szCs w:val="24"/>
        </w:rPr>
        <w:t>Заключение за въздействието</w:t>
      </w:r>
    </w:p>
    <w:p w:rsidR="00A927F5" w:rsidRPr="000F7B82" w:rsidRDefault="00C519CE" w:rsidP="003251CD">
      <w:pPr>
        <w:spacing w:line="276" w:lineRule="auto"/>
        <w:jc w:val="both"/>
        <w:rPr>
          <w:rFonts w:eastAsia="TimesNewRoman"/>
          <w:sz w:val="24"/>
          <w:szCs w:val="24"/>
        </w:rPr>
      </w:pPr>
      <w:r w:rsidRPr="000F7B82">
        <w:rPr>
          <w:rFonts w:eastAsia="TimesNewRoman"/>
          <w:sz w:val="24"/>
          <w:szCs w:val="24"/>
        </w:rPr>
        <w:t xml:space="preserve">Възможните въздействия върху качеството на </w:t>
      </w:r>
      <w:r w:rsidR="00A927F5" w:rsidRPr="000F7B82">
        <w:rPr>
          <w:rFonts w:eastAsia="TimesNewRoman"/>
          <w:sz w:val="24"/>
          <w:szCs w:val="24"/>
        </w:rPr>
        <w:t xml:space="preserve">атмосферния въздух се оценяват като незначителни и обратими. </w:t>
      </w:r>
    </w:p>
    <w:p w:rsidR="00C519CE" w:rsidRPr="000F7B82" w:rsidRDefault="00C519CE" w:rsidP="00C519CE">
      <w:pPr>
        <w:autoSpaceDE w:val="0"/>
        <w:autoSpaceDN w:val="0"/>
        <w:adjustRightInd w:val="0"/>
        <w:spacing w:line="276" w:lineRule="auto"/>
        <w:ind w:firstLine="709"/>
        <w:jc w:val="both"/>
        <w:rPr>
          <w:i/>
          <w:sz w:val="24"/>
          <w:szCs w:val="24"/>
        </w:rPr>
      </w:pPr>
    </w:p>
    <w:p w:rsidR="00AA655E" w:rsidRPr="00AF615F" w:rsidRDefault="00044E2E" w:rsidP="00AF615F">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6" w:name="_Toc513041259"/>
      <w:r w:rsidRPr="00AF615F">
        <w:rPr>
          <w:rFonts w:ascii="Times New Roman" w:hAnsi="Times New Roman" w:cs="Times New Roman"/>
          <w:i w:val="0"/>
          <w:sz w:val="24"/>
          <w:szCs w:val="24"/>
        </w:rPr>
        <w:lastRenderedPageBreak/>
        <w:t>1.</w:t>
      </w:r>
      <w:r w:rsidR="00470ECD" w:rsidRPr="00AF615F">
        <w:rPr>
          <w:rFonts w:ascii="Times New Roman" w:hAnsi="Times New Roman" w:cs="Times New Roman"/>
          <w:i w:val="0"/>
          <w:sz w:val="24"/>
          <w:szCs w:val="24"/>
        </w:rPr>
        <w:t>5</w:t>
      </w:r>
      <w:r w:rsidRPr="00AF615F">
        <w:rPr>
          <w:rFonts w:ascii="Times New Roman" w:hAnsi="Times New Roman" w:cs="Times New Roman"/>
          <w:i w:val="0"/>
          <w:sz w:val="24"/>
          <w:szCs w:val="24"/>
        </w:rPr>
        <w:t xml:space="preserve">. </w:t>
      </w:r>
      <w:r w:rsidR="00F0011A" w:rsidRPr="00AF615F">
        <w:rPr>
          <w:rFonts w:ascii="Times New Roman" w:hAnsi="Times New Roman" w:cs="Times New Roman"/>
          <w:i w:val="0"/>
          <w:sz w:val="24"/>
          <w:szCs w:val="24"/>
        </w:rPr>
        <w:t>Въздействие върху водата</w:t>
      </w:r>
      <w:bookmarkEnd w:id="66"/>
    </w:p>
    <w:p w:rsidR="00901BB2" w:rsidRDefault="00A15078" w:rsidP="003251CD">
      <w:pPr>
        <w:spacing w:line="276" w:lineRule="auto"/>
        <w:jc w:val="both"/>
        <w:rPr>
          <w:rFonts w:eastAsia="TimesNewRoman"/>
          <w:sz w:val="24"/>
          <w:szCs w:val="24"/>
        </w:rPr>
      </w:pPr>
      <w:r w:rsidRPr="00AF615F">
        <w:rPr>
          <w:rFonts w:eastAsia="TimesNewRoman"/>
          <w:sz w:val="24"/>
          <w:szCs w:val="24"/>
        </w:rPr>
        <w:t xml:space="preserve">Състоянието на водите се определя на база провеждания мониторинг на тяхното екологично, химично и  количествено състояние. В рамките на изготвяне на РПИП са ползвани актуалните към момента данни, представени в ПУРБ 2016-2021 и ПУРН 2016-2021 г. </w:t>
      </w:r>
      <w:r w:rsidR="00AF615F" w:rsidRPr="00AF615F">
        <w:rPr>
          <w:rFonts w:eastAsia="TimesNewRoman"/>
          <w:sz w:val="24"/>
          <w:szCs w:val="24"/>
        </w:rPr>
        <w:t>за Дунавски и Черноморски райони за басейново управление</w:t>
      </w:r>
      <w:r w:rsidRPr="00AF615F">
        <w:rPr>
          <w:rFonts w:eastAsia="TimesNewRoman"/>
          <w:sz w:val="24"/>
          <w:szCs w:val="24"/>
        </w:rPr>
        <w:t>.</w:t>
      </w:r>
      <w:r w:rsidR="008D5BF3">
        <w:rPr>
          <w:rFonts w:eastAsia="TimesNewRoman"/>
          <w:sz w:val="24"/>
          <w:szCs w:val="24"/>
        </w:rPr>
        <w:t xml:space="preserve"> </w:t>
      </w:r>
    </w:p>
    <w:p w:rsidR="00901BB2" w:rsidRDefault="00901BB2" w:rsidP="003251CD">
      <w:pPr>
        <w:widowControl w:val="0"/>
        <w:shd w:val="clear" w:color="auto" w:fill="FFFFFF" w:themeFill="background1"/>
        <w:suppressAutoHyphens w:val="0"/>
        <w:spacing w:before="120" w:line="276" w:lineRule="auto"/>
        <w:jc w:val="both"/>
        <w:rPr>
          <w:sz w:val="24"/>
          <w:szCs w:val="24"/>
          <w:lang w:eastAsia="en-US"/>
        </w:rPr>
      </w:pPr>
      <w:r w:rsidRPr="00266C18">
        <w:rPr>
          <w:b/>
          <w:sz w:val="24"/>
          <w:szCs w:val="24"/>
          <w:lang w:eastAsia="en-US"/>
        </w:rPr>
        <w:t>В обхвата на Дунавски район</w:t>
      </w:r>
      <w:r w:rsidRPr="00266C18">
        <w:rPr>
          <w:sz w:val="24"/>
          <w:szCs w:val="24"/>
          <w:lang w:eastAsia="en-US"/>
        </w:rPr>
        <w:t xml:space="preserve"> попадат територии от общини Нови Пазар, Каолиново, Венец, Никола Козлево и Хитрино. В </w:t>
      </w:r>
      <w:r w:rsidR="00221001">
        <w:rPr>
          <w:sz w:val="24"/>
          <w:szCs w:val="24"/>
          <w:lang w:eastAsia="en-US"/>
        </w:rPr>
        <w:t>Дунавски район</w:t>
      </w:r>
      <w:r w:rsidRPr="00266C18">
        <w:rPr>
          <w:sz w:val="24"/>
          <w:szCs w:val="24"/>
          <w:lang w:eastAsia="en-US"/>
        </w:rPr>
        <w:t xml:space="preserve"> </w:t>
      </w:r>
      <w:r w:rsidR="00A749BF">
        <w:rPr>
          <w:sz w:val="24"/>
          <w:szCs w:val="24"/>
          <w:lang w:eastAsia="en-US"/>
        </w:rPr>
        <w:t>не попадат агломерации с над 10000</w:t>
      </w:r>
      <w:r w:rsidRPr="00266C18">
        <w:rPr>
          <w:sz w:val="24"/>
          <w:szCs w:val="24"/>
          <w:lang w:eastAsia="en-US"/>
        </w:rPr>
        <w:t>е.ж</w:t>
      </w:r>
      <w:r w:rsidR="00A749BF">
        <w:rPr>
          <w:sz w:val="24"/>
          <w:szCs w:val="24"/>
          <w:lang w:eastAsia="en-US"/>
        </w:rPr>
        <w:t>.; попада една агломерация от 2000 до 10000</w:t>
      </w:r>
      <w:r w:rsidRPr="00266C18">
        <w:rPr>
          <w:sz w:val="24"/>
          <w:szCs w:val="24"/>
          <w:lang w:eastAsia="en-US"/>
        </w:rPr>
        <w:t>е.ж. - Тодор Икономово. Повърхностните и подземните водни тела в обхвата на обособената територия са представени в следващите две таблици:</w:t>
      </w:r>
    </w:p>
    <w:p w:rsidR="00901BB2" w:rsidRPr="00266C18" w:rsidRDefault="00901BB2" w:rsidP="00901BB2">
      <w:pPr>
        <w:widowControl w:val="0"/>
        <w:shd w:val="clear" w:color="auto" w:fill="FFFFFF" w:themeFill="background1"/>
        <w:suppressAutoHyphens w:val="0"/>
        <w:spacing w:before="120" w:line="276" w:lineRule="auto"/>
        <w:jc w:val="center"/>
        <w:rPr>
          <w:b/>
          <w:i/>
          <w:sz w:val="24"/>
          <w:szCs w:val="24"/>
          <w:lang w:eastAsia="en-US"/>
        </w:rPr>
      </w:pPr>
      <w:r w:rsidRPr="00266C18">
        <w:rPr>
          <w:b/>
          <w:i/>
          <w:sz w:val="24"/>
          <w:szCs w:val="24"/>
          <w:lang w:eastAsia="en-US"/>
        </w:rPr>
        <w:t xml:space="preserve">Таблица № </w:t>
      </w:r>
      <w:r w:rsidR="00266C18">
        <w:rPr>
          <w:b/>
          <w:i/>
          <w:sz w:val="24"/>
          <w:szCs w:val="24"/>
          <w:lang w:eastAsia="en-US"/>
        </w:rPr>
        <w:t>1</w:t>
      </w:r>
      <w:r w:rsidR="00702652">
        <w:rPr>
          <w:b/>
          <w:i/>
          <w:sz w:val="24"/>
          <w:szCs w:val="24"/>
          <w:lang w:eastAsia="en-US"/>
        </w:rPr>
        <w:t>1</w:t>
      </w:r>
      <w:r w:rsidRPr="00266C18">
        <w:rPr>
          <w:b/>
          <w:i/>
          <w:sz w:val="24"/>
          <w:szCs w:val="24"/>
          <w:lang w:eastAsia="en-US"/>
        </w:rPr>
        <w:t xml:space="preserve"> Повърхностни водни тела на територията на Дунавски район</w:t>
      </w:r>
    </w:p>
    <w:tbl>
      <w:tblPr>
        <w:tblW w:w="9508" w:type="dxa"/>
        <w:tblLayout w:type="fixed"/>
        <w:tblCellMar>
          <w:left w:w="10" w:type="dxa"/>
          <w:right w:w="10" w:type="dxa"/>
        </w:tblCellMar>
        <w:tblLook w:val="0000" w:firstRow="0" w:lastRow="0" w:firstColumn="0" w:lastColumn="0" w:noHBand="0" w:noVBand="0"/>
      </w:tblPr>
      <w:tblGrid>
        <w:gridCol w:w="436"/>
        <w:gridCol w:w="1559"/>
        <w:gridCol w:w="1559"/>
        <w:gridCol w:w="1843"/>
        <w:gridCol w:w="1417"/>
        <w:gridCol w:w="1560"/>
        <w:gridCol w:w="1134"/>
      </w:tblGrid>
      <w:tr w:rsidR="00266C18" w:rsidRPr="00266C18" w:rsidTr="00901BB2">
        <w:trPr>
          <w:trHeight w:hRule="exact" w:val="893"/>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40" w:lineRule="auto"/>
              <w:jc w:val="center"/>
              <w:rPr>
                <w:sz w:val="20"/>
                <w:szCs w:val="20"/>
              </w:rPr>
            </w:pPr>
            <w:r w:rsidRPr="00266C18">
              <w:rPr>
                <w:rStyle w:val="Bodytext10ptBold"/>
                <w:color w:val="auto"/>
              </w:rPr>
              <w:t>Код на ВТ</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40" w:lineRule="auto"/>
              <w:jc w:val="center"/>
              <w:rPr>
                <w:sz w:val="20"/>
                <w:szCs w:val="20"/>
              </w:rPr>
            </w:pPr>
            <w:r w:rsidRPr="00266C18">
              <w:rPr>
                <w:rStyle w:val="Bodytext10ptBold"/>
                <w:color w:val="auto"/>
              </w:rPr>
              <w:t>Воден обект</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40" w:lineRule="auto"/>
              <w:jc w:val="center"/>
              <w:rPr>
                <w:sz w:val="20"/>
                <w:szCs w:val="20"/>
              </w:rPr>
            </w:pPr>
            <w:r w:rsidRPr="00266C18">
              <w:rPr>
                <w:rStyle w:val="Bodytext10ptBold"/>
                <w:color w:val="auto"/>
              </w:rPr>
              <w:t>Географски обхват</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40" w:lineRule="auto"/>
              <w:jc w:val="center"/>
              <w:rPr>
                <w:sz w:val="20"/>
                <w:szCs w:val="20"/>
              </w:rPr>
            </w:pPr>
            <w:r w:rsidRPr="00266C18">
              <w:rPr>
                <w:rStyle w:val="Bodytext10ptBold"/>
                <w:color w:val="auto"/>
              </w:rPr>
              <w:t>Естествено/</w:t>
            </w:r>
          </w:p>
          <w:p w:rsidR="00901BB2" w:rsidRPr="00266C18" w:rsidRDefault="00901BB2" w:rsidP="00901BB2">
            <w:pPr>
              <w:pStyle w:val="BodyText4"/>
              <w:shd w:val="clear" w:color="auto" w:fill="auto"/>
              <w:spacing w:line="240" w:lineRule="auto"/>
              <w:jc w:val="center"/>
              <w:rPr>
                <w:sz w:val="20"/>
                <w:szCs w:val="20"/>
              </w:rPr>
            </w:pPr>
            <w:r w:rsidRPr="00266C18">
              <w:rPr>
                <w:rStyle w:val="Bodytext10ptBold"/>
                <w:color w:val="auto"/>
              </w:rPr>
              <w:t>СМВТ/ИВТ</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40" w:lineRule="auto"/>
              <w:ind w:left="340"/>
              <w:jc w:val="center"/>
            </w:pPr>
            <w:r w:rsidRPr="00266C18">
              <w:rPr>
                <w:rStyle w:val="Bodytext10ptBold"/>
                <w:color w:val="auto"/>
              </w:rPr>
              <w:t>Екологично</w:t>
            </w:r>
          </w:p>
          <w:p w:rsidR="00901BB2" w:rsidRPr="00266C18" w:rsidRDefault="00901BB2" w:rsidP="00901BB2">
            <w:pPr>
              <w:pStyle w:val="BodyText4"/>
              <w:shd w:val="clear" w:color="auto" w:fill="auto"/>
              <w:spacing w:line="240" w:lineRule="auto"/>
              <w:ind w:left="340"/>
              <w:jc w:val="center"/>
            </w:pPr>
            <w:r w:rsidRPr="00266C18">
              <w:rPr>
                <w:rStyle w:val="Bodytext10ptBold"/>
                <w:color w:val="auto"/>
              </w:rPr>
              <w:t>състояние/</w:t>
            </w:r>
          </w:p>
          <w:p w:rsidR="00901BB2" w:rsidRPr="00266C18" w:rsidRDefault="00901BB2" w:rsidP="00901BB2">
            <w:pPr>
              <w:pStyle w:val="BodyText4"/>
              <w:shd w:val="clear" w:color="auto" w:fill="auto"/>
              <w:spacing w:line="240" w:lineRule="auto"/>
              <w:ind w:left="340"/>
              <w:jc w:val="center"/>
            </w:pPr>
            <w:r w:rsidRPr="00266C18">
              <w:rPr>
                <w:rStyle w:val="Bodytext10ptBold"/>
                <w:color w:val="auto"/>
              </w:rPr>
              <w:t>потенциал</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40" w:lineRule="auto"/>
              <w:jc w:val="center"/>
            </w:pPr>
            <w:r w:rsidRPr="00266C18">
              <w:rPr>
                <w:rStyle w:val="Bodytext10ptBold"/>
                <w:color w:val="auto"/>
              </w:rPr>
              <w:t>Химично</w:t>
            </w:r>
          </w:p>
          <w:p w:rsidR="00901BB2" w:rsidRPr="00266C18" w:rsidRDefault="00901BB2" w:rsidP="00901BB2">
            <w:pPr>
              <w:pStyle w:val="BodyText4"/>
              <w:shd w:val="clear" w:color="auto" w:fill="auto"/>
              <w:spacing w:line="240" w:lineRule="auto"/>
              <w:jc w:val="center"/>
            </w:pPr>
            <w:r w:rsidRPr="00266C18">
              <w:rPr>
                <w:rStyle w:val="Bodytext10ptBold"/>
                <w:color w:val="auto"/>
              </w:rPr>
              <w:t>състояние</w:t>
            </w:r>
          </w:p>
        </w:tc>
      </w:tr>
      <w:tr w:rsidR="00266C18" w:rsidRPr="00266C18" w:rsidTr="00901BB2">
        <w:trPr>
          <w:trHeight w:hRule="exact" w:val="581"/>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1</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BG1DJ109R001</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СЕНКЬОВИЦА</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ind w:left="120"/>
              <w:rPr>
                <w:sz w:val="20"/>
                <w:szCs w:val="20"/>
              </w:rPr>
            </w:pPr>
            <w:r w:rsidRPr="00266C18">
              <w:rPr>
                <w:rStyle w:val="BodytextCalibri"/>
                <w:rFonts w:ascii="Times New Roman" w:hAnsi="Times New Roman" w:cs="Times New Roman"/>
                <w:color w:val="auto"/>
                <w:sz w:val="20"/>
                <w:szCs w:val="20"/>
              </w:rPr>
              <w:t>р. Сенкьовица от извор до вливане в р. Дунав при Полина</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естествено</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340"/>
              <w:rPr>
                <w:sz w:val="20"/>
                <w:szCs w:val="20"/>
              </w:rPr>
            </w:pPr>
            <w:r w:rsidRPr="00266C18">
              <w:rPr>
                <w:rStyle w:val="BodytextCalibri"/>
                <w:rFonts w:ascii="Times New Roman" w:hAnsi="Times New Roman" w:cs="Times New Roman"/>
                <w:color w:val="auto"/>
                <w:sz w:val="20"/>
                <w:szCs w:val="20"/>
              </w:rPr>
              <w:t>добро</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901BB2">
        <w:trPr>
          <w:trHeight w:hRule="exact" w:val="538"/>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2</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BG1DJ345R1010</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КАРАМАН</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р. Караман</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естествено</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340"/>
              <w:rPr>
                <w:sz w:val="20"/>
                <w:szCs w:val="20"/>
              </w:rPr>
            </w:pPr>
            <w:r w:rsidRPr="00266C18">
              <w:rPr>
                <w:rStyle w:val="BodytextCalibri"/>
                <w:rFonts w:ascii="Times New Roman" w:hAnsi="Times New Roman" w:cs="Times New Roman"/>
                <w:color w:val="auto"/>
                <w:sz w:val="20"/>
                <w:szCs w:val="20"/>
              </w:rPr>
              <w:t>умерено</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901BB2">
        <w:trPr>
          <w:trHeight w:hRule="exact" w:val="533"/>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3</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BG1DJ900R1008</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ХЪРСОВСКА</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р. Хърсовска и р. Ружичка</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естествено</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340"/>
              <w:rPr>
                <w:sz w:val="20"/>
                <w:szCs w:val="20"/>
              </w:rPr>
            </w:pPr>
            <w:r w:rsidRPr="00266C18">
              <w:rPr>
                <w:rStyle w:val="BodytextCalibri"/>
                <w:rFonts w:ascii="Times New Roman" w:hAnsi="Times New Roman" w:cs="Times New Roman"/>
                <w:color w:val="auto"/>
                <w:sz w:val="20"/>
                <w:szCs w:val="20"/>
              </w:rPr>
              <w:t>умерено</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901BB2">
        <w:trPr>
          <w:trHeight w:hRule="exact" w:val="533"/>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4</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BG1DJ109R1017</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без име</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пониращи реки от село Климент до Ветрен</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естествено</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340"/>
              <w:rPr>
                <w:sz w:val="20"/>
                <w:szCs w:val="20"/>
              </w:rPr>
            </w:pPr>
            <w:r w:rsidRPr="00266C18">
              <w:rPr>
                <w:rStyle w:val="BodytextCalibri"/>
                <w:rFonts w:ascii="Times New Roman" w:hAnsi="Times New Roman" w:cs="Times New Roman"/>
                <w:color w:val="auto"/>
                <w:sz w:val="20"/>
                <w:szCs w:val="20"/>
              </w:rPr>
              <w:t>добро</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901BB2">
        <w:trPr>
          <w:trHeight w:hRule="exact" w:val="667"/>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5</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BG1DJ900R1011</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СУХА РЕКА</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р. Суха от извор до вливане на р. Караман</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СМВТ</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ind w:left="340"/>
              <w:rPr>
                <w:sz w:val="20"/>
                <w:szCs w:val="20"/>
              </w:rPr>
            </w:pPr>
            <w:r w:rsidRPr="00266C18">
              <w:rPr>
                <w:rStyle w:val="BodytextCalibri"/>
                <w:rFonts w:ascii="Times New Roman" w:hAnsi="Times New Roman" w:cs="Times New Roman"/>
                <w:color w:val="auto"/>
                <w:sz w:val="20"/>
                <w:szCs w:val="20"/>
              </w:rPr>
              <w:t>добър и по- висок</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901BB2">
        <w:trPr>
          <w:trHeight w:hRule="exact" w:val="421"/>
        </w:trPr>
        <w:tc>
          <w:tcPr>
            <w:tcW w:w="436"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6</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BG1RL900L1009</w:t>
            </w:r>
          </w:p>
        </w:tc>
        <w:tc>
          <w:tcPr>
            <w:tcW w:w="1559"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яз. Бели Лом</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язовир Бели Лом</w:t>
            </w:r>
          </w:p>
        </w:tc>
        <w:tc>
          <w:tcPr>
            <w:tcW w:w="1417"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СМВТ</w:t>
            </w:r>
          </w:p>
        </w:tc>
        <w:tc>
          <w:tcPr>
            <w:tcW w:w="1560"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340"/>
              <w:rPr>
                <w:sz w:val="20"/>
                <w:szCs w:val="20"/>
              </w:rPr>
            </w:pPr>
            <w:r w:rsidRPr="00266C18">
              <w:rPr>
                <w:rStyle w:val="BodytextCalibri"/>
                <w:rFonts w:ascii="Times New Roman" w:hAnsi="Times New Roman" w:cs="Times New Roman"/>
                <w:color w:val="auto"/>
                <w:sz w:val="20"/>
                <w:szCs w:val="20"/>
              </w:rPr>
              <w:t>не добър</w:t>
            </w:r>
          </w:p>
        </w:tc>
        <w:tc>
          <w:tcPr>
            <w:tcW w:w="1134"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901BB2">
        <w:trPr>
          <w:trHeight w:hRule="exact" w:val="610"/>
        </w:trPr>
        <w:tc>
          <w:tcPr>
            <w:tcW w:w="436"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ind w:left="240"/>
              <w:rPr>
                <w:sz w:val="20"/>
                <w:szCs w:val="20"/>
              </w:rPr>
            </w:pPr>
            <w:r w:rsidRPr="00266C18">
              <w:rPr>
                <w:rStyle w:val="BodytextCalibri"/>
                <w:rFonts w:ascii="Times New Roman" w:hAnsi="Times New Roman" w:cs="Times New Roman"/>
                <w:color w:val="auto"/>
                <w:sz w:val="20"/>
                <w:szCs w:val="20"/>
              </w:rPr>
              <w:t>7</w:t>
            </w:r>
          </w:p>
        </w:tc>
        <w:tc>
          <w:tcPr>
            <w:tcW w:w="1559"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BG1RL900R1012</w:t>
            </w:r>
          </w:p>
        </w:tc>
        <w:tc>
          <w:tcPr>
            <w:tcW w:w="1559"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БЕЛИ ЛОМ</w:t>
            </w:r>
          </w:p>
        </w:tc>
        <w:tc>
          <w:tcPr>
            <w:tcW w:w="1843"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93" w:lineRule="exact"/>
              <w:ind w:left="120"/>
              <w:rPr>
                <w:sz w:val="20"/>
                <w:szCs w:val="20"/>
              </w:rPr>
            </w:pPr>
            <w:r w:rsidRPr="00266C18">
              <w:rPr>
                <w:rStyle w:val="BodytextCalibri"/>
                <w:rFonts w:ascii="Times New Roman" w:hAnsi="Times New Roman" w:cs="Times New Roman"/>
                <w:color w:val="auto"/>
                <w:sz w:val="20"/>
                <w:szCs w:val="20"/>
              </w:rPr>
              <w:t>р. Бели Лом след язовир Бели Лом до вливане на р. Долапдере при Писанец, вкл. приток р. Наловска</w:t>
            </w:r>
          </w:p>
        </w:tc>
        <w:tc>
          <w:tcPr>
            <w:tcW w:w="1417"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СМВТ</w:t>
            </w:r>
          </w:p>
        </w:tc>
        <w:tc>
          <w:tcPr>
            <w:tcW w:w="1560"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ind w:left="340"/>
              <w:rPr>
                <w:sz w:val="20"/>
                <w:szCs w:val="20"/>
              </w:rPr>
            </w:pPr>
            <w:r w:rsidRPr="00266C18">
              <w:rPr>
                <w:rStyle w:val="BodytextCalibri"/>
                <w:rFonts w:ascii="Times New Roman" w:hAnsi="Times New Roman" w:cs="Times New Roman"/>
                <w:color w:val="auto"/>
                <w:sz w:val="20"/>
                <w:szCs w:val="20"/>
              </w:rPr>
              <w:t>не добър</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bl>
    <w:p w:rsidR="00901BB2" w:rsidRDefault="00901BB2" w:rsidP="009C16B2">
      <w:pPr>
        <w:spacing w:line="276" w:lineRule="auto"/>
        <w:ind w:firstLine="850"/>
        <w:jc w:val="both"/>
        <w:rPr>
          <w:rFonts w:eastAsia="TimesNewRoman"/>
          <w:sz w:val="24"/>
          <w:szCs w:val="24"/>
        </w:rPr>
      </w:pPr>
    </w:p>
    <w:p w:rsidR="00901BB2" w:rsidRPr="00266C18" w:rsidRDefault="00901BB2" w:rsidP="00901BB2">
      <w:pPr>
        <w:widowControl w:val="0"/>
        <w:shd w:val="clear" w:color="auto" w:fill="FFFFFF" w:themeFill="background1"/>
        <w:suppressAutoHyphens w:val="0"/>
        <w:spacing w:before="120" w:line="276" w:lineRule="auto"/>
        <w:jc w:val="center"/>
        <w:rPr>
          <w:b/>
          <w:i/>
          <w:sz w:val="24"/>
          <w:szCs w:val="24"/>
          <w:lang w:eastAsia="en-US"/>
        </w:rPr>
      </w:pPr>
      <w:r w:rsidRPr="00266C18">
        <w:rPr>
          <w:b/>
          <w:i/>
          <w:sz w:val="24"/>
          <w:szCs w:val="24"/>
          <w:lang w:eastAsia="en-US"/>
        </w:rPr>
        <w:t xml:space="preserve">Таблица № </w:t>
      </w:r>
      <w:r w:rsidR="00266C18">
        <w:rPr>
          <w:b/>
          <w:i/>
          <w:sz w:val="24"/>
          <w:szCs w:val="24"/>
          <w:lang w:eastAsia="en-US"/>
        </w:rPr>
        <w:t>1</w:t>
      </w:r>
      <w:r w:rsidR="00702652">
        <w:rPr>
          <w:b/>
          <w:i/>
          <w:sz w:val="24"/>
          <w:szCs w:val="24"/>
          <w:lang w:eastAsia="en-US"/>
        </w:rPr>
        <w:t>2</w:t>
      </w:r>
      <w:r w:rsidRPr="00266C18">
        <w:rPr>
          <w:b/>
          <w:i/>
          <w:sz w:val="24"/>
          <w:szCs w:val="24"/>
          <w:lang w:eastAsia="en-US"/>
        </w:rPr>
        <w:t xml:space="preserve"> Подземни водни тела на територията на Дунавски район</w:t>
      </w:r>
    </w:p>
    <w:tbl>
      <w:tblPr>
        <w:tblW w:w="9507" w:type="dxa"/>
        <w:tblLayout w:type="fixed"/>
        <w:tblCellMar>
          <w:left w:w="10" w:type="dxa"/>
          <w:right w:w="10" w:type="dxa"/>
        </w:tblCellMar>
        <w:tblLook w:val="0000" w:firstRow="0" w:lastRow="0" w:firstColumn="0" w:lastColumn="0" w:noHBand="0" w:noVBand="0"/>
      </w:tblPr>
      <w:tblGrid>
        <w:gridCol w:w="294"/>
        <w:gridCol w:w="1843"/>
        <w:gridCol w:w="3543"/>
        <w:gridCol w:w="1701"/>
        <w:gridCol w:w="2126"/>
      </w:tblGrid>
      <w:tr w:rsidR="00266C18" w:rsidRPr="00266C18" w:rsidTr="00A54A5B">
        <w:trPr>
          <w:trHeight w:hRule="exact" w:val="619"/>
        </w:trPr>
        <w:tc>
          <w:tcPr>
            <w:tcW w:w="294" w:type="dxa"/>
            <w:tcBorders>
              <w:top w:val="single" w:sz="4" w:space="0" w:color="auto"/>
              <w:left w:val="single" w:sz="4" w:space="0" w:color="auto"/>
            </w:tcBorders>
            <w:shd w:val="clear" w:color="auto" w:fill="FFFFFF"/>
          </w:tcPr>
          <w:p w:rsidR="00901BB2" w:rsidRPr="00266C18" w:rsidRDefault="00901BB2" w:rsidP="00A54A5B">
            <w:pPr>
              <w:pStyle w:val="BodyText4"/>
              <w:shd w:val="clear" w:color="auto" w:fill="auto"/>
              <w:spacing w:line="240" w:lineRule="auto"/>
              <w:jc w:val="center"/>
              <w:rPr>
                <w:b/>
                <w:sz w:val="20"/>
                <w:szCs w:val="20"/>
              </w:rPr>
            </w:pPr>
            <w:r w:rsidRPr="00266C18">
              <w:rPr>
                <w:rStyle w:val="BodytextCalibri"/>
                <w:rFonts w:ascii="Times New Roman" w:hAnsi="Times New Roman" w:cs="Times New Roman"/>
                <w:b/>
                <w:color w:val="auto"/>
                <w:sz w:val="20"/>
                <w:szCs w:val="20"/>
              </w:rPr>
              <w:t>№</w:t>
            </w:r>
          </w:p>
        </w:tc>
        <w:tc>
          <w:tcPr>
            <w:tcW w:w="1843" w:type="dxa"/>
            <w:tcBorders>
              <w:top w:val="single" w:sz="4" w:space="0" w:color="auto"/>
              <w:left w:val="single" w:sz="4" w:space="0" w:color="auto"/>
            </w:tcBorders>
            <w:shd w:val="clear" w:color="auto" w:fill="FFFFFF"/>
          </w:tcPr>
          <w:p w:rsidR="00901BB2" w:rsidRPr="00266C18" w:rsidRDefault="00901BB2" w:rsidP="00A54A5B">
            <w:pPr>
              <w:pStyle w:val="BodyText4"/>
              <w:shd w:val="clear" w:color="auto" w:fill="auto"/>
              <w:spacing w:line="240" w:lineRule="auto"/>
              <w:jc w:val="center"/>
              <w:rPr>
                <w:b/>
                <w:sz w:val="20"/>
                <w:szCs w:val="20"/>
              </w:rPr>
            </w:pPr>
            <w:r w:rsidRPr="00266C18">
              <w:rPr>
                <w:rStyle w:val="BodytextCalibri"/>
                <w:rFonts w:ascii="Times New Roman" w:hAnsi="Times New Roman" w:cs="Times New Roman"/>
                <w:b/>
                <w:color w:val="auto"/>
                <w:sz w:val="20"/>
                <w:szCs w:val="20"/>
              </w:rPr>
              <w:t>Код на ВТ</w:t>
            </w:r>
          </w:p>
        </w:tc>
        <w:tc>
          <w:tcPr>
            <w:tcW w:w="3543" w:type="dxa"/>
            <w:tcBorders>
              <w:top w:val="single" w:sz="4" w:space="0" w:color="auto"/>
              <w:left w:val="single" w:sz="4" w:space="0" w:color="auto"/>
            </w:tcBorders>
            <w:shd w:val="clear" w:color="auto" w:fill="FFFFFF"/>
          </w:tcPr>
          <w:p w:rsidR="00901BB2" w:rsidRPr="00266C18" w:rsidRDefault="00901BB2" w:rsidP="00A54A5B">
            <w:pPr>
              <w:pStyle w:val="BodyText4"/>
              <w:shd w:val="clear" w:color="auto" w:fill="auto"/>
              <w:spacing w:line="240" w:lineRule="auto"/>
              <w:jc w:val="center"/>
              <w:rPr>
                <w:b/>
                <w:sz w:val="20"/>
                <w:szCs w:val="20"/>
              </w:rPr>
            </w:pPr>
            <w:r w:rsidRPr="00266C18">
              <w:rPr>
                <w:rStyle w:val="BodytextCalibri"/>
                <w:rFonts w:ascii="Times New Roman" w:hAnsi="Times New Roman" w:cs="Times New Roman"/>
                <w:b/>
                <w:color w:val="auto"/>
                <w:sz w:val="20"/>
                <w:szCs w:val="20"/>
              </w:rPr>
              <w:t>Име на ВТ</w:t>
            </w:r>
          </w:p>
        </w:tc>
        <w:tc>
          <w:tcPr>
            <w:tcW w:w="1701" w:type="dxa"/>
            <w:tcBorders>
              <w:top w:val="single" w:sz="4" w:space="0" w:color="auto"/>
              <w:left w:val="single" w:sz="4" w:space="0" w:color="auto"/>
            </w:tcBorders>
            <w:shd w:val="clear" w:color="auto" w:fill="FFFFFF"/>
          </w:tcPr>
          <w:p w:rsidR="00901BB2" w:rsidRPr="00266C18" w:rsidRDefault="00901BB2" w:rsidP="00A54A5B">
            <w:pPr>
              <w:pStyle w:val="BodyText4"/>
              <w:shd w:val="clear" w:color="auto" w:fill="auto"/>
              <w:spacing w:line="240" w:lineRule="auto"/>
              <w:jc w:val="center"/>
              <w:rPr>
                <w:b/>
                <w:sz w:val="20"/>
                <w:szCs w:val="20"/>
              </w:rPr>
            </w:pPr>
            <w:r w:rsidRPr="00266C18">
              <w:rPr>
                <w:rStyle w:val="BodytextCalibri"/>
                <w:rFonts w:ascii="Times New Roman" w:hAnsi="Times New Roman" w:cs="Times New Roman"/>
                <w:b/>
                <w:color w:val="auto"/>
                <w:sz w:val="20"/>
                <w:szCs w:val="20"/>
              </w:rPr>
              <w:t>Химично състояние</w:t>
            </w:r>
          </w:p>
        </w:tc>
        <w:tc>
          <w:tcPr>
            <w:tcW w:w="2126" w:type="dxa"/>
            <w:tcBorders>
              <w:top w:val="single" w:sz="4" w:space="0" w:color="auto"/>
              <w:left w:val="single" w:sz="4" w:space="0" w:color="auto"/>
              <w:right w:val="single" w:sz="4" w:space="0" w:color="auto"/>
            </w:tcBorders>
            <w:shd w:val="clear" w:color="auto" w:fill="FFFFFF"/>
          </w:tcPr>
          <w:p w:rsidR="00901BB2" w:rsidRPr="00266C18" w:rsidRDefault="00901BB2" w:rsidP="00A54A5B">
            <w:pPr>
              <w:pStyle w:val="BodyText4"/>
              <w:shd w:val="clear" w:color="auto" w:fill="auto"/>
              <w:spacing w:line="240" w:lineRule="auto"/>
              <w:jc w:val="center"/>
              <w:rPr>
                <w:b/>
                <w:sz w:val="20"/>
                <w:szCs w:val="20"/>
              </w:rPr>
            </w:pPr>
            <w:r w:rsidRPr="00266C18">
              <w:rPr>
                <w:rStyle w:val="BodytextCalibri"/>
                <w:rFonts w:ascii="Times New Roman" w:hAnsi="Times New Roman" w:cs="Times New Roman"/>
                <w:b/>
                <w:color w:val="auto"/>
                <w:sz w:val="20"/>
                <w:szCs w:val="20"/>
              </w:rPr>
              <w:t>Количествено</w:t>
            </w:r>
          </w:p>
          <w:p w:rsidR="00901BB2" w:rsidRPr="00266C18" w:rsidRDefault="00901BB2" w:rsidP="00A54A5B">
            <w:pPr>
              <w:pStyle w:val="BodyText4"/>
              <w:shd w:val="clear" w:color="auto" w:fill="auto"/>
              <w:spacing w:line="240" w:lineRule="auto"/>
              <w:jc w:val="center"/>
              <w:rPr>
                <w:b/>
                <w:sz w:val="20"/>
                <w:szCs w:val="20"/>
              </w:rPr>
            </w:pPr>
            <w:r w:rsidRPr="00266C18">
              <w:rPr>
                <w:rStyle w:val="BodytextCalibri"/>
                <w:rFonts w:ascii="Times New Roman" w:hAnsi="Times New Roman" w:cs="Times New Roman"/>
                <w:b/>
                <w:color w:val="auto"/>
                <w:sz w:val="20"/>
                <w:szCs w:val="20"/>
              </w:rPr>
              <w:t>състояние</w:t>
            </w:r>
          </w:p>
        </w:tc>
      </w:tr>
      <w:tr w:rsidR="00266C18" w:rsidRPr="00266C18" w:rsidTr="00A54A5B">
        <w:trPr>
          <w:trHeight w:hRule="exact" w:val="343"/>
        </w:trPr>
        <w:tc>
          <w:tcPr>
            <w:tcW w:w="294"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1</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BG1G0000QAL052</w:t>
            </w:r>
          </w:p>
        </w:tc>
        <w:tc>
          <w:tcPr>
            <w:tcW w:w="35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Порови води в Кватернера - р. Суха</w:t>
            </w:r>
          </w:p>
        </w:tc>
        <w:tc>
          <w:tcPr>
            <w:tcW w:w="1701"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лошо</w:t>
            </w:r>
          </w:p>
        </w:tc>
        <w:tc>
          <w:tcPr>
            <w:tcW w:w="2126"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A54A5B">
        <w:trPr>
          <w:trHeight w:hRule="exact" w:val="600"/>
        </w:trPr>
        <w:tc>
          <w:tcPr>
            <w:tcW w:w="294"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2</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BG1G000000N049</w:t>
            </w:r>
          </w:p>
        </w:tc>
        <w:tc>
          <w:tcPr>
            <w:tcW w:w="35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93" w:lineRule="exact"/>
              <w:ind w:left="120"/>
              <w:rPr>
                <w:sz w:val="20"/>
                <w:szCs w:val="20"/>
              </w:rPr>
            </w:pPr>
            <w:r w:rsidRPr="00266C18">
              <w:rPr>
                <w:rStyle w:val="BodytextCalibri"/>
                <w:rFonts w:ascii="Times New Roman" w:hAnsi="Times New Roman" w:cs="Times New Roman"/>
                <w:color w:val="auto"/>
                <w:sz w:val="20"/>
                <w:szCs w:val="20"/>
              </w:rPr>
              <w:t>Карстово-порови води в Неоген - Сармат - Добруджа</w:t>
            </w:r>
          </w:p>
        </w:tc>
        <w:tc>
          <w:tcPr>
            <w:tcW w:w="1701"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c>
          <w:tcPr>
            <w:tcW w:w="2126"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A54A5B">
        <w:trPr>
          <w:trHeight w:hRule="exact" w:val="600"/>
        </w:trPr>
        <w:tc>
          <w:tcPr>
            <w:tcW w:w="294"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3</w:t>
            </w:r>
          </w:p>
        </w:tc>
        <w:tc>
          <w:tcPr>
            <w:tcW w:w="18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BG1G0O0K1HB050</w:t>
            </w:r>
          </w:p>
        </w:tc>
        <w:tc>
          <w:tcPr>
            <w:tcW w:w="3543"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Карстови води в Разградската формация</w:t>
            </w:r>
          </w:p>
        </w:tc>
        <w:tc>
          <w:tcPr>
            <w:tcW w:w="1701" w:type="dxa"/>
            <w:tcBorders>
              <w:top w:val="single" w:sz="4" w:space="0" w:color="auto"/>
              <w:lef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лошо</w:t>
            </w:r>
          </w:p>
        </w:tc>
        <w:tc>
          <w:tcPr>
            <w:tcW w:w="2126" w:type="dxa"/>
            <w:tcBorders>
              <w:top w:val="single" w:sz="4" w:space="0" w:color="auto"/>
              <w:left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r w:rsidR="00266C18" w:rsidRPr="00266C18" w:rsidTr="00A54A5B">
        <w:trPr>
          <w:trHeight w:hRule="exact" w:val="619"/>
        </w:trPr>
        <w:tc>
          <w:tcPr>
            <w:tcW w:w="294"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4</w:t>
            </w:r>
          </w:p>
        </w:tc>
        <w:tc>
          <w:tcPr>
            <w:tcW w:w="1843"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lang w:val="en-US"/>
              </w:rPr>
              <w:t>BG1G0000J3K051</w:t>
            </w:r>
          </w:p>
        </w:tc>
        <w:tc>
          <w:tcPr>
            <w:tcW w:w="3543"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ind w:left="120"/>
              <w:rPr>
                <w:sz w:val="20"/>
                <w:szCs w:val="20"/>
              </w:rPr>
            </w:pPr>
            <w:r w:rsidRPr="00266C18">
              <w:rPr>
                <w:rStyle w:val="BodytextCalibri"/>
                <w:rFonts w:ascii="Times New Roman" w:hAnsi="Times New Roman" w:cs="Times New Roman"/>
                <w:color w:val="auto"/>
                <w:sz w:val="20"/>
                <w:szCs w:val="20"/>
              </w:rPr>
              <w:t>Карстови води в Малм-Валанжския басейн</w:t>
            </w:r>
          </w:p>
        </w:tc>
        <w:tc>
          <w:tcPr>
            <w:tcW w:w="1701" w:type="dxa"/>
            <w:tcBorders>
              <w:top w:val="single" w:sz="4" w:space="0" w:color="auto"/>
              <w:left w:val="single" w:sz="4" w:space="0" w:color="auto"/>
              <w:bottom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901BB2" w:rsidRPr="00266C18" w:rsidRDefault="00901BB2" w:rsidP="00901BB2">
            <w:pPr>
              <w:pStyle w:val="BodyText4"/>
              <w:shd w:val="clear" w:color="auto" w:fill="auto"/>
              <w:spacing w:line="230" w:lineRule="exact"/>
              <w:jc w:val="center"/>
              <w:rPr>
                <w:sz w:val="20"/>
                <w:szCs w:val="20"/>
              </w:rPr>
            </w:pPr>
            <w:r w:rsidRPr="00266C18">
              <w:rPr>
                <w:rStyle w:val="BodytextCalibri"/>
                <w:rFonts w:ascii="Times New Roman" w:hAnsi="Times New Roman" w:cs="Times New Roman"/>
                <w:color w:val="auto"/>
                <w:sz w:val="20"/>
                <w:szCs w:val="20"/>
              </w:rPr>
              <w:t>добро</w:t>
            </w:r>
          </w:p>
        </w:tc>
      </w:tr>
    </w:tbl>
    <w:p w:rsidR="00901BB2" w:rsidRDefault="00901BB2" w:rsidP="009C16B2">
      <w:pPr>
        <w:spacing w:line="276" w:lineRule="auto"/>
        <w:ind w:firstLine="850"/>
        <w:jc w:val="both"/>
        <w:rPr>
          <w:rFonts w:eastAsia="TimesNewRoman"/>
          <w:sz w:val="24"/>
          <w:szCs w:val="24"/>
        </w:rPr>
      </w:pPr>
    </w:p>
    <w:p w:rsidR="00266C18" w:rsidRDefault="00266C18" w:rsidP="003251CD">
      <w:pPr>
        <w:spacing w:line="276" w:lineRule="auto"/>
        <w:jc w:val="both"/>
        <w:rPr>
          <w:rFonts w:eastAsia="TimesNewRoman"/>
          <w:sz w:val="24"/>
          <w:szCs w:val="24"/>
        </w:rPr>
      </w:pPr>
      <w:r>
        <w:rPr>
          <w:rFonts w:eastAsia="TimesNewRoman"/>
          <w:sz w:val="24"/>
          <w:szCs w:val="24"/>
        </w:rPr>
        <w:t xml:space="preserve">В обхвата на </w:t>
      </w:r>
      <w:r w:rsidRPr="00266C18">
        <w:rPr>
          <w:rFonts w:eastAsia="TimesNewRoman"/>
          <w:b/>
          <w:sz w:val="24"/>
          <w:szCs w:val="24"/>
        </w:rPr>
        <w:t>Черноморски район</w:t>
      </w:r>
      <w:r w:rsidR="00A749BF">
        <w:rPr>
          <w:rFonts w:eastAsia="TimesNewRoman"/>
          <w:sz w:val="24"/>
          <w:szCs w:val="24"/>
        </w:rPr>
        <w:t xml:space="preserve"> попадат агломерации </w:t>
      </w:r>
      <w:r>
        <w:rPr>
          <w:rFonts w:eastAsia="TimesNewRoman"/>
          <w:sz w:val="24"/>
          <w:szCs w:val="24"/>
        </w:rPr>
        <w:t>Шу</w:t>
      </w:r>
      <w:r w:rsidR="00A749BF">
        <w:rPr>
          <w:rFonts w:eastAsia="TimesNewRoman"/>
          <w:sz w:val="24"/>
          <w:szCs w:val="24"/>
        </w:rPr>
        <w:t>мен и Нови Пазар</w:t>
      </w:r>
      <w:r>
        <w:rPr>
          <w:rFonts w:eastAsia="TimesNewRoman"/>
          <w:sz w:val="24"/>
          <w:szCs w:val="24"/>
        </w:rPr>
        <w:t xml:space="preserve"> и по-голяма</w:t>
      </w:r>
      <w:r w:rsidR="00A749BF">
        <w:rPr>
          <w:rFonts w:eastAsia="TimesNewRoman"/>
          <w:sz w:val="24"/>
          <w:szCs w:val="24"/>
        </w:rPr>
        <w:t>та част от агломерациите под 10000</w:t>
      </w:r>
      <w:r>
        <w:rPr>
          <w:rFonts w:eastAsia="TimesNewRoman"/>
          <w:sz w:val="24"/>
          <w:szCs w:val="24"/>
        </w:rPr>
        <w:t xml:space="preserve">е.ж. </w:t>
      </w:r>
      <w:r w:rsidR="002A1892" w:rsidRPr="002A1892">
        <w:rPr>
          <w:rFonts w:eastAsia="TimesNewRoman"/>
          <w:b/>
          <w:sz w:val="24"/>
          <w:szCs w:val="24"/>
        </w:rPr>
        <w:t>Повърхностните водни тела</w:t>
      </w:r>
      <w:r w:rsidR="002A1892">
        <w:rPr>
          <w:rFonts w:eastAsia="TimesNewRoman"/>
          <w:sz w:val="24"/>
          <w:szCs w:val="24"/>
        </w:rPr>
        <w:t>, в чийто обхват попадат предвидените с РПИП дейности, са:</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 xml:space="preserve">Повърхностно тяло „р. Крива - от Нови Пазар до вливане в р. Провадийска“ с код BG2PR600R1012, определено в много лош екологичен потенциал и неизвестно химично състояние. За него са поставени следните </w:t>
      </w:r>
      <w:r w:rsidRPr="0017143C">
        <w:rPr>
          <w:rFonts w:eastAsia="TimesNewRoman"/>
          <w:sz w:val="24"/>
          <w:szCs w:val="24"/>
        </w:rPr>
        <w:lastRenderedPageBreak/>
        <w:t>цели: Предотвратяване влошаването на екологичния потенциал; Опазване, подобряване и възстановяване на водното тяло за постигане на умерен екологичен потенциал и Постигане и запаз</w:t>
      </w:r>
      <w:r>
        <w:rPr>
          <w:rFonts w:eastAsia="TimesNewRoman"/>
          <w:sz w:val="24"/>
          <w:szCs w:val="24"/>
        </w:rPr>
        <w:t>ване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Повърхностно водно тяло „р. Камчия - от преди гр. В. Преслав (Омуртагов мост) до вливане на р. Врана“ с код BG2KA900R1019, определено в лош екологичен потенциал и добро химично състояние. За него са поставени следните цели: Предотвратяване влошаването на екологичния потенциал; Опазване, подобряване и възстановяване на водното тяло за постигане на умерен екологичен потенциал и Запаз</w:t>
      </w:r>
      <w:r>
        <w:rPr>
          <w:rFonts w:eastAsia="TimesNewRoman"/>
          <w:sz w:val="24"/>
          <w:szCs w:val="24"/>
        </w:rPr>
        <w:t>ване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Повърхностно водно тяло „р. Камчия - след яз. "Тича" до преди гр. В. Преслав (Омуртагов мост)“ с код BG2KA900R1020, определено в лош екологичен потенциал и неизвестно химично състояние. За него са поставени следните цели: Предотвратяване влошаването на екологичния потенциал; Опазване, подобряване и възстановяване на водното тяло за постигане на умерен екологичен потенциал и Постигане и запаз</w:t>
      </w:r>
      <w:r w:rsidR="000D0BFB">
        <w:rPr>
          <w:rFonts w:eastAsia="TimesNewRoman"/>
          <w:sz w:val="24"/>
          <w:szCs w:val="24"/>
        </w:rPr>
        <w:t>ване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Повърхностно водно тяло „р. Крива - от след с. Лиси връх до гр. Нови Пазар“ с код BG2PR600R1013, което е определено в лошо екологично и неизвестно химическо състояние. За него са поставени следните цели: Предотвратяване влошаването на екологичното състояние; Опазване, подобряване и възстановяване на водното тяло за постигане на умерено екологично състояние и Постигане и запаз</w:t>
      </w:r>
      <w:r w:rsidR="000D0BFB">
        <w:rPr>
          <w:rFonts w:eastAsia="TimesNewRoman"/>
          <w:sz w:val="24"/>
          <w:szCs w:val="24"/>
        </w:rPr>
        <w:t>ване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Повърхностно водно тяло „р. Поройна от извор до вливане в р. Камчия“ с код BG2KA578R1103, което е определено в много лошо екологично и добро химическо състояние. За него са поставени следните цели: Предотвратяване влошаването на екологичното състояние; Опазване, подобряване и възстановяване на водното тяло за постигане на умерено екологично състояние и Запазване на добр</w:t>
      </w:r>
      <w:r w:rsidR="000D0BFB">
        <w:rPr>
          <w:rFonts w:eastAsia="TimesNewRoman"/>
          <w:sz w:val="24"/>
          <w:szCs w:val="24"/>
        </w:rPr>
        <w:t>о химично състояние;</w:t>
      </w:r>
    </w:p>
    <w:p w:rsid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Повърхностно водно тяло „I участък: р. Камчия - от вливане на река Врана до вливане на р. Поройна/ Боклуджадере; II участък: р. Врана от вливане на р. Керизбунар до вливане в р. Камчия“ с код BG2KA578R1003, което е определено в лош екологичен потенциал и непостигащо добро химично състояние. За него са поставени следните цели: Предотвратяване влошаването на екологичния потенциал; Опазване, подобряване и възстановяване на водното тяло за постигане на умерен екологичен потенциал; Предотвратяване на замърсяването и постигане на добро състояние по химични елементи - живак и Предотвратяване, прогресивно намаляване и прекратяване на веднъж или на етапи</w:t>
      </w:r>
      <w:r w:rsidR="000D0BFB">
        <w:rPr>
          <w:rFonts w:eastAsia="TimesNewRoman"/>
          <w:sz w:val="24"/>
          <w:szCs w:val="24"/>
        </w:rPr>
        <w:t xml:space="preserve"> </w:t>
      </w:r>
      <w:r w:rsidRPr="000D0BFB">
        <w:rPr>
          <w:rFonts w:eastAsia="TimesNewRoman"/>
          <w:sz w:val="24"/>
          <w:szCs w:val="24"/>
        </w:rPr>
        <w:t>на замърсяването от емисии, зауствания и изпускания на приоритетн</w:t>
      </w:r>
      <w:r w:rsidR="000D0BFB">
        <w:rPr>
          <w:rFonts w:eastAsia="TimesNewRoman"/>
          <w:sz w:val="24"/>
          <w:szCs w:val="24"/>
        </w:rPr>
        <w:t>и и приоритетно опасни вещества.</w:t>
      </w:r>
    </w:p>
    <w:p w:rsidR="000D0BFB" w:rsidRDefault="000D0BFB" w:rsidP="003251CD">
      <w:pPr>
        <w:spacing w:line="276" w:lineRule="auto"/>
        <w:jc w:val="both"/>
        <w:rPr>
          <w:rFonts w:eastAsia="TimesNewRoman"/>
          <w:sz w:val="24"/>
          <w:szCs w:val="24"/>
        </w:rPr>
      </w:pPr>
      <w:r>
        <w:rPr>
          <w:rFonts w:eastAsia="TimesNewRoman"/>
          <w:b/>
          <w:sz w:val="24"/>
          <w:szCs w:val="24"/>
        </w:rPr>
        <w:t>Подземните</w:t>
      </w:r>
      <w:r w:rsidRPr="002A1892">
        <w:rPr>
          <w:rFonts w:eastAsia="TimesNewRoman"/>
          <w:b/>
          <w:sz w:val="24"/>
          <w:szCs w:val="24"/>
        </w:rPr>
        <w:t xml:space="preserve"> водни тела</w:t>
      </w:r>
      <w:r>
        <w:rPr>
          <w:rFonts w:eastAsia="TimesNewRoman"/>
          <w:b/>
          <w:sz w:val="24"/>
          <w:szCs w:val="24"/>
        </w:rPr>
        <w:t xml:space="preserve"> </w:t>
      </w:r>
      <w:r w:rsidRPr="000D0BFB">
        <w:rPr>
          <w:rFonts w:eastAsia="TimesNewRoman"/>
          <w:sz w:val="24"/>
          <w:szCs w:val="24"/>
        </w:rPr>
        <w:t>в Черноморски район</w:t>
      </w:r>
      <w:r>
        <w:rPr>
          <w:rFonts w:eastAsia="TimesNewRoman"/>
          <w:sz w:val="24"/>
          <w:szCs w:val="24"/>
        </w:rPr>
        <w:t>, в чийто обхват попадат предвидените с РПИП дейности, са:</w:t>
      </w:r>
    </w:p>
    <w:p w:rsidR="0017143C" w:rsidRPr="0017143C" w:rsidRDefault="000D0BFB" w:rsidP="00117E38">
      <w:pPr>
        <w:pStyle w:val="ListParagraph"/>
        <w:numPr>
          <w:ilvl w:val="0"/>
          <w:numId w:val="34"/>
        </w:numPr>
        <w:spacing w:line="276" w:lineRule="auto"/>
        <w:jc w:val="both"/>
        <w:rPr>
          <w:rFonts w:eastAsia="TimesNewRoman"/>
          <w:sz w:val="24"/>
          <w:szCs w:val="24"/>
        </w:rPr>
      </w:pPr>
      <w:r>
        <w:rPr>
          <w:rFonts w:eastAsia="TimesNewRoman"/>
          <w:sz w:val="24"/>
          <w:szCs w:val="24"/>
        </w:rPr>
        <w:lastRenderedPageBreak/>
        <w:t>Подземно</w:t>
      </w:r>
      <w:r w:rsidR="0017143C" w:rsidRPr="0017143C">
        <w:rPr>
          <w:rFonts w:eastAsia="TimesNewRoman"/>
          <w:sz w:val="24"/>
          <w:szCs w:val="24"/>
        </w:rPr>
        <w:t xml:space="preserve"> водно тяло </w:t>
      </w:r>
      <w:r>
        <w:rPr>
          <w:rFonts w:eastAsia="TimesNewRoman"/>
          <w:sz w:val="24"/>
          <w:szCs w:val="24"/>
        </w:rPr>
        <w:t>„</w:t>
      </w:r>
      <w:r w:rsidR="0017143C" w:rsidRPr="0017143C">
        <w:rPr>
          <w:rFonts w:eastAsia="TimesNewRoman"/>
          <w:sz w:val="24"/>
          <w:szCs w:val="24"/>
        </w:rPr>
        <w:t>Порови води в кватернер в терасата на р. Провадийска“ с код BG2G000000Q003, което е определено в добро количествено и лошо химично състояние. За него са поставени следните цели: Запазване на добро количествено състояние и Пости</w:t>
      </w:r>
      <w:r>
        <w:rPr>
          <w:rFonts w:eastAsia="TimesNewRoman"/>
          <w:sz w:val="24"/>
          <w:szCs w:val="24"/>
        </w:rPr>
        <w:t>гане на добро химично състояние;</w:t>
      </w:r>
    </w:p>
    <w:p w:rsidR="0017143C" w:rsidRPr="0017143C" w:rsidRDefault="000D0BFB" w:rsidP="00117E38">
      <w:pPr>
        <w:pStyle w:val="ListParagraph"/>
        <w:numPr>
          <w:ilvl w:val="0"/>
          <w:numId w:val="34"/>
        </w:numPr>
        <w:spacing w:line="276" w:lineRule="auto"/>
        <w:jc w:val="both"/>
        <w:rPr>
          <w:rFonts w:eastAsia="TimesNewRoman"/>
          <w:sz w:val="24"/>
          <w:szCs w:val="24"/>
        </w:rPr>
      </w:pPr>
      <w:r>
        <w:rPr>
          <w:rFonts w:eastAsia="TimesNewRoman"/>
          <w:sz w:val="24"/>
          <w:szCs w:val="24"/>
        </w:rPr>
        <w:t>Подземно</w:t>
      </w:r>
      <w:r w:rsidRPr="0017143C">
        <w:rPr>
          <w:rFonts w:eastAsia="TimesNewRoman"/>
          <w:sz w:val="24"/>
          <w:szCs w:val="24"/>
        </w:rPr>
        <w:t xml:space="preserve"> водно тяло </w:t>
      </w:r>
      <w:r>
        <w:rPr>
          <w:rFonts w:eastAsia="TimesNewRoman"/>
          <w:sz w:val="24"/>
          <w:szCs w:val="24"/>
        </w:rPr>
        <w:t>„</w:t>
      </w:r>
      <w:r w:rsidRPr="0017143C">
        <w:rPr>
          <w:rFonts w:eastAsia="TimesNewRoman"/>
          <w:sz w:val="24"/>
          <w:szCs w:val="24"/>
        </w:rPr>
        <w:t>Порови води</w:t>
      </w:r>
      <w:r w:rsidR="0017143C" w:rsidRPr="0017143C">
        <w:rPr>
          <w:rFonts w:eastAsia="TimesNewRoman"/>
          <w:sz w:val="24"/>
          <w:szCs w:val="24"/>
        </w:rPr>
        <w:t xml:space="preserve"> в кватернера на р. Врана“ с код </w:t>
      </w:r>
      <w:r>
        <w:rPr>
          <w:rFonts w:eastAsia="TimesNewRoman"/>
          <w:sz w:val="24"/>
          <w:szCs w:val="24"/>
        </w:rPr>
        <w:t>BG2G000000Q004</w:t>
      </w:r>
      <w:r w:rsidR="0017143C" w:rsidRPr="0017143C">
        <w:rPr>
          <w:rFonts w:eastAsia="TimesNewRoman"/>
          <w:sz w:val="24"/>
          <w:szCs w:val="24"/>
        </w:rPr>
        <w:t xml:space="preserve"> което е определено в добро количествено и лошо химично състояние. За него са поставени следните цели: Запазване на добро количествено състояние и Пости</w:t>
      </w:r>
      <w:r>
        <w:rPr>
          <w:rFonts w:eastAsia="TimesNewRoman"/>
          <w:sz w:val="24"/>
          <w:szCs w:val="24"/>
        </w:rPr>
        <w:t>гане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Подземно водно тяло „Карстови води в К2</w:t>
      </w:r>
      <w:r w:rsidR="000D0BFB">
        <w:rPr>
          <w:rFonts w:eastAsia="TimesNewRoman"/>
          <w:sz w:val="24"/>
          <w:szCs w:val="24"/>
          <w:lang w:val="en-US"/>
        </w:rPr>
        <w:t>m</w:t>
      </w:r>
      <w:r w:rsidRPr="0017143C">
        <w:rPr>
          <w:rFonts w:eastAsia="TimesNewRoman"/>
          <w:sz w:val="24"/>
          <w:szCs w:val="24"/>
        </w:rPr>
        <w:t>- горна креда-мастрихт Шуменско плато с код BG2G00000K2030, което е определено в добро количествено и химично състояние. За него е поставена следната це</w:t>
      </w:r>
      <w:r w:rsidR="000D0BFB">
        <w:rPr>
          <w:rFonts w:eastAsia="TimesNewRoman"/>
          <w:sz w:val="24"/>
          <w:szCs w:val="24"/>
        </w:rPr>
        <w:t>л: Запазване на добро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Подземно водно тяло „Пукнатинни води в хотрив - барем - апт Каспичан Тервел, Крушари“ с код BG2G000K1HB036, което е определено в добро количествено и лошо химично състояние. За него са поставени следните цели: Запазване на добро количествено състояние и Пости</w:t>
      </w:r>
      <w:r w:rsidR="000D0BFB">
        <w:rPr>
          <w:rFonts w:eastAsia="TimesNewRoman"/>
          <w:sz w:val="24"/>
          <w:szCs w:val="24"/>
        </w:rPr>
        <w:t>гане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Подземно водно тяло „Пукнатинни води във Валанж- Хотрив - апт Шумен - Търговище“ с код BG2G000K1HB037, което е определено в добро количествено и лошо химично състояние. За него са поставени следните цели: Запазване на добро количествено състояние и Пости</w:t>
      </w:r>
      <w:r w:rsidR="000D0BFB">
        <w:rPr>
          <w:rFonts w:eastAsia="TimesNewRoman"/>
          <w:sz w:val="24"/>
          <w:szCs w:val="24"/>
        </w:rPr>
        <w:t>гане на добро химично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Подземно водно тяло „Пукнатинни води в Предбалкан - Валанж - Хотрив - апт Конево с код BG2G000K1HB038, което е определено в добро количествено и химично състояние. За него е поставена следната це</w:t>
      </w:r>
      <w:r w:rsidR="000D0BFB">
        <w:rPr>
          <w:rFonts w:eastAsia="TimesNewRoman"/>
          <w:sz w:val="24"/>
          <w:szCs w:val="24"/>
        </w:rPr>
        <w:t>л: Запазване на добро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Подземно водно тяло „Карстови води в малм-валанж“ с код BG2G000J3K1040, което е определено в добро количествено и химично състояние. За него е поставена следната це</w:t>
      </w:r>
      <w:r w:rsidR="000D0BFB">
        <w:rPr>
          <w:rFonts w:eastAsia="TimesNewRoman"/>
          <w:sz w:val="24"/>
          <w:szCs w:val="24"/>
        </w:rPr>
        <w:t>л: Запазване на добро състояние;</w:t>
      </w:r>
    </w:p>
    <w:p w:rsidR="0017143C" w:rsidRPr="0017143C" w:rsidRDefault="0017143C" w:rsidP="00117E38">
      <w:pPr>
        <w:pStyle w:val="ListParagraph"/>
        <w:numPr>
          <w:ilvl w:val="0"/>
          <w:numId w:val="34"/>
        </w:numPr>
        <w:spacing w:line="276" w:lineRule="auto"/>
        <w:jc w:val="both"/>
        <w:rPr>
          <w:rFonts w:eastAsia="TimesNewRoman"/>
          <w:sz w:val="24"/>
          <w:szCs w:val="24"/>
        </w:rPr>
      </w:pPr>
      <w:r w:rsidRPr="0017143C">
        <w:rPr>
          <w:rFonts w:eastAsia="TimesNewRoman"/>
          <w:sz w:val="24"/>
          <w:szCs w:val="24"/>
        </w:rPr>
        <w:t>Подземно водно тяло „Карстови води в малм-валанж“ с код BG2G000J3K1041, което е определено в добро количествено и химично състояние. За него е поставена следната цел: Запазване на добро състояние.</w:t>
      </w:r>
    </w:p>
    <w:p w:rsidR="0017143C" w:rsidRPr="000D0BFB" w:rsidRDefault="0017143C" w:rsidP="009C16B2">
      <w:pPr>
        <w:spacing w:line="276" w:lineRule="auto"/>
        <w:ind w:firstLine="850"/>
        <w:jc w:val="both"/>
        <w:rPr>
          <w:rFonts w:eastAsia="TimesNewRoman"/>
          <w:sz w:val="24"/>
          <w:szCs w:val="24"/>
        </w:rPr>
      </w:pPr>
    </w:p>
    <w:p w:rsidR="00A15078" w:rsidRPr="000D0BFB" w:rsidRDefault="008D5BF3" w:rsidP="003251CD">
      <w:pPr>
        <w:spacing w:line="276" w:lineRule="auto"/>
        <w:jc w:val="both"/>
        <w:rPr>
          <w:rFonts w:eastAsia="TimesNewRoman"/>
          <w:sz w:val="24"/>
          <w:szCs w:val="24"/>
        </w:rPr>
      </w:pPr>
      <w:r w:rsidRPr="000D0BFB">
        <w:rPr>
          <w:rFonts w:eastAsia="TimesNewRoman"/>
          <w:sz w:val="24"/>
          <w:szCs w:val="24"/>
        </w:rPr>
        <w:t>Предвидените инвестиции не са в нарушение на забрани и ограничения в ПУРБ, напротив – РПИП на обособената територия е разработен и в изпълнение на мерки, планирани в ПУРБ.</w:t>
      </w:r>
    </w:p>
    <w:p w:rsidR="00A15078" w:rsidRPr="000D0BFB" w:rsidRDefault="008D5BF3" w:rsidP="003251CD">
      <w:pPr>
        <w:spacing w:line="276" w:lineRule="auto"/>
        <w:jc w:val="both"/>
        <w:rPr>
          <w:rFonts w:eastAsia="TimesNewRoman"/>
          <w:sz w:val="24"/>
          <w:szCs w:val="24"/>
        </w:rPr>
      </w:pPr>
      <w:r w:rsidRPr="000D0BFB">
        <w:rPr>
          <w:rFonts w:eastAsia="TimesNewRoman"/>
          <w:sz w:val="24"/>
          <w:szCs w:val="24"/>
        </w:rPr>
        <w:t>Ч</w:t>
      </w:r>
      <w:r w:rsidR="00DD4C59" w:rsidRPr="000D0BFB">
        <w:rPr>
          <w:rFonts w:eastAsia="TimesNewRoman"/>
          <w:sz w:val="24"/>
          <w:szCs w:val="24"/>
        </w:rPr>
        <w:t xml:space="preserve">рез РПИП ще се разрешат проблемите с отпадъчните и питейните води в обособената територия, </w:t>
      </w:r>
      <w:r w:rsidRPr="000D0BFB">
        <w:rPr>
          <w:rFonts w:eastAsia="TimesNewRoman"/>
          <w:sz w:val="24"/>
          <w:szCs w:val="24"/>
        </w:rPr>
        <w:t xml:space="preserve">като </w:t>
      </w:r>
      <w:r w:rsidR="00A15078" w:rsidRPr="000D0BFB">
        <w:rPr>
          <w:rFonts w:eastAsia="TimesNewRoman"/>
          <w:sz w:val="24"/>
          <w:szCs w:val="24"/>
        </w:rPr>
        <w:t xml:space="preserve">ИП има изцяло положително въздействие върху състоянието на водите в обхвата на </w:t>
      </w:r>
      <w:r w:rsidR="00AF615F" w:rsidRPr="000D0BFB">
        <w:rPr>
          <w:rFonts w:eastAsia="TimesNewRoman"/>
          <w:sz w:val="24"/>
          <w:szCs w:val="24"/>
        </w:rPr>
        <w:t>обособената територия</w:t>
      </w:r>
      <w:r w:rsidR="00A15078" w:rsidRPr="000D0BFB">
        <w:rPr>
          <w:rFonts w:eastAsia="TimesNewRoman"/>
          <w:sz w:val="24"/>
          <w:szCs w:val="24"/>
        </w:rPr>
        <w:t>. Това положитено въздействие се изразява чрез подобряване качеството на еколо</w:t>
      </w:r>
      <w:r w:rsidR="009C16B2" w:rsidRPr="000D0BFB">
        <w:rPr>
          <w:rFonts w:eastAsia="TimesNewRoman"/>
          <w:sz w:val="24"/>
          <w:szCs w:val="24"/>
        </w:rPr>
        <w:t xml:space="preserve">гичното и химично състояние на </w:t>
      </w:r>
      <w:r w:rsidR="00A15078" w:rsidRPr="000D0BFB">
        <w:rPr>
          <w:rFonts w:eastAsia="TimesNewRoman"/>
          <w:sz w:val="24"/>
          <w:szCs w:val="24"/>
        </w:rPr>
        <w:t>повърхностните води и химично</w:t>
      </w:r>
      <w:r w:rsidRPr="000D0BFB">
        <w:rPr>
          <w:rFonts w:eastAsia="TimesNewRoman"/>
          <w:sz w:val="24"/>
          <w:szCs w:val="24"/>
        </w:rPr>
        <w:t xml:space="preserve">то и количествено състояние на </w:t>
      </w:r>
      <w:r w:rsidR="00A15078" w:rsidRPr="000D0BFB">
        <w:rPr>
          <w:rFonts w:eastAsia="TimesNewRoman"/>
          <w:sz w:val="24"/>
          <w:szCs w:val="24"/>
        </w:rPr>
        <w:t>подземните води. Респективно това се отразява и до подобрение на качеството на питейната вода за населението и ограничаване замърсяването на водните обекти приемници на отпадъчните битови води.</w:t>
      </w:r>
      <w:r w:rsidRPr="000D0BFB">
        <w:rPr>
          <w:rFonts w:eastAsia="TimesNewRoman"/>
          <w:sz w:val="24"/>
          <w:szCs w:val="24"/>
        </w:rPr>
        <w:t xml:space="preserve"> </w:t>
      </w:r>
    </w:p>
    <w:p w:rsidR="00A15078" w:rsidRPr="00AF615F" w:rsidRDefault="00A15078" w:rsidP="003251CD">
      <w:pPr>
        <w:keepNext/>
        <w:suppressAutoHyphens w:val="0"/>
        <w:spacing w:before="120" w:line="276" w:lineRule="auto"/>
        <w:ind w:firstLine="851"/>
        <w:jc w:val="both"/>
        <w:rPr>
          <w:b/>
          <w:i/>
          <w:sz w:val="24"/>
          <w:szCs w:val="24"/>
          <w:lang w:val="en-US" w:eastAsia="en-US"/>
        </w:rPr>
      </w:pPr>
      <w:proofErr w:type="spellStart"/>
      <w:r w:rsidRPr="00AF615F">
        <w:rPr>
          <w:b/>
          <w:i/>
          <w:sz w:val="24"/>
          <w:szCs w:val="24"/>
          <w:lang w:val="en-US" w:eastAsia="en-US"/>
        </w:rPr>
        <w:lastRenderedPageBreak/>
        <w:t>Въздействие</w:t>
      </w:r>
      <w:proofErr w:type="spellEnd"/>
      <w:r w:rsidRPr="00AF615F">
        <w:rPr>
          <w:b/>
          <w:i/>
          <w:sz w:val="24"/>
          <w:szCs w:val="24"/>
          <w:lang w:val="en-US" w:eastAsia="en-US"/>
        </w:rPr>
        <w:t xml:space="preserve"> </w:t>
      </w:r>
      <w:proofErr w:type="spellStart"/>
      <w:r w:rsidRPr="00AF615F">
        <w:rPr>
          <w:b/>
          <w:i/>
          <w:sz w:val="24"/>
          <w:szCs w:val="24"/>
          <w:lang w:val="en-US" w:eastAsia="en-US"/>
        </w:rPr>
        <w:t>по</w:t>
      </w:r>
      <w:proofErr w:type="spellEnd"/>
      <w:r w:rsidRPr="00AF615F">
        <w:rPr>
          <w:b/>
          <w:i/>
          <w:sz w:val="24"/>
          <w:szCs w:val="24"/>
          <w:lang w:val="en-US" w:eastAsia="en-US"/>
        </w:rPr>
        <w:t xml:space="preserve"> </w:t>
      </w:r>
      <w:proofErr w:type="spellStart"/>
      <w:r w:rsidRPr="00AF615F">
        <w:rPr>
          <w:b/>
          <w:i/>
          <w:sz w:val="24"/>
          <w:szCs w:val="24"/>
          <w:lang w:val="en-US" w:eastAsia="en-US"/>
        </w:rPr>
        <w:t>време</w:t>
      </w:r>
      <w:proofErr w:type="spellEnd"/>
      <w:r w:rsidRPr="00AF615F">
        <w:rPr>
          <w:b/>
          <w:i/>
          <w:sz w:val="24"/>
          <w:szCs w:val="24"/>
          <w:lang w:val="en-US" w:eastAsia="en-US"/>
        </w:rPr>
        <w:t xml:space="preserve"> </w:t>
      </w:r>
      <w:proofErr w:type="spellStart"/>
      <w:r w:rsidRPr="00AF615F">
        <w:rPr>
          <w:b/>
          <w:i/>
          <w:sz w:val="24"/>
          <w:szCs w:val="24"/>
          <w:lang w:val="en-US" w:eastAsia="en-US"/>
        </w:rPr>
        <w:t>на</w:t>
      </w:r>
      <w:proofErr w:type="spellEnd"/>
      <w:r w:rsidRPr="00AF615F">
        <w:rPr>
          <w:b/>
          <w:i/>
          <w:sz w:val="24"/>
          <w:szCs w:val="24"/>
          <w:lang w:val="en-US" w:eastAsia="en-US"/>
        </w:rPr>
        <w:t xml:space="preserve"> </w:t>
      </w:r>
      <w:proofErr w:type="spellStart"/>
      <w:r w:rsidRPr="00AF615F">
        <w:rPr>
          <w:b/>
          <w:i/>
          <w:sz w:val="24"/>
          <w:szCs w:val="24"/>
          <w:lang w:val="en-US" w:eastAsia="en-US"/>
        </w:rPr>
        <w:t>строителната</w:t>
      </w:r>
      <w:proofErr w:type="spellEnd"/>
      <w:r w:rsidRPr="00AF615F">
        <w:rPr>
          <w:b/>
          <w:i/>
          <w:sz w:val="24"/>
          <w:szCs w:val="24"/>
          <w:lang w:val="en-US" w:eastAsia="en-US"/>
        </w:rPr>
        <w:t xml:space="preserve"> </w:t>
      </w:r>
      <w:proofErr w:type="spellStart"/>
      <w:r w:rsidRPr="00AF615F">
        <w:rPr>
          <w:b/>
          <w:i/>
          <w:sz w:val="24"/>
          <w:szCs w:val="24"/>
          <w:lang w:val="en-US" w:eastAsia="en-US"/>
        </w:rPr>
        <w:t>фаза</w:t>
      </w:r>
      <w:proofErr w:type="spellEnd"/>
      <w:r w:rsidRPr="00AF615F">
        <w:rPr>
          <w:b/>
          <w:i/>
          <w:sz w:val="24"/>
          <w:szCs w:val="24"/>
          <w:lang w:val="en-US" w:eastAsia="en-US"/>
        </w:rPr>
        <w:t xml:space="preserve"> </w:t>
      </w:r>
    </w:p>
    <w:p w:rsidR="00A15078" w:rsidRPr="00F33FFF" w:rsidRDefault="00AA00AB" w:rsidP="003251CD">
      <w:pPr>
        <w:keepNext/>
        <w:suppressAutoHyphens w:val="0"/>
        <w:spacing w:before="120" w:line="276" w:lineRule="auto"/>
        <w:jc w:val="both"/>
        <w:rPr>
          <w:b/>
          <w:i/>
          <w:strike/>
          <w:sz w:val="24"/>
          <w:szCs w:val="24"/>
          <w:lang w:val="en-US" w:eastAsia="en-US"/>
        </w:rPr>
      </w:pPr>
      <w:proofErr w:type="spellStart"/>
      <w:proofErr w:type="gramStart"/>
      <w:r w:rsidRPr="00053713">
        <w:rPr>
          <w:sz w:val="24"/>
          <w:szCs w:val="24"/>
          <w:lang w:val="en-US" w:eastAsia="en-US"/>
        </w:rPr>
        <w:t>По</w:t>
      </w:r>
      <w:proofErr w:type="spellEnd"/>
      <w:r w:rsidRPr="00053713">
        <w:rPr>
          <w:sz w:val="24"/>
          <w:szCs w:val="24"/>
          <w:lang w:val="en-US" w:eastAsia="en-US"/>
        </w:rPr>
        <w:t xml:space="preserve"> </w:t>
      </w:r>
      <w:proofErr w:type="spellStart"/>
      <w:r w:rsidRPr="00053713">
        <w:rPr>
          <w:sz w:val="24"/>
          <w:szCs w:val="24"/>
          <w:lang w:val="en-US" w:eastAsia="en-US"/>
        </w:rPr>
        <w:t>време</w:t>
      </w:r>
      <w:proofErr w:type="spellEnd"/>
      <w:r w:rsidRPr="00053713">
        <w:rPr>
          <w:sz w:val="24"/>
          <w:szCs w:val="24"/>
          <w:lang w:val="en-US" w:eastAsia="en-US"/>
        </w:rPr>
        <w:t xml:space="preserve"> </w:t>
      </w:r>
      <w:proofErr w:type="spellStart"/>
      <w:r w:rsidRPr="00053713">
        <w:rPr>
          <w:sz w:val="24"/>
          <w:szCs w:val="24"/>
          <w:lang w:val="en-US" w:eastAsia="en-US"/>
        </w:rPr>
        <w:t>на</w:t>
      </w:r>
      <w:proofErr w:type="spellEnd"/>
      <w:r w:rsidRPr="00053713">
        <w:rPr>
          <w:sz w:val="24"/>
          <w:szCs w:val="24"/>
          <w:lang w:val="en-US" w:eastAsia="en-US"/>
        </w:rPr>
        <w:t xml:space="preserve"> </w:t>
      </w:r>
      <w:proofErr w:type="spellStart"/>
      <w:r w:rsidRPr="00053713">
        <w:rPr>
          <w:sz w:val="24"/>
          <w:szCs w:val="24"/>
          <w:lang w:val="en-US" w:eastAsia="en-US"/>
        </w:rPr>
        <w:t>строителството</w:t>
      </w:r>
      <w:proofErr w:type="spellEnd"/>
      <w:r w:rsidRPr="00053713">
        <w:rPr>
          <w:sz w:val="24"/>
          <w:szCs w:val="24"/>
          <w:lang w:val="en-US" w:eastAsia="en-US"/>
        </w:rPr>
        <w:t xml:space="preserve"> </w:t>
      </w:r>
      <w:proofErr w:type="spellStart"/>
      <w:r w:rsidRPr="00053713">
        <w:rPr>
          <w:sz w:val="24"/>
          <w:szCs w:val="24"/>
          <w:lang w:val="en-US" w:eastAsia="en-US"/>
        </w:rPr>
        <w:t>има</w:t>
      </w:r>
      <w:proofErr w:type="spellEnd"/>
      <w:r w:rsidRPr="00053713">
        <w:rPr>
          <w:sz w:val="24"/>
          <w:szCs w:val="24"/>
          <w:lang w:val="en-US" w:eastAsia="en-US"/>
        </w:rPr>
        <w:t xml:space="preserve"> </w:t>
      </w:r>
      <w:proofErr w:type="spellStart"/>
      <w:r w:rsidRPr="00053713">
        <w:rPr>
          <w:sz w:val="24"/>
          <w:szCs w:val="24"/>
          <w:lang w:val="en-US" w:eastAsia="en-US"/>
        </w:rPr>
        <w:t>много</w:t>
      </w:r>
      <w:proofErr w:type="spellEnd"/>
      <w:r w:rsidRPr="00053713">
        <w:rPr>
          <w:sz w:val="24"/>
          <w:szCs w:val="24"/>
          <w:lang w:val="en-US" w:eastAsia="en-US"/>
        </w:rPr>
        <w:t xml:space="preserve"> </w:t>
      </w:r>
      <w:proofErr w:type="spellStart"/>
      <w:r w:rsidRPr="00053713">
        <w:rPr>
          <w:sz w:val="24"/>
          <w:szCs w:val="24"/>
          <w:lang w:val="en-US" w:eastAsia="en-US"/>
        </w:rPr>
        <w:t>ниска</w:t>
      </w:r>
      <w:proofErr w:type="spellEnd"/>
      <w:r w:rsidRPr="00053713">
        <w:rPr>
          <w:sz w:val="24"/>
          <w:szCs w:val="24"/>
          <w:lang w:val="en-US" w:eastAsia="en-US"/>
        </w:rPr>
        <w:t xml:space="preserve"> </w:t>
      </w:r>
      <w:proofErr w:type="spellStart"/>
      <w:r w:rsidRPr="00053713">
        <w:rPr>
          <w:sz w:val="24"/>
          <w:szCs w:val="24"/>
          <w:lang w:val="en-US" w:eastAsia="en-US"/>
        </w:rPr>
        <w:t>степен</w:t>
      </w:r>
      <w:proofErr w:type="spellEnd"/>
      <w:r w:rsidRPr="00053713">
        <w:rPr>
          <w:sz w:val="24"/>
          <w:szCs w:val="24"/>
          <w:lang w:val="en-US" w:eastAsia="en-US"/>
        </w:rPr>
        <w:t xml:space="preserve"> </w:t>
      </w:r>
      <w:proofErr w:type="spellStart"/>
      <w:r w:rsidRPr="00053713">
        <w:rPr>
          <w:sz w:val="24"/>
          <w:szCs w:val="24"/>
          <w:lang w:val="en-US" w:eastAsia="en-US"/>
        </w:rPr>
        <w:t>от</w:t>
      </w:r>
      <w:proofErr w:type="spellEnd"/>
      <w:r w:rsidRPr="00053713">
        <w:rPr>
          <w:sz w:val="24"/>
          <w:szCs w:val="24"/>
          <w:lang w:val="en-US" w:eastAsia="en-US"/>
        </w:rPr>
        <w:t xml:space="preserve"> </w:t>
      </w:r>
      <w:proofErr w:type="spellStart"/>
      <w:r w:rsidRPr="00053713">
        <w:rPr>
          <w:sz w:val="24"/>
          <w:szCs w:val="24"/>
          <w:lang w:val="en-US" w:eastAsia="en-US"/>
        </w:rPr>
        <w:t>замърсяване</w:t>
      </w:r>
      <w:proofErr w:type="spellEnd"/>
      <w:r w:rsidRPr="00053713">
        <w:rPr>
          <w:sz w:val="24"/>
          <w:szCs w:val="24"/>
          <w:lang w:val="en-US" w:eastAsia="en-US"/>
        </w:rPr>
        <w:t xml:space="preserve">, </w:t>
      </w:r>
      <w:proofErr w:type="spellStart"/>
      <w:r w:rsidRPr="00053713">
        <w:rPr>
          <w:sz w:val="24"/>
          <w:szCs w:val="24"/>
          <w:lang w:val="en-US" w:eastAsia="en-US"/>
        </w:rPr>
        <w:t>въздействието</w:t>
      </w:r>
      <w:proofErr w:type="spellEnd"/>
      <w:r w:rsidRPr="00053713">
        <w:rPr>
          <w:sz w:val="24"/>
          <w:szCs w:val="24"/>
          <w:lang w:val="en-US" w:eastAsia="en-US"/>
        </w:rPr>
        <w:t xml:space="preserve"> е </w:t>
      </w:r>
      <w:proofErr w:type="spellStart"/>
      <w:r w:rsidRPr="00053713">
        <w:rPr>
          <w:sz w:val="24"/>
          <w:szCs w:val="24"/>
          <w:lang w:val="en-US" w:eastAsia="en-US"/>
        </w:rPr>
        <w:t>краткотрайно</w:t>
      </w:r>
      <w:proofErr w:type="spellEnd"/>
      <w:r w:rsidRPr="00053713">
        <w:rPr>
          <w:sz w:val="24"/>
          <w:szCs w:val="24"/>
          <w:lang w:val="en-US" w:eastAsia="en-US"/>
        </w:rPr>
        <w:t xml:space="preserve">, </w:t>
      </w:r>
      <w:proofErr w:type="spellStart"/>
      <w:r w:rsidRPr="00053713">
        <w:rPr>
          <w:sz w:val="24"/>
          <w:szCs w:val="24"/>
          <w:lang w:val="en-US" w:eastAsia="en-US"/>
        </w:rPr>
        <w:t>еднократно</w:t>
      </w:r>
      <w:proofErr w:type="spellEnd"/>
      <w:r w:rsidRPr="00053713">
        <w:rPr>
          <w:sz w:val="24"/>
          <w:szCs w:val="24"/>
          <w:lang w:val="en-US" w:eastAsia="en-US"/>
        </w:rPr>
        <w:t xml:space="preserve">, </w:t>
      </w:r>
      <w:proofErr w:type="spellStart"/>
      <w:r w:rsidRPr="00053713">
        <w:rPr>
          <w:sz w:val="24"/>
          <w:szCs w:val="24"/>
          <w:lang w:val="en-US" w:eastAsia="en-US"/>
        </w:rPr>
        <w:t>без</w:t>
      </w:r>
      <w:proofErr w:type="spellEnd"/>
      <w:r w:rsidRPr="00053713">
        <w:rPr>
          <w:sz w:val="24"/>
          <w:szCs w:val="24"/>
          <w:lang w:val="en-US" w:eastAsia="en-US"/>
        </w:rPr>
        <w:t xml:space="preserve"> </w:t>
      </w:r>
      <w:proofErr w:type="spellStart"/>
      <w:r w:rsidRPr="00053713">
        <w:rPr>
          <w:sz w:val="24"/>
          <w:szCs w:val="24"/>
          <w:lang w:val="en-US" w:eastAsia="en-US"/>
        </w:rPr>
        <w:t>кумулативен</w:t>
      </w:r>
      <w:proofErr w:type="spellEnd"/>
      <w:r w:rsidRPr="00053713">
        <w:rPr>
          <w:sz w:val="24"/>
          <w:szCs w:val="24"/>
          <w:lang w:val="en-US" w:eastAsia="en-US"/>
        </w:rPr>
        <w:t xml:space="preserve"> </w:t>
      </w:r>
      <w:proofErr w:type="spellStart"/>
      <w:r w:rsidRPr="00053713">
        <w:rPr>
          <w:sz w:val="24"/>
          <w:szCs w:val="24"/>
          <w:lang w:val="en-US" w:eastAsia="en-US"/>
        </w:rPr>
        <w:t>ефект</w:t>
      </w:r>
      <w:proofErr w:type="spellEnd"/>
      <w:r w:rsidRPr="00053713">
        <w:rPr>
          <w:sz w:val="24"/>
          <w:szCs w:val="24"/>
          <w:lang w:val="en-US" w:eastAsia="en-US"/>
        </w:rPr>
        <w:t>.</w:t>
      </w:r>
      <w:proofErr w:type="gramEnd"/>
      <w:r w:rsidRPr="00E4151A">
        <w:rPr>
          <w:sz w:val="24"/>
          <w:szCs w:val="24"/>
          <w:lang w:eastAsia="en-US"/>
        </w:rPr>
        <w:t xml:space="preserve"> </w:t>
      </w:r>
    </w:p>
    <w:p w:rsidR="00A15078" w:rsidRPr="00E4151A" w:rsidRDefault="00A15078" w:rsidP="00A15078">
      <w:pPr>
        <w:suppressAutoHyphens w:val="0"/>
        <w:spacing w:before="120" w:line="276" w:lineRule="auto"/>
        <w:ind w:firstLine="851"/>
        <w:jc w:val="both"/>
        <w:rPr>
          <w:b/>
          <w:i/>
          <w:sz w:val="24"/>
          <w:szCs w:val="24"/>
          <w:lang w:eastAsia="en-US"/>
        </w:rPr>
      </w:pPr>
      <w:proofErr w:type="spellStart"/>
      <w:r w:rsidRPr="00AF615F">
        <w:rPr>
          <w:b/>
          <w:i/>
          <w:sz w:val="24"/>
          <w:szCs w:val="24"/>
          <w:lang w:val="en-US" w:eastAsia="en-US"/>
        </w:rPr>
        <w:t>Въздействие</w:t>
      </w:r>
      <w:proofErr w:type="spellEnd"/>
      <w:r w:rsidRPr="00AF615F">
        <w:rPr>
          <w:b/>
          <w:i/>
          <w:sz w:val="24"/>
          <w:szCs w:val="24"/>
          <w:lang w:val="en-US" w:eastAsia="en-US"/>
        </w:rPr>
        <w:t xml:space="preserve"> </w:t>
      </w:r>
      <w:proofErr w:type="spellStart"/>
      <w:r w:rsidRPr="00AF615F">
        <w:rPr>
          <w:b/>
          <w:i/>
          <w:sz w:val="24"/>
          <w:szCs w:val="24"/>
          <w:lang w:val="en-US" w:eastAsia="en-US"/>
        </w:rPr>
        <w:t>по</w:t>
      </w:r>
      <w:proofErr w:type="spellEnd"/>
      <w:r w:rsidRPr="00AF615F">
        <w:rPr>
          <w:b/>
          <w:i/>
          <w:sz w:val="24"/>
          <w:szCs w:val="24"/>
          <w:lang w:val="en-US" w:eastAsia="en-US"/>
        </w:rPr>
        <w:t xml:space="preserve"> </w:t>
      </w:r>
      <w:proofErr w:type="spellStart"/>
      <w:r w:rsidRPr="00AF615F">
        <w:rPr>
          <w:b/>
          <w:i/>
          <w:sz w:val="24"/>
          <w:szCs w:val="24"/>
          <w:lang w:val="en-US" w:eastAsia="en-US"/>
        </w:rPr>
        <w:t>време</w:t>
      </w:r>
      <w:proofErr w:type="spellEnd"/>
      <w:r w:rsidRPr="00AF615F">
        <w:rPr>
          <w:b/>
          <w:i/>
          <w:sz w:val="24"/>
          <w:szCs w:val="24"/>
          <w:lang w:val="en-US" w:eastAsia="en-US"/>
        </w:rPr>
        <w:t xml:space="preserve"> </w:t>
      </w:r>
      <w:proofErr w:type="spellStart"/>
      <w:r w:rsidRPr="00AF615F">
        <w:rPr>
          <w:b/>
          <w:i/>
          <w:sz w:val="24"/>
          <w:szCs w:val="24"/>
          <w:lang w:val="en-US" w:eastAsia="en-US"/>
        </w:rPr>
        <w:t>на</w:t>
      </w:r>
      <w:proofErr w:type="spellEnd"/>
      <w:r w:rsidRPr="00AF615F">
        <w:rPr>
          <w:b/>
          <w:i/>
          <w:sz w:val="24"/>
          <w:szCs w:val="24"/>
          <w:lang w:val="en-US" w:eastAsia="en-US"/>
        </w:rPr>
        <w:t xml:space="preserve"> </w:t>
      </w:r>
      <w:proofErr w:type="spellStart"/>
      <w:r w:rsidRPr="00AF615F">
        <w:rPr>
          <w:b/>
          <w:i/>
          <w:sz w:val="24"/>
          <w:szCs w:val="24"/>
          <w:lang w:val="en-US" w:eastAsia="en-US"/>
        </w:rPr>
        <w:t>фазата</w:t>
      </w:r>
      <w:proofErr w:type="spellEnd"/>
      <w:r w:rsidRPr="00AF615F">
        <w:rPr>
          <w:b/>
          <w:i/>
          <w:sz w:val="24"/>
          <w:szCs w:val="24"/>
          <w:lang w:val="en-US" w:eastAsia="en-US"/>
        </w:rPr>
        <w:t xml:space="preserve"> </w:t>
      </w:r>
      <w:proofErr w:type="spellStart"/>
      <w:r w:rsidRPr="00AF615F">
        <w:rPr>
          <w:b/>
          <w:i/>
          <w:sz w:val="24"/>
          <w:szCs w:val="24"/>
          <w:lang w:val="en-US" w:eastAsia="en-US"/>
        </w:rPr>
        <w:t>на</w:t>
      </w:r>
      <w:proofErr w:type="spellEnd"/>
      <w:r w:rsidRPr="00AF615F">
        <w:rPr>
          <w:b/>
          <w:i/>
          <w:sz w:val="24"/>
          <w:szCs w:val="24"/>
          <w:lang w:val="en-US" w:eastAsia="en-US"/>
        </w:rPr>
        <w:t xml:space="preserve"> </w:t>
      </w:r>
      <w:proofErr w:type="spellStart"/>
      <w:r w:rsidRPr="00AF615F">
        <w:rPr>
          <w:b/>
          <w:i/>
          <w:sz w:val="24"/>
          <w:szCs w:val="24"/>
          <w:lang w:val="en-US" w:eastAsia="en-US"/>
        </w:rPr>
        <w:t>експлоатация</w:t>
      </w:r>
      <w:proofErr w:type="spellEnd"/>
    </w:p>
    <w:p w:rsidR="00A15078" w:rsidRPr="000D0BFB" w:rsidRDefault="00A15078" w:rsidP="003251CD">
      <w:pPr>
        <w:suppressAutoHyphens w:val="0"/>
        <w:spacing w:before="120" w:line="276" w:lineRule="auto"/>
        <w:jc w:val="both"/>
        <w:rPr>
          <w:sz w:val="24"/>
          <w:szCs w:val="24"/>
          <w:lang w:eastAsia="en-US"/>
        </w:rPr>
      </w:pPr>
      <w:proofErr w:type="spellStart"/>
      <w:proofErr w:type="gramStart"/>
      <w:r w:rsidRPr="00AF615F">
        <w:rPr>
          <w:sz w:val="24"/>
          <w:szCs w:val="24"/>
          <w:lang w:val="en-US" w:eastAsia="en-US"/>
        </w:rPr>
        <w:t>Въздействието</w:t>
      </w:r>
      <w:proofErr w:type="spellEnd"/>
      <w:r w:rsidRPr="00AF615F">
        <w:rPr>
          <w:sz w:val="24"/>
          <w:szCs w:val="24"/>
          <w:lang w:val="en-US" w:eastAsia="en-US"/>
        </w:rPr>
        <w:t xml:space="preserve"> е </w:t>
      </w:r>
      <w:proofErr w:type="spellStart"/>
      <w:r w:rsidRPr="00AF615F">
        <w:rPr>
          <w:sz w:val="24"/>
          <w:szCs w:val="24"/>
          <w:lang w:val="en-US" w:eastAsia="en-US"/>
        </w:rPr>
        <w:t>изцяло</w:t>
      </w:r>
      <w:proofErr w:type="spellEnd"/>
      <w:r w:rsidRPr="00AF615F">
        <w:rPr>
          <w:sz w:val="24"/>
          <w:szCs w:val="24"/>
          <w:lang w:val="en-US" w:eastAsia="en-US"/>
        </w:rPr>
        <w:t xml:space="preserve"> </w:t>
      </w:r>
      <w:proofErr w:type="spellStart"/>
      <w:r w:rsidRPr="00AF615F">
        <w:rPr>
          <w:sz w:val="24"/>
          <w:szCs w:val="24"/>
          <w:lang w:val="en-US" w:eastAsia="en-US"/>
        </w:rPr>
        <w:t>положително</w:t>
      </w:r>
      <w:proofErr w:type="spellEnd"/>
      <w:r w:rsidRPr="00AF615F">
        <w:rPr>
          <w:sz w:val="24"/>
          <w:szCs w:val="24"/>
          <w:lang w:val="en-US" w:eastAsia="en-US"/>
        </w:rPr>
        <w:t xml:space="preserve"> в </w:t>
      </w:r>
      <w:proofErr w:type="spellStart"/>
      <w:r w:rsidRPr="00AF615F">
        <w:rPr>
          <w:sz w:val="24"/>
          <w:szCs w:val="24"/>
          <w:lang w:val="en-US" w:eastAsia="en-US"/>
        </w:rPr>
        <w:t>сравнение</w:t>
      </w:r>
      <w:proofErr w:type="spellEnd"/>
      <w:r w:rsidRPr="00AF615F">
        <w:rPr>
          <w:sz w:val="24"/>
          <w:szCs w:val="24"/>
          <w:lang w:val="en-US" w:eastAsia="en-US"/>
        </w:rPr>
        <w:t xml:space="preserve"> </w:t>
      </w:r>
      <w:proofErr w:type="spellStart"/>
      <w:r w:rsidRPr="00AF615F">
        <w:rPr>
          <w:sz w:val="24"/>
          <w:szCs w:val="24"/>
          <w:lang w:val="en-US" w:eastAsia="en-US"/>
        </w:rPr>
        <w:t>със</w:t>
      </w:r>
      <w:proofErr w:type="spellEnd"/>
      <w:r w:rsidRPr="00AF615F">
        <w:rPr>
          <w:sz w:val="24"/>
          <w:szCs w:val="24"/>
          <w:lang w:val="en-US" w:eastAsia="en-US"/>
        </w:rPr>
        <w:t xml:space="preserve"> </w:t>
      </w:r>
      <w:proofErr w:type="spellStart"/>
      <w:r w:rsidRPr="00AF615F">
        <w:rPr>
          <w:sz w:val="24"/>
          <w:szCs w:val="24"/>
          <w:lang w:val="en-US" w:eastAsia="en-US"/>
        </w:rPr>
        <w:t>съществуващото</w:t>
      </w:r>
      <w:proofErr w:type="spellEnd"/>
      <w:r w:rsidRPr="00AF615F">
        <w:rPr>
          <w:sz w:val="24"/>
          <w:szCs w:val="24"/>
          <w:lang w:val="en-US" w:eastAsia="en-US"/>
        </w:rPr>
        <w:t xml:space="preserve"> </w:t>
      </w:r>
      <w:proofErr w:type="spellStart"/>
      <w:r w:rsidRPr="00AF615F">
        <w:rPr>
          <w:sz w:val="24"/>
          <w:szCs w:val="24"/>
          <w:lang w:val="en-US" w:eastAsia="en-US"/>
        </w:rPr>
        <w:t>състояние</w:t>
      </w:r>
      <w:proofErr w:type="spellEnd"/>
      <w:r w:rsidRPr="00AF615F">
        <w:rPr>
          <w:sz w:val="24"/>
          <w:szCs w:val="24"/>
          <w:lang w:val="en-US" w:eastAsia="en-US"/>
        </w:rPr>
        <w:t xml:space="preserve">, </w:t>
      </w:r>
      <w:proofErr w:type="spellStart"/>
      <w:r w:rsidRPr="00AF615F">
        <w:rPr>
          <w:sz w:val="24"/>
          <w:szCs w:val="24"/>
          <w:lang w:val="en-US" w:eastAsia="en-US"/>
        </w:rPr>
        <w:t>предвид</w:t>
      </w:r>
      <w:proofErr w:type="spellEnd"/>
      <w:r w:rsidRPr="00AF615F">
        <w:rPr>
          <w:sz w:val="24"/>
          <w:szCs w:val="24"/>
          <w:lang w:val="en-US" w:eastAsia="en-US"/>
        </w:rPr>
        <w:t xml:space="preserve"> </w:t>
      </w:r>
      <w:proofErr w:type="spellStart"/>
      <w:r w:rsidRPr="00AF615F">
        <w:rPr>
          <w:sz w:val="24"/>
          <w:szCs w:val="24"/>
          <w:lang w:val="en-US" w:eastAsia="en-US"/>
        </w:rPr>
        <w:t>целите</w:t>
      </w:r>
      <w:proofErr w:type="spellEnd"/>
      <w:r w:rsidRPr="00AF615F">
        <w:rPr>
          <w:sz w:val="24"/>
          <w:szCs w:val="24"/>
          <w:lang w:val="en-US" w:eastAsia="en-US"/>
        </w:rPr>
        <w:t xml:space="preserve"> </w:t>
      </w:r>
      <w:proofErr w:type="spellStart"/>
      <w:r w:rsidRPr="00AF615F">
        <w:rPr>
          <w:sz w:val="24"/>
          <w:szCs w:val="24"/>
          <w:lang w:val="en-US" w:eastAsia="en-US"/>
        </w:rPr>
        <w:t>на</w:t>
      </w:r>
      <w:proofErr w:type="spellEnd"/>
      <w:r w:rsidRPr="00AF615F">
        <w:rPr>
          <w:sz w:val="24"/>
          <w:szCs w:val="24"/>
          <w:lang w:val="en-US" w:eastAsia="en-US"/>
        </w:rPr>
        <w:t xml:space="preserve"> РПИП и </w:t>
      </w:r>
      <w:proofErr w:type="spellStart"/>
      <w:r w:rsidRPr="00AF615F">
        <w:rPr>
          <w:sz w:val="24"/>
          <w:szCs w:val="24"/>
          <w:lang w:val="en-US" w:eastAsia="en-US"/>
        </w:rPr>
        <w:t>включените</w:t>
      </w:r>
      <w:proofErr w:type="spellEnd"/>
      <w:r w:rsidRPr="00AF615F">
        <w:rPr>
          <w:sz w:val="24"/>
          <w:szCs w:val="24"/>
          <w:lang w:val="en-US" w:eastAsia="en-US"/>
        </w:rPr>
        <w:t xml:space="preserve"> в </w:t>
      </w:r>
      <w:proofErr w:type="spellStart"/>
      <w:r w:rsidRPr="00AF615F">
        <w:rPr>
          <w:sz w:val="24"/>
          <w:szCs w:val="24"/>
          <w:lang w:val="en-US" w:eastAsia="en-US"/>
        </w:rPr>
        <w:t>него</w:t>
      </w:r>
      <w:proofErr w:type="spellEnd"/>
      <w:r w:rsidRPr="00AF615F">
        <w:rPr>
          <w:sz w:val="24"/>
          <w:szCs w:val="24"/>
          <w:lang w:val="en-US" w:eastAsia="en-US"/>
        </w:rPr>
        <w:t xml:space="preserve"> </w:t>
      </w:r>
      <w:proofErr w:type="spellStart"/>
      <w:r w:rsidRPr="00AF615F">
        <w:rPr>
          <w:sz w:val="24"/>
          <w:szCs w:val="24"/>
          <w:lang w:val="en-US" w:eastAsia="en-US"/>
        </w:rPr>
        <w:t>инвестиции</w:t>
      </w:r>
      <w:proofErr w:type="spellEnd"/>
      <w:r w:rsidRPr="00AF615F">
        <w:rPr>
          <w:sz w:val="24"/>
          <w:szCs w:val="24"/>
          <w:lang w:val="en-US" w:eastAsia="en-US"/>
        </w:rPr>
        <w:t>.</w:t>
      </w:r>
      <w:proofErr w:type="gramEnd"/>
      <w:r w:rsidR="008D5BF3">
        <w:rPr>
          <w:sz w:val="24"/>
          <w:szCs w:val="24"/>
          <w:lang w:eastAsia="en-US"/>
        </w:rPr>
        <w:t xml:space="preserve"> </w:t>
      </w:r>
      <w:r w:rsidR="008D5BF3" w:rsidRPr="000D0BFB">
        <w:rPr>
          <w:sz w:val="24"/>
          <w:szCs w:val="24"/>
          <w:lang w:eastAsia="en-US"/>
        </w:rPr>
        <w:t xml:space="preserve">Не се очаква влошаване на екологичното и химичното състояние на повърхностните водни тела, както и на химичното и количествено състояние на подземните водни тела. </w:t>
      </w:r>
    </w:p>
    <w:p w:rsidR="00A15078" w:rsidRPr="00B33457" w:rsidRDefault="00A15078" w:rsidP="00A15078">
      <w:pPr>
        <w:suppressAutoHyphens w:val="0"/>
        <w:spacing w:before="120" w:line="276" w:lineRule="auto"/>
        <w:ind w:firstLine="851"/>
        <w:jc w:val="both"/>
        <w:rPr>
          <w:b/>
          <w:i/>
          <w:sz w:val="24"/>
          <w:szCs w:val="24"/>
          <w:lang w:eastAsia="en-US"/>
        </w:rPr>
      </w:pPr>
      <w:proofErr w:type="spellStart"/>
      <w:r w:rsidRPr="000D0BFB">
        <w:rPr>
          <w:b/>
          <w:i/>
          <w:sz w:val="24"/>
          <w:szCs w:val="24"/>
          <w:lang w:val="en-US" w:eastAsia="en-US"/>
        </w:rPr>
        <w:t>Заключение</w:t>
      </w:r>
      <w:proofErr w:type="spellEnd"/>
      <w:r w:rsidRPr="000D0BFB">
        <w:rPr>
          <w:b/>
          <w:i/>
          <w:sz w:val="24"/>
          <w:szCs w:val="24"/>
          <w:lang w:val="en-US" w:eastAsia="en-US"/>
        </w:rPr>
        <w:t xml:space="preserve"> </w:t>
      </w:r>
      <w:proofErr w:type="spellStart"/>
      <w:r w:rsidRPr="000D0BFB">
        <w:rPr>
          <w:b/>
          <w:i/>
          <w:sz w:val="24"/>
          <w:szCs w:val="24"/>
          <w:lang w:val="en-US" w:eastAsia="en-US"/>
        </w:rPr>
        <w:t>за</w:t>
      </w:r>
      <w:proofErr w:type="spellEnd"/>
      <w:r w:rsidRPr="000D0BFB">
        <w:rPr>
          <w:b/>
          <w:i/>
          <w:sz w:val="24"/>
          <w:szCs w:val="24"/>
          <w:lang w:val="en-US" w:eastAsia="en-US"/>
        </w:rPr>
        <w:t xml:space="preserve"> </w:t>
      </w:r>
      <w:proofErr w:type="spellStart"/>
      <w:r w:rsidRPr="000D0BFB">
        <w:rPr>
          <w:b/>
          <w:i/>
          <w:sz w:val="24"/>
          <w:szCs w:val="24"/>
          <w:lang w:val="en-US" w:eastAsia="en-US"/>
        </w:rPr>
        <w:t>въздействието</w:t>
      </w:r>
      <w:proofErr w:type="spellEnd"/>
      <w:r w:rsidRPr="000D0BFB">
        <w:rPr>
          <w:b/>
          <w:i/>
          <w:sz w:val="24"/>
          <w:szCs w:val="24"/>
          <w:lang w:val="en-US" w:eastAsia="en-US"/>
        </w:rPr>
        <w:t xml:space="preserve"> </w:t>
      </w:r>
    </w:p>
    <w:p w:rsidR="00AA00AB" w:rsidRPr="00AA00AB" w:rsidRDefault="00AA00AB" w:rsidP="003251CD">
      <w:pPr>
        <w:suppressAutoHyphens w:val="0"/>
        <w:autoSpaceDE w:val="0"/>
        <w:autoSpaceDN w:val="0"/>
        <w:adjustRightInd w:val="0"/>
        <w:spacing w:line="276" w:lineRule="auto"/>
        <w:jc w:val="both"/>
        <w:rPr>
          <w:sz w:val="24"/>
          <w:szCs w:val="24"/>
          <w:lang w:eastAsia="en-US"/>
        </w:rPr>
      </w:pPr>
      <w:r w:rsidRPr="00AA00AB">
        <w:rPr>
          <w:sz w:val="24"/>
          <w:szCs w:val="24"/>
          <w:lang w:eastAsia="en-US"/>
        </w:rPr>
        <w:t>По време на строителството има много ниска степен от замърсяване на повърхностни води, въздействието е краткотрайно, еднократно, без кумулативен ефект.</w:t>
      </w:r>
    </w:p>
    <w:p w:rsidR="00A15078" w:rsidRPr="00AF615F" w:rsidRDefault="00A15078" w:rsidP="003251CD">
      <w:pPr>
        <w:suppressAutoHyphens w:val="0"/>
        <w:autoSpaceDE w:val="0"/>
        <w:autoSpaceDN w:val="0"/>
        <w:adjustRightInd w:val="0"/>
        <w:spacing w:line="276" w:lineRule="auto"/>
        <w:jc w:val="both"/>
        <w:rPr>
          <w:sz w:val="24"/>
          <w:szCs w:val="24"/>
          <w:lang w:val="en-US" w:eastAsia="en-US"/>
        </w:rPr>
      </w:pPr>
      <w:proofErr w:type="spellStart"/>
      <w:proofErr w:type="gramStart"/>
      <w:r w:rsidRPr="00AF615F">
        <w:rPr>
          <w:sz w:val="24"/>
          <w:szCs w:val="24"/>
          <w:lang w:val="en-US" w:eastAsia="en-US"/>
        </w:rPr>
        <w:t>По</w:t>
      </w:r>
      <w:proofErr w:type="spellEnd"/>
      <w:r w:rsidRPr="00AF615F">
        <w:rPr>
          <w:sz w:val="24"/>
          <w:szCs w:val="24"/>
          <w:lang w:val="en-US" w:eastAsia="en-US"/>
        </w:rPr>
        <w:t xml:space="preserve"> </w:t>
      </w:r>
      <w:proofErr w:type="spellStart"/>
      <w:r w:rsidRPr="00AF615F">
        <w:rPr>
          <w:sz w:val="24"/>
          <w:szCs w:val="24"/>
          <w:lang w:val="en-US" w:eastAsia="en-US"/>
        </w:rPr>
        <w:t>време</w:t>
      </w:r>
      <w:proofErr w:type="spellEnd"/>
      <w:r w:rsidRPr="00AF615F">
        <w:rPr>
          <w:sz w:val="24"/>
          <w:szCs w:val="24"/>
          <w:lang w:val="en-US" w:eastAsia="en-US"/>
        </w:rPr>
        <w:t xml:space="preserve"> </w:t>
      </w:r>
      <w:proofErr w:type="spellStart"/>
      <w:r w:rsidRPr="00AF615F">
        <w:rPr>
          <w:sz w:val="24"/>
          <w:szCs w:val="24"/>
          <w:lang w:val="en-US" w:eastAsia="en-US"/>
        </w:rPr>
        <w:t>на</w:t>
      </w:r>
      <w:proofErr w:type="spellEnd"/>
      <w:r w:rsidRPr="00AF615F">
        <w:rPr>
          <w:sz w:val="24"/>
          <w:szCs w:val="24"/>
          <w:lang w:val="en-US" w:eastAsia="en-US"/>
        </w:rPr>
        <w:t xml:space="preserve"> </w:t>
      </w:r>
      <w:proofErr w:type="spellStart"/>
      <w:r w:rsidRPr="00AF615F">
        <w:rPr>
          <w:sz w:val="24"/>
          <w:szCs w:val="24"/>
          <w:lang w:val="en-US" w:eastAsia="en-US"/>
        </w:rPr>
        <w:t>експлоатацията</w:t>
      </w:r>
      <w:proofErr w:type="spellEnd"/>
      <w:r w:rsidRPr="00AF615F">
        <w:rPr>
          <w:sz w:val="24"/>
          <w:szCs w:val="24"/>
          <w:lang w:val="en-US" w:eastAsia="en-US"/>
        </w:rPr>
        <w:t xml:space="preserve"> </w:t>
      </w:r>
      <w:proofErr w:type="spellStart"/>
      <w:r w:rsidRPr="00AF615F">
        <w:rPr>
          <w:sz w:val="24"/>
          <w:szCs w:val="24"/>
          <w:lang w:val="en-US" w:eastAsia="en-US"/>
        </w:rPr>
        <w:t>подземните</w:t>
      </w:r>
      <w:proofErr w:type="spellEnd"/>
      <w:r w:rsidRPr="00AF615F">
        <w:rPr>
          <w:sz w:val="24"/>
          <w:szCs w:val="24"/>
          <w:lang w:val="en-US" w:eastAsia="en-US"/>
        </w:rPr>
        <w:t xml:space="preserve"> </w:t>
      </w:r>
      <w:proofErr w:type="spellStart"/>
      <w:r w:rsidRPr="00AF615F">
        <w:rPr>
          <w:sz w:val="24"/>
          <w:szCs w:val="24"/>
          <w:lang w:val="en-US" w:eastAsia="en-US"/>
        </w:rPr>
        <w:t>води</w:t>
      </w:r>
      <w:proofErr w:type="spellEnd"/>
      <w:r w:rsidRPr="00AF615F">
        <w:rPr>
          <w:sz w:val="24"/>
          <w:szCs w:val="24"/>
          <w:lang w:val="en-US" w:eastAsia="en-US"/>
        </w:rPr>
        <w:t xml:space="preserve"> </w:t>
      </w:r>
      <w:proofErr w:type="spellStart"/>
      <w:r w:rsidRPr="00AF615F">
        <w:rPr>
          <w:sz w:val="24"/>
          <w:szCs w:val="24"/>
          <w:lang w:val="en-US" w:eastAsia="en-US"/>
        </w:rPr>
        <w:t>се</w:t>
      </w:r>
      <w:proofErr w:type="spellEnd"/>
      <w:r w:rsidRPr="00AF615F">
        <w:rPr>
          <w:sz w:val="24"/>
          <w:szCs w:val="24"/>
          <w:lang w:val="en-US" w:eastAsia="en-US"/>
        </w:rPr>
        <w:t xml:space="preserve"> </w:t>
      </w:r>
      <w:proofErr w:type="spellStart"/>
      <w:r w:rsidRPr="00AF615F">
        <w:rPr>
          <w:sz w:val="24"/>
          <w:szCs w:val="24"/>
          <w:lang w:val="en-US" w:eastAsia="en-US"/>
        </w:rPr>
        <w:t>засягат</w:t>
      </w:r>
      <w:proofErr w:type="spellEnd"/>
      <w:r w:rsidRPr="00AF615F">
        <w:rPr>
          <w:sz w:val="24"/>
          <w:szCs w:val="24"/>
          <w:lang w:val="en-US" w:eastAsia="en-US"/>
        </w:rPr>
        <w:t xml:space="preserve"> </w:t>
      </w:r>
      <w:proofErr w:type="spellStart"/>
      <w:r w:rsidRPr="00AF615F">
        <w:rPr>
          <w:sz w:val="24"/>
          <w:szCs w:val="24"/>
          <w:lang w:val="en-US" w:eastAsia="en-US"/>
        </w:rPr>
        <w:t>до</w:t>
      </w:r>
      <w:proofErr w:type="spellEnd"/>
      <w:r w:rsidRPr="00AF615F">
        <w:rPr>
          <w:sz w:val="24"/>
          <w:szCs w:val="24"/>
          <w:lang w:val="en-US" w:eastAsia="en-US"/>
        </w:rPr>
        <w:t xml:space="preserve"> </w:t>
      </w:r>
      <w:proofErr w:type="spellStart"/>
      <w:r w:rsidRPr="00AF615F">
        <w:rPr>
          <w:sz w:val="24"/>
          <w:szCs w:val="24"/>
          <w:lang w:val="en-US" w:eastAsia="en-US"/>
        </w:rPr>
        <w:t>степен</w:t>
      </w:r>
      <w:proofErr w:type="spellEnd"/>
      <w:r w:rsidRPr="00AF615F">
        <w:rPr>
          <w:sz w:val="24"/>
          <w:szCs w:val="24"/>
          <w:lang w:val="en-US" w:eastAsia="en-US"/>
        </w:rPr>
        <w:t xml:space="preserve"> </w:t>
      </w:r>
      <w:proofErr w:type="spellStart"/>
      <w:r w:rsidRPr="00AF615F">
        <w:rPr>
          <w:sz w:val="24"/>
          <w:szCs w:val="24"/>
          <w:lang w:val="en-US" w:eastAsia="en-US"/>
        </w:rPr>
        <w:t>регулирана</w:t>
      </w:r>
      <w:proofErr w:type="spellEnd"/>
      <w:r w:rsidRPr="00AF615F">
        <w:rPr>
          <w:sz w:val="24"/>
          <w:szCs w:val="24"/>
          <w:lang w:val="en-US" w:eastAsia="en-US"/>
        </w:rPr>
        <w:t xml:space="preserve"> </w:t>
      </w:r>
      <w:proofErr w:type="spellStart"/>
      <w:r w:rsidRPr="00AF615F">
        <w:rPr>
          <w:sz w:val="24"/>
          <w:szCs w:val="24"/>
          <w:lang w:val="en-US" w:eastAsia="en-US"/>
        </w:rPr>
        <w:t>от</w:t>
      </w:r>
      <w:proofErr w:type="spellEnd"/>
      <w:r w:rsidRPr="00AF615F">
        <w:rPr>
          <w:sz w:val="24"/>
          <w:szCs w:val="24"/>
          <w:lang w:val="en-US" w:eastAsia="en-US"/>
        </w:rPr>
        <w:t xml:space="preserve"> </w:t>
      </w:r>
      <w:proofErr w:type="spellStart"/>
      <w:r w:rsidRPr="00AF615F">
        <w:rPr>
          <w:sz w:val="24"/>
          <w:szCs w:val="24"/>
          <w:lang w:val="en-US" w:eastAsia="en-US"/>
        </w:rPr>
        <w:t>изискванията</w:t>
      </w:r>
      <w:proofErr w:type="spellEnd"/>
      <w:r w:rsidRPr="00AF615F">
        <w:rPr>
          <w:sz w:val="24"/>
          <w:szCs w:val="24"/>
          <w:lang w:val="en-US" w:eastAsia="en-US"/>
        </w:rPr>
        <w:t xml:space="preserve"> </w:t>
      </w:r>
      <w:proofErr w:type="spellStart"/>
      <w:r w:rsidRPr="00AF615F">
        <w:rPr>
          <w:sz w:val="24"/>
          <w:szCs w:val="24"/>
          <w:lang w:val="en-US" w:eastAsia="en-US"/>
        </w:rPr>
        <w:t>залегнали</w:t>
      </w:r>
      <w:proofErr w:type="spellEnd"/>
      <w:r w:rsidRPr="00AF615F">
        <w:rPr>
          <w:sz w:val="24"/>
          <w:szCs w:val="24"/>
          <w:lang w:val="en-US" w:eastAsia="en-US"/>
        </w:rPr>
        <w:t xml:space="preserve"> в </w:t>
      </w:r>
      <w:proofErr w:type="spellStart"/>
      <w:r w:rsidRPr="00AF615F">
        <w:rPr>
          <w:sz w:val="24"/>
          <w:szCs w:val="24"/>
          <w:lang w:val="en-US" w:eastAsia="en-US"/>
        </w:rPr>
        <w:t>Разрешителните</w:t>
      </w:r>
      <w:proofErr w:type="spellEnd"/>
      <w:r w:rsidRPr="00AF615F">
        <w:rPr>
          <w:sz w:val="24"/>
          <w:szCs w:val="24"/>
          <w:lang w:val="en-US" w:eastAsia="en-US"/>
        </w:rPr>
        <w:t xml:space="preserve"> </w:t>
      </w:r>
      <w:proofErr w:type="spellStart"/>
      <w:r w:rsidRPr="00AF615F">
        <w:rPr>
          <w:sz w:val="24"/>
          <w:szCs w:val="24"/>
          <w:lang w:val="en-US" w:eastAsia="en-US"/>
        </w:rPr>
        <w:t>за</w:t>
      </w:r>
      <w:proofErr w:type="spellEnd"/>
      <w:r w:rsidRPr="00AF615F">
        <w:rPr>
          <w:sz w:val="24"/>
          <w:szCs w:val="24"/>
          <w:lang w:val="en-US" w:eastAsia="en-US"/>
        </w:rPr>
        <w:t xml:space="preserve"> </w:t>
      </w:r>
      <w:proofErr w:type="spellStart"/>
      <w:r w:rsidRPr="00AF615F">
        <w:rPr>
          <w:sz w:val="24"/>
          <w:szCs w:val="24"/>
          <w:lang w:val="en-US" w:eastAsia="en-US"/>
        </w:rPr>
        <w:t>водовземане</w:t>
      </w:r>
      <w:proofErr w:type="spellEnd"/>
      <w:r w:rsidRPr="00AF615F">
        <w:rPr>
          <w:sz w:val="24"/>
          <w:szCs w:val="24"/>
          <w:lang w:val="en-US" w:eastAsia="en-US"/>
        </w:rPr>
        <w:t>.</w:t>
      </w:r>
      <w:proofErr w:type="gramEnd"/>
      <w:r w:rsidRPr="00AF615F">
        <w:rPr>
          <w:sz w:val="24"/>
          <w:szCs w:val="24"/>
          <w:lang w:val="en-US" w:eastAsia="en-US"/>
        </w:rPr>
        <w:t xml:space="preserve"> </w:t>
      </w:r>
      <w:proofErr w:type="spellStart"/>
      <w:proofErr w:type="gramStart"/>
      <w:r w:rsidRPr="00AF615F">
        <w:rPr>
          <w:sz w:val="24"/>
          <w:szCs w:val="24"/>
          <w:lang w:val="en-US" w:eastAsia="en-US"/>
        </w:rPr>
        <w:t>Замърсяване</w:t>
      </w:r>
      <w:proofErr w:type="spellEnd"/>
      <w:r w:rsidRPr="00AF615F">
        <w:rPr>
          <w:sz w:val="24"/>
          <w:szCs w:val="24"/>
          <w:lang w:val="en-US" w:eastAsia="en-US"/>
        </w:rPr>
        <w:t xml:space="preserve"> </w:t>
      </w:r>
      <w:proofErr w:type="spellStart"/>
      <w:r w:rsidRPr="00AF615F">
        <w:rPr>
          <w:sz w:val="24"/>
          <w:szCs w:val="24"/>
          <w:lang w:val="en-US" w:eastAsia="en-US"/>
        </w:rPr>
        <w:t>на</w:t>
      </w:r>
      <w:proofErr w:type="spellEnd"/>
      <w:r w:rsidRPr="00AF615F">
        <w:rPr>
          <w:sz w:val="24"/>
          <w:szCs w:val="24"/>
          <w:lang w:val="en-US" w:eastAsia="en-US"/>
        </w:rPr>
        <w:t xml:space="preserve"> </w:t>
      </w:r>
      <w:proofErr w:type="spellStart"/>
      <w:r w:rsidRPr="00AF615F">
        <w:rPr>
          <w:sz w:val="24"/>
          <w:szCs w:val="24"/>
          <w:lang w:val="en-US" w:eastAsia="en-US"/>
        </w:rPr>
        <w:t>подземните</w:t>
      </w:r>
      <w:proofErr w:type="spellEnd"/>
      <w:r w:rsidRPr="00AF615F">
        <w:rPr>
          <w:sz w:val="24"/>
          <w:szCs w:val="24"/>
          <w:lang w:val="en-US" w:eastAsia="en-US"/>
        </w:rPr>
        <w:t xml:space="preserve"> </w:t>
      </w:r>
      <w:proofErr w:type="spellStart"/>
      <w:r w:rsidRPr="00AF615F">
        <w:rPr>
          <w:sz w:val="24"/>
          <w:szCs w:val="24"/>
          <w:lang w:val="en-US" w:eastAsia="en-US"/>
        </w:rPr>
        <w:t>водни</w:t>
      </w:r>
      <w:proofErr w:type="spellEnd"/>
      <w:r w:rsidRPr="00AF615F">
        <w:rPr>
          <w:sz w:val="24"/>
          <w:szCs w:val="24"/>
          <w:lang w:val="en-US" w:eastAsia="en-US"/>
        </w:rPr>
        <w:t xml:space="preserve"> </w:t>
      </w:r>
      <w:proofErr w:type="spellStart"/>
      <w:r w:rsidRPr="00AF615F">
        <w:rPr>
          <w:sz w:val="24"/>
          <w:szCs w:val="24"/>
          <w:lang w:val="en-US" w:eastAsia="en-US"/>
        </w:rPr>
        <w:t>тела</w:t>
      </w:r>
      <w:proofErr w:type="spellEnd"/>
      <w:r w:rsidRPr="00AF615F">
        <w:rPr>
          <w:sz w:val="24"/>
          <w:szCs w:val="24"/>
          <w:lang w:val="en-US" w:eastAsia="en-US"/>
        </w:rPr>
        <w:t xml:space="preserve"> </w:t>
      </w:r>
      <w:proofErr w:type="spellStart"/>
      <w:r w:rsidRPr="00AF615F">
        <w:rPr>
          <w:sz w:val="24"/>
          <w:szCs w:val="24"/>
          <w:lang w:val="en-US" w:eastAsia="en-US"/>
        </w:rPr>
        <w:t>не</w:t>
      </w:r>
      <w:proofErr w:type="spellEnd"/>
      <w:r w:rsidRPr="00AF615F">
        <w:rPr>
          <w:sz w:val="24"/>
          <w:szCs w:val="24"/>
          <w:lang w:val="en-US" w:eastAsia="en-US"/>
        </w:rPr>
        <w:t xml:space="preserve"> </w:t>
      </w:r>
      <w:proofErr w:type="spellStart"/>
      <w:r w:rsidRPr="00AF615F">
        <w:rPr>
          <w:sz w:val="24"/>
          <w:szCs w:val="24"/>
          <w:lang w:val="en-US" w:eastAsia="en-US"/>
        </w:rPr>
        <w:t>се</w:t>
      </w:r>
      <w:proofErr w:type="spellEnd"/>
      <w:r w:rsidRPr="00AF615F">
        <w:rPr>
          <w:sz w:val="24"/>
          <w:szCs w:val="24"/>
          <w:lang w:val="en-US" w:eastAsia="en-US"/>
        </w:rPr>
        <w:t xml:space="preserve"> </w:t>
      </w:r>
      <w:proofErr w:type="spellStart"/>
      <w:r w:rsidRPr="00AF615F">
        <w:rPr>
          <w:sz w:val="24"/>
          <w:szCs w:val="24"/>
          <w:lang w:val="en-US" w:eastAsia="en-US"/>
        </w:rPr>
        <w:t>очаква</w:t>
      </w:r>
      <w:proofErr w:type="spellEnd"/>
      <w:r w:rsidRPr="00AF615F">
        <w:rPr>
          <w:sz w:val="24"/>
          <w:szCs w:val="24"/>
          <w:lang w:val="en-US" w:eastAsia="en-US"/>
        </w:rPr>
        <w:t xml:space="preserve">, </w:t>
      </w:r>
      <w:proofErr w:type="spellStart"/>
      <w:r w:rsidRPr="00AF615F">
        <w:rPr>
          <w:sz w:val="24"/>
          <w:szCs w:val="24"/>
          <w:lang w:val="en-US" w:eastAsia="en-US"/>
        </w:rPr>
        <w:t>както</w:t>
      </w:r>
      <w:proofErr w:type="spellEnd"/>
      <w:r w:rsidRPr="00AF615F">
        <w:rPr>
          <w:sz w:val="24"/>
          <w:szCs w:val="24"/>
          <w:lang w:val="en-US" w:eastAsia="en-US"/>
        </w:rPr>
        <w:t xml:space="preserve"> </w:t>
      </w:r>
      <w:proofErr w:type="spellStart"/>
      <w:r w:rsidRPr="00AF615F">
        <w:rPr>
          <w:sz w:val="24"/>
          <w:szCs w:val="24"/>
          <w:lang w:val="en-US" w:eastAsia="en-US"/>
        </w:rPr>
        <w:t>не</w:t>
      </w:r>
      <w:proofErr w:type="spellEnd"/>
      <w:r w:rsidRPr="00AF615F">
        <w:rPr>
          <w:sz w:val="24"/>
          <w:szCs w:val="24"/>
          <w:lang w:val="en-US" w:eastAsia="en-US"/>
        </w:rPr>
        <w:t xml:space="preserve"> </w:t>
      </w:r>
      <w:proofErr w:type="spellStart"/>
      <w:r w:rsidRPr="00AF615F">
        <w:rPr>
          <w:sz w:val="24"/>
          <w:szCs w:val="24"/>
          <w:lang w:val="en-US" w:eastAsia="en-US"/>
        </w:rPr>
        <w:t>се</w:t>
      </w:r>
      <w:proofErr w:type="spellEnd"/>
      <w:r w:rsidRPr="00AF615F">
        <w:rPr>
          <w:sz w:val="24"/>
          <w:szCs w:val="24"/>
          <w:lang w:val="en-US" w:eastAsia="en-US"/>
        </w:rPr>
        <w:t xml:space="preserve"> </w:t>
      </w:r>
      <w:proofErr w:type="spellStart"/>
      <w:r w:rsidRPr="00AF615F">
        <w:rPr>
          <w:sz w:val="24"/>
          <w:szCs w:val="24"/>
          <w:lang w:val="en-US" w:eastAsia="en-US"/>
        </w:rPr>
        <w:t>очаква</w:t>
      </w:r>
      <w:proofErr w:type="spellEnd"/>
      <w:r w:rsidRPr="00AF615F">
        <w:rPr>
          <w:sz w:val="24"/>
          <w:szCs w:val="24"/>
          <w:lang w:val="en-US" w:eastAsia="en-US"/>
        </w:rPr>
        <w:t xml:space="preserve"> и </w:t>
      </w:r>
      <w:proofErr w:type="spellStart"/>
      <w:r w:rsidRPr="00AF615F">
        <w:rPr>
          <w:sz w:val="24"/>
          <w:szCs w:val="24"/>
          <w:lang w:val="en-US" w:eastAsia="en-US"/>
        </w:rPr>
        <w:t>влошаване</w:t>
      </w:r>
      <w:proofErr w:type="spellEnd"/>
      <w:r w:rsidRPr="00AF615F">
        <w:rPr>
          <w:sz w:val="24"/>
          <w:szCs w:val="24"/>
          <w:lang w:val="en-US" w:eastAsia="en-US"/>
        </w:rPr>
        <w:t xml:space="preserve"> </w:t>
      </w:r>
      <w:proofErr w:type="spellStart"/>
      <w:r w:rsidRPr="00AF615F">
        <w:rPr>
          <w:sz w:val="24"/>
          <w:szCs w:val="24"/>
          <w:lang w:val="en-US" w:eastAsia="en-US"/>
        </w:rPr>
        <w:t>на</w:t>
      </w:r>
      <w:proofErr w:type="spellEnd"/>
      <w:r w:rsidRPr="00AF615F">
        <w:rPr>
          <w:sz w:val="24"/>
          <w:szCs w:val="24"/>
          <w:lang w:val="en-US" w:eastAsia="en-US"/>
        </w:rPr>
        <w:t xml:space="preserve"> </w:t>
      </w:r>
      <w:proofErr w:type="spellStart"/>
      <w:r w:rsidRPr="00AF615F">
        <w:rPr>
          <w:sz w:val="24"/>
          <w:szCs w:val="24"/>
          <w:lang w:val="en-US" w:eastAsia="en-US"/>
        </w:rPr>
        <w:t>количественото</w:t>
      </w:r>
      <w:proofErr w:type="spellEnd"/>
      <w:r w:rsidRPr="00AF615F">
        <w:rPr>
          <w:sz w:val="24"/>
          <w:szCs w:val="24"/>
          <w:lang w:val="en-US" w:eastAsia="en-US"/>
        </w:rPr>
        <w:t xml:space="preserve"> </w:t>
      </w:r>
      <w:proofErr w:type="spellStart"/>
      <w:r w:rsidRPr="00AF615F">
        <w:rPr>
          <w:sz w:val="24"/>
          <w:szCs w:val="24"/>
          <w:lang w:val="en-US" w:eastAsia="en-US"/>
        </w:rPr>
        <w:t>им</w:t>
      </w:r>
      <w:proofErr w:type="spellEnd"/>
      <w:r w:rsidRPr="00AF615F">
        <w:rPr>
          <w:sz w:val="24"/>
          <w:szCs w:val="24"/>
          <w:lang w:val="en-US" w:eastAsia="en-US"/>
        </w:rPr>
        <w:t xml:space="preserve"> </w:t>
      </w:r>
      <w:proofErr w:type="spellStart"/>
      <w:r w:rsidRPr="00AF615F">
        <w:rPr>
          <w:sz w:val="24"/>
          <w:szCs w:val="24"/>
          <w:lang w:val="en-US" w:eastAsia="en-US"/>
        </w:rPr>
        <w:t>състояние</w:t>
      </w:r>
      <w:proofErr w:type="spellEnd"/>
      <w:r w:rsidRPr="00AF615F">
        <w:rPr>
          <w:sz w:val="24"/>
          <w:szCs w:val="24"/>
          <w:lang w:val="en-US" w:eastAsia="en-US"/>
        </w:rPr>
        <w:t>.</w:t>
      </w:r>
      <w:proofErr w:type="gramEnd"/>
    </w:p>
    <w:p w:rsidR="00A15078" w:rsidRDefault="00A15078" w:rsidP="003251CD">
      <w:pPr>
        <w:suppressAutoHyphens w:val="0"/>
        <w:autoSpaceDE w:val="0"/>
        <w:autoSpaceDN w:val="0"/>
        <w:adjustRightInd w:val="0"/>
        <w:spacing w:line="276" w:lineRule="auto"/>
        <w:jc w:val="both"/>
        <w:rPr>
          <w:sz w:val="24"/>
          <w:szCs w:val="24"/>
          <w:lang w:eastAsia="en-US"/>
        </w:rPr>
      </w:pPr>
      <w:proofErr w:type="spellStart"/>
      <w:proofErr w:type="gramStart"/>
      <w:r w:rsidRPr="00AF615F">
        <w:rPr>
          <w:sz w:val="24"/>
          <w:szCs w:val="24"/>
          <w:lang w:val="en-US" w:eastAsia="en-US"/>
        </w:rPr>
        <w:t>Състоянието</w:t>
      </w:r>
      <w:proofErr w:type="spellEnd"/>
      <w:r w:rsidRPr="00AF615F">
        <w:rPr>
          <w:sz w:val="24"/>
          <w:szCs w:val="24"/>
          <w:lang w:val="en-US" w:eastAsia="en-US"/>
        </w:rPr>
        <w:t xml:space="preserve"> </w:t>
      </w:r>
      <w:proofErr w:type="spellStart"/>
      <w:r w:rsidRPr="00AF615F">
        <w:rPr>
          <w:sz w:val="24"/>
          <w:szCs w:val="24"/>
          <w:lang w:val="en-US" w:eastAsia="en-US"/>
        </w:rPr>
        <w:t>на</w:t>
      </w:r>
      <w:proofErr w:type="spellEnd"/>
      <w:r w:rsidRPr="00AF615F">
        <w:rPr>
          <w:sz w:val="24"/>
          <w:szCs w:val="24"/>
          <w:lang w:val="en-US" w:eastAsia="en-US"/>
        </w:rPr>
        <w:t xml:space="preserve"> </w:t>
      </w:r>
      <w:proofErr w:type="spellStart"/>
      <w:r w:rsidRPr="00AF615F">
        <w:rPr>
          <w:sz w:val="24"/>
          <w:szCs w:val="24"/>
          <w:lang w:val="en-US" w:eastAsia="en-US"/>
        </w:rPr>
        <w:t>повърхностните</w:t>
      </w:r>
      <w:proofErr w:type="spellEnd"/>
      <w:r w:rsidRPr="00AF615F">
        <w:rPr>
          <w:sz w:val="24"/>
          <w:szCs w:val="24"/>
          <w:lang w:val="en-US" w:eastAsia="en-US"/>
        </w:rPr>
        <w:t xml:space="preserve"> </w:t>
      </w:r>
      <w:proofErr w:type="spellStart"/>
      <w:r w:rsidRPr="00AF615F">
        <w:rPr>
          <w:sz w:val="24"/>
          <w:szCs w:val="24"/>
          <w:lang w:val="en-US" w:eastAsia="en-US"/>
        </w:rPr>
        <w:t>води</w:t>
      </w:r>
      <w:proofErr w:type="spellEnd"/>
      <w:r w:rsidRPr="00AF615F">
        <w:rPr>
          <w:sz w:val="24"/>
          <w:szCs w:val="24"/>
          <w:lang w:val="en-US" w:eastAsia="en-US"/>
        </w:rPr>
        <w:t xml:space="preserve"> </w:t>
      </w:r>
      <w:proofErr w:type="spellStart"/>
      <w:r w:rsidRPr="00AF615F">
        <w:rPr>
          <w:sz w:val="24"/>
          <w:szCs w:val="24"/>
          <w:lang w:val="en-US" w:eastAsia="en-US"/>
        </w:rPr>
        <w:t>ще</w:t>
      </w:r>
      <w:proofErr w:type="spellEnd"/>
      <w:r w:rsidRPr="00AF615F">
        <w:rPr>
          <w:sz w:val="24"/>
          <w:szCs w:val="24"/>
          <w:lang w:val="en-US" w:eastAsia="en-US"/>
        </w:rPr>
        <w:t xml:space="preserve"> </w:t>
      </w:r>
      <w:proofErr w:type="spellStart"/>
      <w:r w:rsidRPr="00AF615F">
        <w:rPr>
          <w:sz w:val="24"/>
          <w:szCs w:val="24"/>
          <w:lang w:val="en-US" w:eastAsia="en-US"/>
        </w:rPr>
        <w:t>се</w:t>
      </w:r>
      <w:proofErr w:type="spellEnd"/>
      <w:r w:rsidRPr="00AF615F">
        <w:rPr>
          <w:sz w:val="24"/>
          <w:szCs w:val="24"/>
          <w:lang w:val="en-US" w:eastAsia="en-US"/>
        </w:rPr>
        <w:t xml:space="preserve"> </w:t>
      </w:r>
      <w:proofErr w:type="spellStart"/>
      <w:r w:rsidRPr="00AF615F">
        <w:rPr>
          <w:sz w:val="24"/>
          <w:szCs w:val="24"/>
          <w:lang w:val="en-US" w:eastAsia="en-US"/>
        </w:rPr>
        <w:t>подобри</w:t>
      </w:r>
      <w:proofErr w:type="spellEnd"/>
      <w:r w:rsidRPr="00AF615F">
        <w:rPr>
          <w:sz w:val="24"/>
          <w:szCs w:val="24"/>
          <w:lang w:val="en-US" w:eastAsia="en-US"/>
        </w:rPr>
        <w:t xml:space="preserve"> </w:t>
      </w:r>
      <w:proofErr w:type="spellStart"/>
      <w:r w:rsidRPr="00AF615F">
        <w:rPr>
          <w:sz w:val="24"/>
          <w:szCs w:val="24"/>
          <w:lang w:val="en-US" w:eastAsia="en-US"/>
        </w:rPr>
        <w:t>след</w:t>
      </w:r>
      <w:proofErr w:type="spellEnd"/>
      <w:r w:rsidRPr="00AF615F">
        <w:rPr>
          <w:sz w:val="24"/>
          <w:szCs w:val="24"/>
          <w:lang w:val="en-US" w:eastAsia="en-US"/>
        </w:rPr>
        <w:t xml:space="preserve"> </w:t>
      </w:r>
      <w:proofErr w:type="spellStart"/>
      <w:r w:rsidRPr="00AF615F">
        <w:rPr>
          <w:sz w:val="24"/>
          <w:szCs w:val="24"/>
          <w:lang w:val="en-US" w:eastAsia="en-US"/>
        </w:rPr>
        <w:t>въвеждане</w:t>
      </w:r>
      <w:proofErr w:type="spellEnd"/>
      <w:r w:rsidRPr="00AF615F">
        <w:rPr>
          <w:sz w:val="24"/>
          <w:szCs w:val="24"/>
          <w:lang w:val="en-US" w:eastAsia="en-US"/>
        </w:rPr>
        <w:t xml:space="preserve"> в </w:t>
      </w:r>
      <w:proofErr w:type="spellStart"/>
      <w:r w:rsidRPr="00AF615F">
        <w:rPr>
          <w:sz w:val="24"/>
          <w:szCs w:val="24"/>
          <w:lang w:val="en-US" w:eastAsia="en-US"/>
        </w:rPr>
        <w:t>експлоатация</w:t>
      </w:r>
      <w:proofErr w:type="spellEnd"/>
      <w:r w:rsidRPr="00AF615F">
        <w:rPr>
          <w:sz w:val="24"/>
          <w:szCs w:val="24"/>
          <w:lang w:val="en-US" w:eastAsia="en-US"/>
        </w:rPr>
        <w:t xml:space="preserve"> </w:t>
      </w:r>
      <w:proofErr w:type="spellStart"/>
      <w:r w:rsidRPr="00AF615F">
        <w:rPr>
          <w:sz w:val="24"/>
          <w:szCs w:val="24"/>
          <w:lang w:val="en-US" w:eastAsia="en-US"/>
        </w:rPr>
        <w:t>на</w:t>
      </w:r>
      <w:proofErr w:type="spellEnd"/>
      <w:r w:rsidRPr="00AF615F">
        <w:rPr>
          <w:sz w:val="24"/>
          <w:szCs w:val="24"/>
          <w:lang w:val="en-US" w:eastAsia="en-US"/>
        </w:rPr>
        <w:t xml:space="preserve"> </w:t>
      </w:r>
      <w:proofErr w:type="spellStart"/>
      <w:r w:rsidRPr="00AF615F">
        <w:rPr>
          <w:sz w:val="24"/>
          <w:szCs w:val="24"/>
          <w:lang w:val="en-US" w:eastAsia="en-US"/>
        </w:rPr>
        <w:t>пречиствателните</w:t>
      </w:r>
      <w:proofErr w:type="spellEnd"/>
      <w:r w:rsidRPr="00AF615F">
        <w:rPr>
          <w:sz w:val="24"/>
          <w:szCs w:val="24"/>
          <w:lang w:val="en-US" w:eastAsia="en-US"/>
        </w:rPr>
        <w:t xml:space="preserve"> </w:t>
      </w:r>
      <w:proofErr w:type="spellStart"/>
      <w:r w:rsidRPr="00AF615F">
        <w:rPr>
          <w:sz w:val="24"/>
          <w:szCs w:val="24"/>
          <w:lang w:val="en-US" w:eastAsia="en-US"/>
        </w:rPr>
        <w:t>съоръжения</w:t>
      </w:r>
      <w:proofErr w:type="spellEnd"/>
      <w:r w:rsidRPr="00AF615F">
        <w:rPr>
          <w:sz w:val="24"/>
          <w:szCs w:val="24"/>
          <w:lang w:val="en-US" w:eastAsia="en-US"/>
        </w:rPr>
        <w:t xml:space="preserve"> (</w:t>
      </w:r>
      <w:proofErr w:type="spellStart"/>
      <w:r w:rsidRPr="00AF615F">
        <w:rPr>
          <w:sz w:val="24"/>
          <w:szCs w:val="24"/>
          <w:lang w:val="en-US" w:eastAsia="en-US"/>
        </w:rPr>
        <w:t>предвидени</w:t>
      </w:r>
      <w:proofErr w:type="spellEnd"/>
      <w:r w:rsidRPr="00AF615F">
        <w:rPr>
          <w:sz w:val="24"/>
          <w:szCs w:val="24"/>
          <w:lang w:val="en-US" w:eastAsia="en-US"/>
        </w:rPr>
        <w:t xml:space="preserve"> </w:t>
      </w:r>
      <w:proofErr w:type="spellStart"/>
      <w:r w:rsidRPr="00AF615F">
        <w:rPr>
          <w:sz w:val="24"/>
          <w:szCs w:val="24"/>
          <w:lang w:val="en-US" w:eastAsia="en-US"/>
        </w:rPr>
        <w:t>за</w:t>
      </w:r>
      <w:proofErr w:type="spellEnd"/>
      <w:r w:rsidRPr="00AF615F">
        <w:rPr>
          <w:sz w:val="24"/>
          <w:szCs w:val="24"/>
          <w:lang w:val="en-US" w:eastAsia="en-US"/>
        </w:rPr>
        <w:t xml:space="preserve"> </w:t>
      </w:r>
      <w:proofErr w:type="spellStart"/>
      <w:r w:rsidRPr="00AF615F">
        <w:rPr>
          <w:sz w:val="24"/>
          <w:szCs w:val="24"/>
          <w:lang w:val="en-US" w:eastAsia="en-US"/>
        </w:rPr>
        <w:t>агломерации</w:t>
      </w:r>
      <w:proofErr w:type="spellEnd"/>
      <w:r w:rsidRPr="00AF615F">
        <w:rPr>
          <w:sz w:val="24"/>
          <w:szCs w:val="24"/>
          <w:lang w:val="en-US" w:eastAsia="en-US"/>
        </w:rPr>
        <w:t xml:space="preserve"> и </w:t>
      </w:r>
      <w:proofErr w:type="spellStart"/>
      <w:r w:rsidRPr="00AF615F">
        <w:rPr>
          <w:sz w:val="24"/>
          <w:szCs w:val="24"/>
          <w:lang w:val="en-US" w:eastAsia="en-US"/>
        </w:rPr>
        <w:t>населени</w:t>
      </w:r>
      <w:proofErr w:type="spellEnd"/>
      <w:r w:rsidRPr="00AF615F">
        <w:rPr>
          <w:sz w:val="24"/>
          <w:szCs w:val="24"/>
          <w:lang w:val="en-US" w:eastAsia="en-US"/>
        </w:rPr>
        <w:t xml:space="preserve"> </w:t>
      </w:r>
      <w:proofErr w:type="spellStart"/>
      <w:r w:rsidRPr="00AF615F">
        <w:rPr>
          <w:sz w:val="24"/>
          <w:szCs w:val="24"/>
          <w:lang w:val="en-US" w:eastAsia="en-US"/>
        </w:rPr>
        <w:t>места</w:t>
      </w:r>
      <w:proofErr w:type="spellEnd"/>
      <w:r w:rsidRPr="00AF615F">
        <w:rPr>
          <w:sz w:val="24"/>
          <w:szCs w:val="24"/>
          <w:lang w:val="en-US" w:eastAsia="en-US"/>
        </w:rPr>
        <w:t xml:space="preserve"> </w:t>
      </w:r>
      <w:r w:rsidR="00A749BF">
        <w:rPr>
          <w:sz w:val="24"/>
          <w:szCs w:val="24"/>
          <w:lang w:eastAsia="en-US"/>
        </w:rPr>
        <w:t>под 10000</w:t>
      </w:r>
      <w:r w:rsidR="00DD4C59">
        <w:rPr>
          <w:sz w:val="24"/>
          <w:szCs w:val="24"/>
          <w:lang w:eastAsia="en-US"/>
        </w:rPr>
        <w:t>е.ж.</w:t>
      </w:r>
      <w:r w:rsidRPr="00AF615F">
        <w:rPr>
          <w:sz w:val="24"/>
          <w:szCs w:val="24"/>
          <w:lang w:val="en-US" w:eastAsia="en-US"/>
        </w:rPr>
        <w:t>).</w:t>
      </w:r>
      <w:proofErr w:type="gramEnd"/>
    </w:p>
    <w:p w:rsidR="003F139F" w:rsidRPr="00AF615F" w:rsidRDefault="003F139F" w:rsidP="00470ECD">
      <w:pPr>
        <w:spacing w:line="276" w:lineRule="auto"/>
        <w:ind w:firstLine="646"/>
        <w:jc w:val="both"/>
        <w:outlineLvl w:val="1"/>
        <w:rPr>
          <w:b/>
          <w:sz w:val="24"/>
          <w:szCs w:val="24"/>
        </w:rPr>
      </w:pPr>
    </w:p>
    <w:p w:rsidR="00470ECD" w:rsidRPr="005351F2" w:rsidRDefault="00470ECD" w:rsidP="005351F2">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7" w:name="_Toc513041260"/>
      <w:r w:rsidRPr="005351F2">
        <w:rPr>
          <w:rFonts w:ascii="Times New Roman" w:hAnsi="Times New Roman" w:cs="Times New Roman"/>
          <w:i w:val="0"/>
          <w:sz w:val="24"/>
          <w:szCs w:val="24"/>
        </w:rPr>
        <w:t xml:space="preserve">1.6. </w:t>
      </w:r>
      <w:r w:rsidR="00F0011A" w:rsidRPr="005351F2">
        <w:rPr>
          <w:rFonts w:ascii="Times New Roman" w:hAnsi="Times New Roman" w:cs="Times New Roman"/>
          <w:i w:val="0"/>
          <w:sz w:val="24"/>
          <w:szCs w:val="24"/>
        </w:rPr>
        <w:t>Въздействие върху почвата</w:t>
      </w:r>
      <w:bookmarkEnd w:id="67"/>
    </w:p>
    <w:p w:rsidR="0020258C" w:rsidRPr="005351F2" w:rsidRDefault="0020258C" w:rsidP="0020258C">
      <w:pPr>
        <w:spacing w:before="120" w:line="276" w:lineRule="auto"/>
        <w:ind w:firstLine="851"/>
        <w:jc w:val="both"/>
        <w:rPr>
          <w:b/>
          <w:i/>
          <w:sz w:val="24"/>
          <w:szCs w:val="24"/>
        </w:rPr>
      </w:pPr>
      <w:r w:rsidRPr="005351F2">
        <w:rPr>
          <w:b/>
          <w:i/>
          <w:sz w:val="24"/>
          <w:szCs w:val="24"/>
        </w:rPr>
        <w:t xml:space="preserve">Въздействие по време на строителната фаза </w:t>
      </w:r>
    </w:p>
    <w:p w:rsidR="0020258C" w:rsidRPr="00053713" w:rsidRDefault="00AA00AB" w:rsidP="003251CD">
      <w:pPr>
        <w:spacing w:before="120" w:line="276" w:lineRule="auto"/>
        <w:jc w:val="both"/>
        <w:rPr>
          <w:b/>
          <w:i/>
          <w:sz w:val="24"/>
          <w:szCs w:val="24"/>
        </w:rPr>
      </w:pPr>
      <w:r w:rsidRPr="00AA00AB">
        <w:rPr>
          <w:sz w:val="24"/>
          <w:szCs w:val="24"/>
        </w:rPr>
        <w:t xml:space="preserve">По време на строителството се очаква пряко отрицателно въздействие – отнемане и замърсяване на почвите в рамките на терените за строителство, еднократно, обратимо и незначително, тъй като хумусният пласт ще бъде отнет разделно и съхранен до завършване на строителството, след което ще се използва за оформяне и възстановяване на площите. Въздействието е пряко, еднократно, отрицателно, но обратимо (терените ще бъдат възстановени след завършване на строителните работи), поради което се оценява като </w:t>
      </w:r>
      <w:r w:rsidRPr="00053713">
        <w:rPr>
          <w:sz w:val="24"/>
          <w:szCs w:val="24"/>
        </w:rPr>
        <w:t>незначително</w:t>
      </w:r>
      <w:r w:rsidR="00053713">
        <w:rPr>
          <w:sz w:val="24"/>
          <w:szCs w:val="24"/>
        </w:rPr>
        <w:t>.</w:t>
      </w:r>
      <w:r w:rsidR="00B33457" w:rsidRPr="00053713">
        <w:rPr>
          <w:sz w:val="24"/>
          <w:szCs w:val="24"/>
          <w:lang w:val="en-US"/>
        </w:rPr>
        <w:t xml:space="preserve"> </w:t>
      </w:r>
    </w:p>
    <w:p w:rsidR="0020258C" w:rsidRPr="005351F2" w:rsidRDefault="0020258C" w:rsidP="0020258C">
      <w:pPr>
        <w:spacing w:before="120" w:line="276" w:lineRule="auto"/>
        <w:ind w:firstLine="851"/>
        <w:jc w:val="both"/>
        <w:rPr>
          <w:b/>
          <w:i/>
          <w:sz w:val="24"/>
          <w:szCs w:val="24"/>
        </w:rPr>
      </w:pPr>
      <w:r w:rsidRPr="005351F2">
        <w:rPr>
          <w:b/>
          <w:i/>
          <w:sz w:val="24"/>
          <w:szCs w:val="24"/>
        </w:rPr>
        <w:t>Въздействие по време на експлоатацията</w:t>
      </w:r>
    </w:p>
    <w:p w:rsidR="00053713" w:rsidRPr="00F33FFF" w:rsidRDefault="0020258C" w:rsidP="003251CD">
      <w:pPr>
        <w:spacing w:before="120" w:line="276" w:lineRule="auto"/>
        <w:jc w:val="both"/>
        <w:rPr>
          <w:b/>
          <w:i/>
          <w:strike/>
          <w:sz w:val="24"/>
          <w:szCs w:val="24"/>
          <w:lang w:val="en-US"/>
        </w:rPr>
      </w:pPr>
      <w:r w:rsidRPr="005351F2">
        <w:rPr>
          <w:rFonts w:hint="eastAsia"/>
          <w:sz w:val="24"/>
          <w:szCs w:val="24"/>
        </w:rPr>
        <w:t>Възможно</w:t>
      </w:r>
      <w:r w:rsidRPr="005351F2">
        <w:rPr>
          <w:sz w:val="24"/>
          <w:szCs w:val="24"/>
        </w:rPr>
        <w:t xml:space="preserve"> </w:t>
      </w:r>
      <w:r w:rsidRPr="005351F2">
        <w:rPr>
          <w:rFonts w:hint="eastAsia"/>
          <w:sz w:val="24"/>
          <w:szCs w:val="24"/>
        </w:rPr>
        <w:t>е</w:t>
      </w:r>
      <w:r w:rsidRPr="005351F2">
        <w:rPr>
          <w:sz w:val="24"/>
          <w:szCs w:val="24"/>
        </w:rPr>
        <w:t xml:space="preserve"> </w:t>
      </w:r>
      <w:r w:rsidRPr="005351F2">
        <w:rPr>
          <w:rFonts w:hint="eastAsia"/>
          <w:sz w:val="24"/>
          <w:szCs w:val="24"/>
        </w:rPr>
        <w:t>да</w:t>
      </w:r>
      <w:r w:rsidRPr="005351F2">
        <w:rPr>
          <w:sz w:val="24"/>
          <w:szCs w:val="24"/>
        </w:rPr>
        <w:t xml:space="preserve"> </w:t>
      </w:r>
      <w:r w:rsidRPr="005351F2">
        <w:rPr>
          <w:rFonts w:hint="eastAsia"/>
          <w:sz w:val="24"/>
          <w:szCs w:val="24"/>
        </w:rPr>
        <w:t>се</w:t>
      </w:r>
      <w:r w:rsidRPr="005351F2">
        <w:rPr>
          <w:sz w:val="24"/>
          <w:szCs w:val="24"/>
        </w:rPr>
        <w:t xml:space="preserve"> </w:t>
      </w:r>
      <w:r w:rsidRPr="005351F2">
        <w:rPr>
          <w:rFonts w:hint="eastAsia"/>
          <w:sz w:val="24"/>
          <w:szCs w:val="24"/>
        </w:rPr>
        <w:t>получат</w:t>
      </w:r>
      <w:r w:rsidRPr="005351F2">
        <w:rPr>
          <w:sz w:val="24"/>
          <w:szCs w:val="24"/>
        </w:rPr>
        <w:t xml:space="preserve"> </w:t>
      </w:r>
      <w:r w:rsidRPr="005351F2">
        <w:rPr>
          <w:rFonts w:hint="eastAsia"/>
          <w:sz w:val="24"/>
          <w:szCs w:val="24"/>
        </w:rPr>
        <w:t>негативни</w:t>
      </w:r>
      <w:r w:rsidRPr="005351F2">
        <w:rPr>
          <w:sz w:val="24"/>
          <w:szCs w:val="24"/>
        </w:rPr>
        <w:t xml:space="preserve"> </w:t>
      </w:r>
      <w:r w:rsidRPr="005351F2">
        <w:rPr>
          <w:rFonts w:hint="eastAsia"/>
          <w:sz w:val="24"/>
          <w:szCs w:val="24"/>
        </w:rPr>
        <w:t>въздействия</w:t>
      </w:r>
      <w:r w:rsidRPr="005351F2">
        <w:rPr>
          <w:sz w:val="24"/>
          <w:szCs w:val="24"/>
        </w:rPr>
        <w:t xml:space="preserve"> </w:t>
      </w:r>
      <w:r w:rsidRPr="005351F2">
        <w:rPr>
          <w:rFonts w:hint="eastAsia"/>
          <w:sz w:val="24"/>
          <w:szCs w:val="24"/>
        </w:rPr>
        <w:t>по</w:t>
      </w:r>
      <w:r w:rsidRPr="005351F2">
        <w:rPr>
          <w:sz w:val="24"/>
          <w:szCs w:val="24"/>
        </w:rPr>
        <w:t xml:space="preserve"> </w:t>
      </w:r>
      <w:r w:rsidRPr="005351F2">
        <w:rPr>
          <w:rFonts w:hint="eastAsia"/>
          <w:sz w:val="24"/>
          <w:szCs w:val="24"/>
        </w:rPr>
        <w:t>време</w:t>
      </w:r>
      <w:r w:rsidRPr="005351F2">
        <w:rPr>
          <w:sz w:val="24"/>
          <w:szCs w:val="24"/>
        </w:rPr>
        <w:t xml:space="preserve"> </w:t>
      </w:r>
      <w:r w:rsidRPr="005351F2">
        <w:rPr>
          <w:rFonts w:hint="eastAsia"/>
          <w:sz w:val="24"/>
          <w:szCs w:val="24"/>
        </w:rPr>
        <w:t>на</w:t>
      </w:r>
      <w:r w:rsidRPr="005351F2">
        <w:rPr>
          <w:sz w:val="24"/>
          <w:szCs w:val="24"/>
        </w:rPr>
        <w:t xml:space="preserve"> </w:t>
      </w:r>
      <w:r w:rsidRPr="005351F2">
        <w:rPr>
          <w:rFonts w:hint="eastAsia"/>
          <w:sz w:val="24"/>
          <w:szCs w:val="24"/>
        </w:rPr>
        <w:t>експлоатацията</w:t>
      </w:r>
      <w:r w:rsidRPr="005351F2">
        <w:rPr>
          <w:sz w:val="24"/>
          <w:szCs w:val="24"/>
        </w:rPr>
        <w:t xml:space="preserve"> </w:t>
      </w:r>
      <w:r w:rsidRPr="005351F2">
        <w:rPr>
          <w:rFonts w:hint="eastAsia"/>
          <w:sz w:val="24"/>
          <w:szCs w:val="24"/>
        </w:rPr>
        <w:t>на</w:t>
      </w:r>
      <w:r w:rsidRPr="005351F2">
        <w:rPr>
          <w:sz w:val="24"/>
          <w:szCs w:val="24"/>
        </w:rPr>
        <w:t xml:space="preserve"> </w:t>
      </w:r>
      <w:r w:rsidRPr="005351F2">
        <w:rPr>
          <w:rFonts w:hint="eastAsia"/>
          <w:sz w:val="24"/>
          <w:szCs w:val="24"/>
        </w:rPr>
        <w:t>изградените</w:t>
      </w:r>
      <w:r w:rsidRPr="005351F2">
        <w:rPr>
          <w:sz w:val="24"/>
          <w:szCs w:val="24"/>
        </w:rPr>
        <w:t xml:space="preserve"> </w:t>
      </w:r>
      <w:r w:rsidRPr="005351F2">
        <w:rPr>
          <w:rFonts w:hint="eastAsia"/>
          <w:sz w:val="24"/>
          <w:szCs w:val="24"/>
        </w:rPr>
        <w:t>съоръжения</w:t>
      </w:r>
      <w:r w:rsidRPr="005351F2">
        <w:rPr>
          <w:sz w:val="24"/>
          <w:szCs w:val="24"/>
        </w:rPr>
        <w:t xml:space="preserve">, </w:t>
      </w:r>
      <w:r w:rsidRPr="005351F2">
        <w:rPr>
          <w:rFonts w:hint="eastAsia"/>
          <w:sz w:val="24"/>
          <w:szCs w:val="24"/>
        </w:rPr>
        <w:t>свързани</w:t>
      </w:r>
      <w:r w:rsidRPr="005351F2">
        <w:rPr>
          <w:sz w:val="24"/>
          <w:szCs w:val="24"/>
        </w:rPr>
        <w:t xml:space="preserve"> </w:t>
      </w:r>
      <w:r w:rsidRPr="005351F2">
        <w:rPr>
          <w:rFonts w:hint="eastAsia"/>
          <w:sz w:val="24"/>
          <w:szCs w:val="24"/>
        </w:rPr>
        <w:t>с</w:t>
      </w:r>
      <w:r w:rsidRPr="005351F2">
        <w:rPr>
          <w:sz w:val="24"/>
          <w:szCs w:val="24"/>
        </w:rPr>
        <w:t xml:space="preserve"> </w:t>
      </w:r>
      <w:r w:rsidRPr="005351F2">
        <w:rPr>
          <w:rFonts w:hint="eastAsia"/>
          <w:sz w:val="24"/>
          <w:szCs w:val="24"/>
        </w:rPr>
        <w:t>евентуални</w:t>
      </w:r>
      <w:r w:rsidRPr="005351F2">
        <w:rPr>
          <w:sz w:val="24"/>
          <w:szCs w:val="24"/>
        </w:rPr>
        <w:t xml:space="preserve"> </w:t>
      </w:r>
      <w:r w:rsidRPr="005351F2">
        <w:rPr>
          <w:rFonts w:hint="eastAsia"/>
          <w:sz w:val="24"/>
          <w:szCs w:val="24"/>
        </w:rPr>
        <w:t>аварии</w:t>
      </w:r>
      <w:r w:rsidRPr="005351F2">
        <w:rPr>
          <w:sz w:val="24"/>
          <w:szCs w:val="24"/>
        </w:rPr>
        <w:t xml:space="preserve"> на </w:t>
      </w:r>
      <w:r w:rsidRPr="005351F2">
        <w:rPr>
          <w:rFonts w:hint="eastAsia"/>
          <w:sz w:val="24"/>
          <w:szCs w:val="24"/>
        </w:rPr>
        <w:t>канализационни</w:t>
      </w:r>
      <w:r w:rsidRPr="005351F2">
        <w:rPr>
          <w:sz w:val="24"/>
          <w:szCs w:val="24"/>
        </w:rPr>
        <w:t xml:space="preserve">, </w:t>
      </w:r>
      <w:r w:rsidRPr="005351F2">
        <w:rPr>
          <w:rFonts w:hint="eastAsia"/>
          <w:sz w:val="24"/>
          <w:szCs w:val="24"/>
        </w:rPr>
        <w:t>пречиствателни</w:t>
      </w:r>
      <w:r w:rsidRPr="005351F2">
        <w:rPr>
          <w:sz w:val="24"/>
          <w:szCs w:val="24"/>
        </w:rPr>
        <w:t xml:space="preserve"> </w:t>
      </w:r>
      <w:r w:rsidRPr="005351F2">
        <w:rPr>
          <w:rFonts w:hint="eastAsia"/>
          <w:sz w:val="24"/>
          <w:szCs w:val="24"/>
        </w:rPr>
        <w:t>и</w:t>
      </w:r>
      <w:r w:rsidRPr="005351F2">
        <w:rPr>
          <w:sz w:val="24"/>
          <w:szCs w:val="24"/>
        </w:rPr>
        <w:t xml:space="preserve"> </w:t>
      </w:r>
      <w:r w:rsidRPr="005351F2">
        <w:rPr>
          <w:rFonts w:hint="eastAsia"/>
          <w:sz w:val="24"/>
          <w:szCs w:val="24"/>
        </w:rPr>
        <w:t>др</w:t>
      </w:r>
      <w:r w:rsidRPr="005351F2">
        <w:rPr>
          <w:sz w:val="24"/>
          <w:szCs w:val="24"/>
        </w:rPr>
        <w:t xml:space="preserve">. </w:t>
      </w:r>
      <w:r w:rsidRPr="005351F2">
        <w:rPr>
          <w:rFonts w:hint="eastAsia"/>
          <w:sz w:val="24"/>
          <w:szCs w:val="24"/>
        </w:rPr>
        <w:t>съоръжения</w:t>
      </w:r>
      <w:r w:rsidRPr="005351F2">
        <w:rPr>
          <w:sz w:val="24"/>
          <w:szCs w:val="24"/>
        </w:rPr>
        <w:t xml:space="preserve">; </w:t>
      </w:r>
      <w:r w:rsidRPr="005351F2">
        <w:rPr>
          <w:rFonts w:hint="eastAsia"/>
          <w:sz w:val="24"/>
          <w:szCs w:val="24"/>
        </w:rPr>
        <w:t>природни</w:t>
      </w:r>
      <w:r w:rsidRPr="005351F2">
        <w:rPr>
          <w:sz w:val="24"/>
          <w:szCs w:val="24"/>
        </w:rPr>
        <w:t xml:space="preserve"> </w:t>
      </w:r>
      <w:r w:rsidRPr="005351F2">
        <w:rPr>
          <w:rFonts w:hint="eastAsia"/>
          <w:sz w:val="24"/>
          <w:szCs w:val="24"/>
        </w:rPr>
        <w:t>бедствия</w:t>
      </w:r>
      <w:r w:rsidRPr="005351F2">
        <w:rPr>
          <w:sz w:val="24"/>
          <w:szCs w:val="24"/>
        </w:rPr>
        <w:t xml:space="preserve"> (</w:t>
      </w:r>
      <w:r w:rsidRPr="005351F2">
        <w:rPr>
          <w:rFonts w:hint="eastAsia"/>
          <w:sz w:val="24"/>
          <w:szCs w:val="24"/>
        </w:rPr>
        <w:t>например</w:t>
      </w:r>
      <w:r w:rsidRPr="005351F2">
        <w:rPr>
          <w:sz w:val="24"/>
          <w:szCs w:val="24"/>
        </w:rPr>
        <w:t xml:space="preserve"> </w:t>
      </w:r>
      <w:r w:rsidRPr="005351F2">
        <w:rPr>
          <w:rFonts w:hint="eastAsia"/>
          <w:sz w:val="24"/>
          <w:szCs w:val="24"/>
        </w:rPr>
        <w:t>земетресения</w:t>
      </w:r>
      <w:r w:rsidRPr="005351F2">
        <w:rPr>
          <w:sz w:val="24"/>
          <w:szCs w:val="24"/>
        </w:rPr>
        <w:t xml:space="preserve">, </w:t>
      </w:r>
      <w:r w:rsidRPr="005351F2">
        <w:rPr>
          <w:rFonts w:hint="eastAsia"/>
          <w:sz w:val="24"/>
          <w:szCs w:val="24"/>
        </w:rPr>
        <w:t>наводнения</w:t>
      </w:r>
      <w:r w:rsidRPr="005351F2">
        <w:rPr>
          <w:sz w:val="24"/>
          <w:szCs w:val="24"/>
        </w:rPr>
        <w:t>)</w:t>
      </w:r>
      <w:r w:rsidR="00053713">
        <w:rPr>
          <w:sz w:val="24"/>
          <w:szCs w:val="24"/>
        </w:rPr>
        <w:t>.</w:t>
      </w:r>
      <w:r w:rsidR="00053713" w:rsidRPr="00053713">
        <w:rPr>
          <w:b/>
          <w:i/>
          <w:strike/>
          <w:sz w:val="24"/>
          <w:szCs w:val="24"/>
        </w:rPr>
        <w:t xml:space="preserve"> </w:t>
      </w:r>
    </w:p>
    <w:p w:rsidR="0020258C" w:rsidRPr="005351F2" w:rsidRDefault="0020258C" w:rsidP="0020258C">
      <w:pPr>
        <w:spacing w:before="120" w:line="276" w:lineRule="auto"/>
        <w:ind w:firstLine="851"/>
        <w:jc w:val="both"/>
        <w:rPr>
          <w:b/>
          <w:i/>
          <w:sz w:val="24"/>
          <w:szCs w:val="24"/>
        </w:rPr>
      </w:pPr>
      <w:r w:rsidRPr="005351F2">
        <w:rPr>
          <w:sz w:val="24"/>
          <w:szCs w:val="24"/>
        </w:rPr>
        <w:t xml:space="preserve"> </w:t>
      </w:r>
      <w:r w:rsidRPr="005351F2">
        <w:rPr>
          <w:b/>
          <w:i/>
          <w:sz w:val="24"/>
          <w:szCs w:val="24"/>
        </w:rPr>
        <w:t xml:space="preserve">Заключение за въздействието </w:t>
      </w:r>
    </w:p>
    <w:p w:rsidR="0020258C" w:rsidRPr="005351F2" w:rsidRDefault="0020258C" w:rsidP="003251CD">
      <w:pPr>
        <w:spacing w:before="120" w:line="276" w:lineRule="auto"/>
        <w:jc w:val="both"/>
        <w:rPr>
          <w:sz w:val="24"/>
          <w:szCs w:val="24"/>
        </w:rPr>
      </w:pPr>
      <w:r w:rsidRPr="005351F2">
        <w:rPr>
          <w:rFonts w:hint="eastAsia"/>
          <w:sz w:val="24"/>
          <w:szCs w:val="24"/>
        </w:rPr>
        <w:t>Тези</w:t>
      </w:r>
      <w:r w:rsidRPr="005351F2">
        <w:rPr>
          <w:sz w:val="24"/>
          <w:szCs w:val="24"/>
        </w:rPr>
        <w:t xml:space="preserve"> </w:t>
      </w:r>
      <w:r w:rsidRPr="005351F2">
        <w:rPr>
          <w:rFonts w:hint="eastAsia"/>
          <w:sz w:val="24"/>
          <w:szCs w:val="24"/>
        </w:rPr>
        <w:t>отрицателни</w:t>
      </w:r>
      <w:r w:rsidRPr="005351F2">
        <w:rPr>
          <w:sz w:val="24"/>
          <w:szCs w:val="24"/>
        </w:rPr>
        <w:t xml:space="preserve"> </w:t>
      </w:r>
      <w:r w:rsidRPr="005351F2">
        <w:rPr>
          <w:rFonts w:hint="eastAsia"/>
          <w:sz w:val="24"/>
          <w:szCs w:val="24"/>
        </w:rPr>
        <w:t>въздействия</w:t>
      </w:r>
      <w:r w:rsidRPr="005351F2">
        <w:rPr>
          <w:sz w:val="24"/>
          <w:szCs w:val="24"/>
        </w:rPr>
        <w:t xml:space="preserve"> </w:t>
      </w:r>
      <w:r w:rsidRPr="005351F2">
        <w:rPr>
          <w:rFonts w:hint="eastAsia"/>
          <w:sz w:val="24"/>
          <w:szCs w:val="24"/>
        </w:rPr>
        <w:t>ще</w:t>
      </w:r>
      <w:r w:rsidRPr="005351F2">
        <w:rPr>
          <w:sz w:val="24"/>
          <w:szCs w:val="24"/>
        </w:rPr>
        <w:t xml:space="preserve"> </w:t>
      </w:r>
      <w:r w:rsidRPr="005351F2">
        <w:rPr>
          <w:rFonts w:hint="eastAsia"/>
          <w:sz w:val="24"/>
          <w:szCs w:val="24"/>
        </w:rPr>
        <w:t>бъдат</w:t>
      </w:r>
      <w:r w:rsidRPr="005351F2">
        <w:rPr>
          <w:sz w:val="24"/>
          <w:szCs w:val="24"/>
        </w:rPr>
        <w:t xml:space="preserve"> </w:t>
      </w:r>
      <w:r w:rsidRPr="005351F2">
        <w:rPr>
          <w:rFonts w:hint="eastAsia"/>
          <w:sz w:val="24"/>
          <w:szCs w:val="24"/>
        </w:rPr>
        <w:t>преки</w:t>
      </w:r>
      <w:r w:rsidRPr="005351F2">
        <w:rPr>
          <w:sz w:val="24"/>
          <w:szCs w:val="24"/>
        </w:rPr>
        <w:t xml:space="preserve">, </w:t>
      </w:r>
      <w:r w:rsidRPr="005351F2">
        <w:rPr>
          <w:rFonts w:hint="eastAsia"/>
          <w:sz w:val="24"/>
          <w:szCs w:val="24"/>
        </w:rPr>
        <w:t>краткотрайни</w:t>
      </w:r>
      <w:r w:rsidRPr="005351F2">
        <w:rPr>
          <w:sz w:val="24"/>
          <w:szCs w:val="24"/>
        </w:rPr>
        <w:t xml:space="preserve"> </w:t>
      </w:r>
      <w:r w:rsidRPr="005351F2">
        <w:rPr>
          <w:rFonts w:hint="eastAsia"/>
          <w:sz w:val="24"/>
          <w:szCs w:val="24"/>
        </w:rPr>
        <w:t>и</w:t>
      </w:r>
      <w:r w:rsidRPr="005351F2">
        <w:rPr>
          <w:sz w:val="24"/>
          <w:szCs w:val="24"/>
        </w:rPr>
        <w:t xml:space="preserve"> </w:t>
      </w:r>
      <w:r w:rsidRPr="005351F2">
        <w:rPr>
          <w:rFonts w:hint="eastAsia"/>
          <w:sz w:val="24"/>
          <w:szCs w:val="24"/>
        </w:rPr>
        <w:t>обратими</w:t>
      </w:r>
      <w:r w:rsidRPr="005351F2">
        <w:rPr>
          <w:sz w:val="24"/>
          <w:szCs w:val="24"/>
        </w:rPr>
        <w:t xml:space="preserve">, </w:t>
      </w:r>
      <w:r w:rsidRPr="005351F2">
        <w:rPr>
          <w:rFonts w:hint="eastAsia"/>
          <w:sz w:val="24"/>
          <w:szCs w:val="24"/>
        </w:rPr>
        <w:t>с</w:t>
      </w:r>
      <w:r w:rsidRPr="005351F2">
        <w:rPr>
          <w:sz w:val="24"/>
          <w:szCs w:val="24"/>
        </w:rPr>
        <w:t xml:space="preserve"> </w:t>
      </w:r>
      <w:r w:rsidRPr="005351F2">
        <w:rPr>
          <w:rFonts w:hint="eastAsia"/>
          <w:sz w:val="24"/>
          <w:szCs w:val="24"/>
        </w:rPr>
        <w:t>ограничен</w:t>
      </w:r>
      <w:r w:rsidRPr="005351F2">
        <w:rPr>
          <w:sz w:val="24"/>
          <w:szCs w:val="24"/>
        </w:rPr>
        <w:t xml:space="preserve"> </w:t>
      </w:r>
      <w:r w:rsidRPr="005351F2">
        <w:rPr>
          <w:rFonts w:hint="eastAsia"/>
          <w:sz w:val="24"/>
          <w:szCs w:val="24"/>
        </w:rPr>
        <w:t>териториален</w:t>
      </w:r>
      <w:r w:rsidRPr="005351F2">
        <w:rPr>
          <w:sz w:val="24"/>
          <w:szCs w:val="24"/>
        </w:rPr>
        <w:t xml:space="preserve"> </w:t>
      </w:r>
      <w:r w:rsidRPr="005351F2">
        <w:rPr>
          <w:rFonts w:hint="eastAsia"/>
          <w:sz w:val="24"/>
          <w:szCs w:val="24"/>
        </w:rPr>
        <w:t>обхват</w:t>
      </w:r>
      <w:r w:rsidRPr="005351F2">
        <w:rPr>
          <w:sz w:val="24"/>
          <w:szCs w:val="24"/>
        </w:rPr>
        <w:t xml:space="preserve"> </w:t>
      </w:r>
      <w:r w:rsidRPr="005351F2">
        <w:rPr>
          <w:rFonts w:hint="eastAsia"/>
          <w:sz w:val="24"/>
          <w:szCs w:val="24"/>
        </w:rPr>
        <w:t>и</w:t>
      </w:r>
      <w:r w:rsidRPr="005351F2">
        <w:rPr>
          <w:sz w:val="24"/>
          <w:szCs w:val="24"/>
        </w:rPr>
        <w:t xml:space="preserve"> </w:t>
      </w:r>
      <w:r w:rsidRPr="005351F2">
        <w:rPr>
          <w:rFonts w:hint="eastAsia"/>
          <w:sz w:val="24"/>
          <w:szCs w:val="24"/>
        </w:rPr>
        <w:t>ниска</w:t>
      </w:r>
      <w:r w:rsidRPr="005351F2">
        <w:rPr>
          <w:sz w:val="24"/>
          <w:szCs w:val="24"/>
        </w:rPr>
        <w:t xml:space="preserve"> </w:t>
      </w:r>
      <w:r w:rsidRPr="005351F2">
        <w:rPr>
          <w:rFonts w:hint="eastAsia"/>
          <w:sz w:val="24"/>
          <w:szCs w:val="24"/>
        </w:rPr>
        <w:t>степен</w:t>
      </w:r>
      <w:r w:rsidRPr="005351F2">
        <w:rPr>
          <w:sz w:val="24"/>
          <w:szCs w:val="24"/>
        </w:rPr>
        <w:t xml:space="preserve"> </w:t>
      </w:r>
      <w:r w:rsidRPr="005351F2">
        <w:rPr>
          <w:rFonts w:hint="eastAsia"/>
          <w:sz w:val="24"/>
          <w:szCs w:val="24"/>
        </w:rPr>
        <w:t>в</w:t>
      </w:r>
      <w:r w:rsidRPr="005351F2">
        <w:rPr>
          <w:sz w:val="24"/>
          <w:szCs w:val="24"/>
        </w:rPr>
        <w:t xml:space="preserve"> </w:t>
      </w:r>
      <w:r w:rsidRPr="005351F2">
        <w:rPr>
          <w:rFonts w:hint="eastAsia"/>
          <w:sz w:val="24"/>
          <w:szCs w:val="24"/>
        </w:rPr>
        <w:t>обсега</w:t>
      </w:r>
      <w:r w:rsidRPr="005351F2">
        <w:rPr>
          <w:sz w:val="24"/>
          <w:szCs w:val="24"/>
        </w:rPr>
        <w:t xml:space="preserve"> </w:t>
      </w:r>
      <w:r w:rsidRPr="005351F2">
        <w:rPr>
          <w:rFonts w:hint="eastAsia"/>
          <w:sz w:val="24"/>
          <w:szCs w:val="24"/>
        </w:rPr>
        <w:t>на</w:t>
      </w:r>
      <w:r w:rsidRPr="005351F2">
        <w:rPr>
          <w:sz w:val="24"/>
          <w:szCs w:val="24"/>
        </w:rPr>
        <w:t xml:space="preserve"> </w:t>
      </w:r>
      <w:r w:rsidRPr="005351F2">
        <w:rPr>
          <w:rFonts w:hint="eastAsia"/>
          <w:sz w:val="24"/>
          <w:szCs w:val="24"/>
        </w:rPr>
        <w:t>площадките</w:t>
      </w:r>
      <w:r w:rsidRPr="005351F2">
        <w:rPr>
          <w:sz w:val="24"/>
          <w:szCs w:val="24"/>
        </w:rPr>
        <w:t xml:space="preserve"> </w:t>
      </w:r>
      <w:r w:rsidRPr="005351F2">
        <w:rPr>
          <w:rFonts w:hint="eastAsia"/>
          <w:sz w:val="24"/>
          <w:szCs w:val="24"/>
        </w:rPr>
        <w:t>на</w:t>
      </w:r>
      <w:r w:rsidRPr="005351F2">
        <w:rPr>
          <w:sz w:val="24"/>
          <w:szCs w:val="24"/>
        </w:rPr>
        <w:t xml:space="preserve"> </w:t>
      </w:r>
      <w:r w:rsidRPr="005351F2">
        <w:rPr>
          <w:rFonts w:hint="eastAsia"/>
          <w:sz w:val="24"/>
          <w:szCs w:val="24"/>
        </w:rPr>
        <w:t>съответните</w:t>
      </w:r>
      <w:r w:rsidRPr="005351F2">
        <w:rPr>
          <w:sz w:val="24"/>
          <w:szCs w:val="24"/>
        </w:rPr>
        <w:t xml:space="preserve"> </w:t>
      </w:r>
      <w:r w:rsidRPr="005351F2">
        <w:rPr>
          <w:rFonts w:hint="eastAsia"/>
          <w:sz w:val="24"/>
          <w:szCs w:val="24"/>
        </w:rPr>
        <w:t>инвестиционни</w:t>
      </w:r>
      <w:r w:rsidRPr="005351F2">
        <w:rPr>
          <w:sz w:val="24"/>
          <w:szCs w:val="24"/>
        </w:rPr>
        <w:t xml:space="preserve"> </w:t>
      </w:r>
      <w:r w:rsidRPr="005351F2">
        <w:rPr>
          <w:rFonts w:hint="eastAsia"/>
          <w:sz w:val="24"/>
          <w:szCs w:val="24"/>
        </w:rPr>
        <w:t>обекти</w:t>
      </w:r>
      <w:r w:rsidRPr="005351F2">
        <w:rPr>
          <w:sz w:val="24"/>
          <w:szCs w:val="24"/>
        </w:rPr>
        <w:t xml:space="preserve">. Общо се оценяват </w:t>
      </w:r>
      <w:r w:rsidRPr="005351F2">
        <w:rPr>
          <w:rFonts w:hint="eastAsia"/>
          <w:sz w:val="24"/>
          <w:szCs w:val="24"/>
        </w:rPr>
        <w:t>като</w:t>
      </w:r>
      <w:r w:rsidRPr="005351F2">
        <w:rPr>
          <w:sz w:val="24"/>
          <w:szCs w:val="24"/>
        </w:rPr>
        <w:t xml:space="preserve"> </w:t>
      </w:r>
      <w:r w:rsidRPr="005351F2">
        <w:rPr>
          <w:rFonts w:hint="eastAsia"/>
          <w:sz w:val="24"/>
          <w:szCs w:val="24"/>
        </w:rPr>
        <w:t>незначителни</w:t>
      </w:r>
      <w:r w:rsidRPr="005351F2">
        <w:rPr>
          <w:sz w:val="24"/>
          <w:szCs w:val="24"/>
        </w:rPr>
        <w:t>.</w:t>
      </w:r>
    </w:p>
    <w:p w:rsidR="003F139F" w:rsidRPr="000F7B82" w:rsidRDefault="003F139F" w:rsidP="00470ECD">
      <w:pPr>
        <w:spacing w:line="276" w:lineRule="auto"/>
        <w:ind w:firstLine="646"/>
        <w:jc w:val="both"/>
        <w:outlineLvl w:val="1"/>
        <w:rPr>
          <w:b/>
          <w:sz w:val="24"/>
          <w:szCs w:val="24"/>
        </w:rPr>
      </w:pPr>
    </w:p>
    <w:p w:rsidR="00470ECD" w:rsidRPr="000F7B82" w:rsidRDefault="00470ECD" w:rsidP="0001662C">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8" w:name="_Toc513041261"/>
      <w:r w:rsidRPr="000F7B82">
        <w:rPr>
          <w:rFonts w:ascii="Times New Roman" w:hAnsi="Times New Roman" w:cs="Times New Roman"/>
          <w:i w:val="0"/>
          <w:sz w:val="24"/>
          <w:szCs w:val="24"/>
        </w:rPr>
        <w:t xml:space="preserve">1.7. Въздействие върху </w:t>
      </w:r>
      <w:r w:rsidR="00F0011A" w:rsidRPr="000F7B82">
        <w:rPr>
          <w:rFonts w:ascii="Times New Roman" w:hAnsi="Times New Roman" w:cs="Times New Roman"/>
          <w:i w:val="0"/>
          <w:sz w:val="24"/>
          <w:szCs w:val="24"/>
        </w:rPr>
        <w:t>земните недра</w:t>
      </w:r>
      <w:bookmarkEnd w:id="68"/>
    </w:p>
    <w:p w:rsidR="00810301" w:rsidRPr="000F7B82" w:rsidRDefault="00810301" w:rsidP="0001662C">
      <w:pPr>
        <w:shd w:val="clear" w:color="auto" w:fill="FFFFFF" w:themeFill="background1"/>
        <w:spacing w:before="120" w:line="276" w:lineRule="auto"/>
        <w:ind w:firstLine="851"/>
        <w:jc w:val="both"/>
        <w:rPr>
          <w:b/>
          <w:i/>
          <w:sz w:val="24"/>
          <w:szCs w:val="24"/>
        </w:rPr>
      </w:pPr>
      <w:r w:rsidRPr="000F7B82">
        <w:rPr>
          <w:b/>
          <w:i/>
          <w:sz w:val="24"/>
          <w:szCs w:val="24"/>
        </w:rPr>
        <w:t xml:space="preserve">Въздействие по време на строителната фаза </w:t>
      </w:r>
    </w:p>
    <w:p w:rsidR="00810301" w:rsidRPr="000F7B82" w:rsidRDefault="00810301" w:rsidP="003251CD">
      <w:pPr>
        <w:shd w:val="clear" w:color="auto" w:fill="FFFFFF" w:themeFill="background1"/>
        <w:spacing w:before="120" w:line="276" w:lineRule="auto"/>
        <w:jc w:val="both"/>
        <w:rPr>
          <w:b/>
          <w:i/>
          <w:sz w:val="24"/>
          <w:szCs w:val="24"/>
        </w:rPr>
      </w:pPr>
      <w:r w:rsidRPr="000F7B82">
        <w:rPr>
          <w:sz w:val="24"/>
          <w:szCs w:val="24"/>
        </w:rPr>
        <w:lastRenderedPageBreak/>
        <w:t>Земните недра се засягат в ограничена степен главно по време на строителството, като това въздействие е незначително и засяга главно земните недра до дълбочината на фундиране.</w:t>
      </w:r>
    </w:p>
    <w:p w:rsidR="00810301" w:rsidRPr="000F7B82" w:rsidRDefault="00810301" w:rsidP="0001662C">
      <w:pPr>
        <w:shd w:val="clear" w:color="auto" w:fill="FFFFFF" w:themeFill="background1"/>
        <w:spacing w:before="120" w:line="276" w:lineRule="auto"/>
        <w:ind w:firstLine="851"/>
        <w:jc w:val="both"/>
        <w:rPr>
          <w:b/>
          <w:i/>
          <w:sz w:val="24"/>
          <w:szCs w:val="24"/>
        </w:rPr>
      </w:pPr>
      <w:r w:rsidRPr="000F7B82">
        <w:rPr>
          <w:b/>
          <w:i/>
          <w:sz w:val="24"/>
          <w:szCs w:val="24"/>
        </w:rPr>
        <w:t>Въздействие по време на фазата на експлоатация</w:t>
      </w:r>
    </w:p>
    <w:p w:rsidR="00810301" w:rsidRPr="000F7B82" w:rsidRDefault="00810301" w:rsidP="003251CD">
      <w:pPr>
        <w:shd w:val="clear" w:color="auto" w:fill="FFFFFF" w:themeFill="background1"/>
        <w:spacing w:before="120" w:line="276" w:lineRule="auto"/>
        <w:jc w:val="both"/>
        <w:rPr>
          <w:sz w:val="24"/>
          <w:szCs w:val="24"/>
        </w:rPr>
      </w:pPr>
      <w:r w:rsidRPr="000F7B82">
        <w:rPr>
          <w:sz w:val="24"/>
          <w:szCs w:val="24"/>
        </w:rPr>
        <w:t>Не се очаква въздействие.</w:t>
      </w:r>
    </w:p>
    <w:p w:rsidR="00810301" w:rsidRPr="000F7B82" w:rsidRDefault="00810301" w:rsidP="0001662C">
      <w:pPr>
        <w:shd w:val="clear" w:color="auto" w:fill="FFFFFF" w:themeFill="background1"/>
        <w:spacing w:before="120" w:line="276" w:lineRule="auto"/>
        <w:ind w:firstLine="851"/>
        <w:jc w:val="both"/>
        <w:rPr>
          <w:b/>
          <w:i/>
          <w:sz w:val="24"/>
          <w:szCs w:val="24"/>
        </w:rPr>
      </w:pPr>
      <w:r w:rsidRPr="000F7B82">
        <w:rPr>
          <w:b/>
          <w:i/>
          <w:sz w:val="24"/>
          <w:szCs w:val="24"/>
        </w:rPr>
        <w:t xml:space="preserve">Заключение за въздействието </w:t>
      </w:r>
    </w:p>
    <w:p w:rsidR="00810301" w:rsidRPr="000F7B82" w:rsidRDefault="00810301" w:rsidP="003251CD">
      <w:pPr>
        <w:shd w:val="clear" w:color="auto" w:fill="FFFFFF" w:themeFill="background1"/>
        <w:spacing w:before="120" w:line="276" w:lineRule="auto"/>
        <w:jc w:val="both"/>
        <w:rPr>
          <w:b/>
          <w:i/>
          <w:sz w:val="24"/>
          <w:szCs w:val="24"/>
        </w:rPr>
      </w:pPr>
      <w:r w:rsidRPr="000F7B82">
        <w:rPr>
          <w:sz w:val="24"/>
          <w:szCs w:val="24"/>
        </w:rPr>
        <w:t>Не се очаква негативно въздействие върху земните недра</w:t>
      </w:r>
      <w:r w:rsidR="003D671A">
        <w:rPr>
          <w:sz w:val="24"/>
          <w:szCs w:val="24"/>
        </w:rPr>
        <w:t xml:space="preserve">, </w:t>
      </w:r>
      <w:r w:rsidR="003D671A" w:rsidRPr="003D671A">
        <w:t xml:space="preserve"> </w:t>
      </w:r>
      <w:r w:rsidR="003D671A" w:rsidRPr="003D671A">
        <w:rPr>
          <w:sz w:val="24"/>
          <w:szCs w:val="24"/>
        </w:rPr>
        <w:t>с изключение на незначително въздействие на етапа на строителство.</w:t>
      </w:r>
    </w:p>
    <w:p w:rsidR="003F139F" w:rsidRPr="000F7B82" w:rsidRDefault="003F139F" w:rsidP="00A927F5">
      <w:pPr>
        <w:spacing w:line="276" w:lineRule="auto"/>
        <w:jc w:val="both"/>
        <w:outlineLvl w:val="1"/>
        <w:rPr>
          <w:b/>
          <w:sz w:val="24"/>
          <w:szCs w:val="24"/>
        </w:rPr>
      </w:pPr>
    </w:p>
    <w:p w:rsidR="00F0011A" w:rsidRPr="000F7B82" w:rsidRDefault="00470ECD" w:rsidP="0001662C">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69" w:name="_Toc513041262"/>
      <w:r w:rsidRPr="000F7B82">
        <w:rPr>
          <w:rFonts w:ascii="Times New Roman" w:hAnsi="Times New Roman" w:cs="Times New Roman"/>
          <w:i w:val="0"/>
          <w:sz w:val="24"/>
          <w:szCs w:val="24"/>
        </w:rPr>
        <w:t>1.8. Въздействие върху</w:t>
      </w:r>
      <w:r w:rsidR="00F0011A" w:rsidRPr="000F7B82">
        <w:rPr>
          <w:rFonts w:ascii="Times New Roman" w:hAnsi="Times New Roman" w:cs="Times New Roman"/>
          <w:i w:val="0"/>
          <w:sz w:val="24"/>
          <w:szCs w:val="24"/>
        </w:rPr>
        <w:t xml:space="preserve"> ландшафта</w:t>
      </w:r>
      <w:bookmarkEnd w:id="69"/>
    </w:p>
    <w:p w:rsidR="00237C33" w:rsidRPr="000F7B82" w:rsidRDefault="00237C33" w:rsidP="003251CD">
      <w:pPr>
        <w:spacing w:before="120" w:line="276" w:lineRule="auto"/>
        <w:jc w:val="both"/>
        <w:rPr>
          <w:sz w:val="24"/>
          <w:szCs w:val="24"/>
        </w:rPr>
      </w:pPr>
      <w:r w:rsidRPr="000F7B82">
        <w:rPr>
          <w:sz w:val="24"/>
          <w:szCs w:val="24"/>
        </w:rPr>
        <w:t xml:space="preserve">В градовете и по-големите населени места на област </w:t>
      </w:r>
      <w:r w:rsidR="0001662C" w:rsidRPr="000F7B82">
        <w:rPr>
          <w:sz w:val="24"/>
          <w:szCs w:val="24"/>
        </w:rPr>
        <w:t>Шумен</w:t>
      </w:r>
      <w:r w:rsidRPr="000F7B82">
        <w:rPr>
          <w:sz w:val="24"/>
          <w:szCs w:val="24"/>
        </w:rPr>
        <w:t xml:space="preserve"> ландшафтът е типичен за урбанизирана територия - ландшафтите са антропогенно повлияни. </w:t>
      </w:r>
      <w:r w:rsidR="0001662C" w:rsidRPr="000F7B82">
        <w:rPr>
          <w:sz w:val="24"/>
          <w:szCs w:val="24"/>
        </w:rPr>
        <w:t xml:space="preserve">Извън урбанизираните територии, за агломерациите над 10 000 </w:t>
      </w:r>
      <w:r w:rsidR="00CF158E">
        <w:rPr>
          <w:sz w:val="24"/>
          <w:szCs w:val="24"/>
        </w:rPr>
        <w:t>е.ж.</w:t>
      </w:r>
      <w:r w:rsidR="0001662C" w:rsidRPr="000F7B82">
        <w:rPr>
          <w:sz w:val="24"/>
          <w:szCs w:val="24"/>
        </w:rPr>
        <w:t xml:space="preserve"> се засягат предимно земеделски, но и горски ландшафти. </w:t>
      </w:r>
    </w:p>
    <w:p w:rsidR="001E323A" w:rsidRPr="001E323A" w:rsidRDefault="001E323A" w:rsidP="003251CD">
      <w:pPr>
        <w:spacing w:before="120" w:line="276" w:lineRule="auto"/>
        <w:jc w:val="both"/>
        <w:rPr>
          <w:sz w:val="24"/>
          <w:szCs w:val="24"/>
        </w:rPr>
      </w:pPr>
      <w:r w:rsidRPr="001E323A">
        <w:rPr>
          <w:sz w:val="24"/>
          <w:szCs w:val="24"/>
        </w:rPr>
        <w:t>Прилагането на проекта за РПИП за водоснабдяване и канализация за обособената територия на „В</w:t>
      </w:r>
      <w:r>
        <w:rPr>
          <w:sz w:val="24"/>
          <w:szCs w:val="24"/>
        </w:rPr>
        <w:t xml:space="preserve"> </w:t>
      </w:r>
      <w:r w:rsidRPr="001E323A">
        <w:rPr>
          <w:sz w:val="24"/>
          <w:szCs w:val="24"/>
        </w:rPr>
        <w:t>и</w:t>
      </w:r>
      <w:r>
        <w:rPr>
          <w:sz w:val="24"/>
          <w:szCs w:val="24"/>
        </w:rPr>
        <w:t xml:space="preserve"> </w:t>
      </w:r>
      <w:r w:rsidRPr="001E323A">
        <w:rPr>
          <w:sz w:val="24"/>
          <w:szCs w:val="24"/>
        </w:rPr>
        <w:t>К</w:t>
      </w:r>
      <w:r>
        <w:rPr>
          <w:sz w:val="24"/>
          <w:szCs w:val="24"/>
        </w:rPr>
        <w:t xml:space="preserve"> Шумен</w:t>
      </w:r>
      <w:r w:rsidRPr="001E323A">
        <w:rPr>
          <w:sz w:val="24"/>
          <w:szCs w:val="24"/>
        </w:rPr>
        <w:t>” ООД</w:t>
      </w:r>
      <w:r>
        <w:rPr>
          <w:sz w:val="24"/>
          <w:szCs w:val="24"/>
        </w:rPr>
        <w:t>,</w:t>
      </w:r>
      <w:r w:rsidRPr="001E323A">
        <w:rPr>
          <w:sz w:val="24"/>
          <w:szCs w:val="24"/>
        </w:rPr>
        <w:t xml:space="preserve"> гр. Шумен и инвестиционните инициативи, произтичащи от него не е свързано с големи промени в компонентите на ландшафта. Сега съществуващият урбаногенен ландшафт ще се засегне от реализация на предвижданията свързани с рехабилитацията и изграждането на нови обекти на техническата инфраструктура и по-точно водоснабдяването и канализацията в населените маста.  Не се очаква допълнително мащабно нарушаване на ландшафта в резултат на създаване на нови антропогенни и промишлени ландшафтни типове извън урбанизираните зони. Не се засягат защитени територии целящи опазване на характерни пейзажи и ландшафти. Поради това въздействието върху този компонент на околната среда може да се оцени най-общо като незначително.</w:t>
      </w:r>
    </w:p>
    <w:p w:rsidR="001E323A" w:rsidRPr="001E323A" w:rsidRDefault="001E323A" w:rsidP="003251CD">
      <w:pPr>
        <w:spacing w:before="120" w:line="276" w:lineRule="auto"/>
        <w:jc w:val="both"/>
        <w:rPr>
          <w:sz w:val="24"/>
          <w:szCs w:val="24"/>
        </w:rPr>
      </w:pPr>
      <w:r w:rsidRPr="001E323A">
        <w:rPr>
          <w:sz w:val="24"/>
          <w:szCs w:val="24"/>
        </w:rPr>
        <w:t>По отношение на вида на въздействията на конкретните предложения върху компонента ландшафт, може да се прогнозира, че измененията ще бъдат предимно преки, в някои много редки случаи негативни и дори необратими. Отделните компоненти на ландшафта ще претърпят незначително изменение.</w:t>
      </w:r>
    </w:p>
    <w:p w:rsidR="00A927F5" w:rsidRPr="001E323A" w:rsidRDefault="00A927F5" w:rsidP="00A927F5">
      <w:pPr>
        <w:spacing w:before="120" w:line="276" w:lineRule="auto"/>
        <w:ind w:firstLine="851"/>
        <w:jc w:val="both"/>
        <w:rPr>
          <w:i/>
          <w:sz w:val="24"/>
          <w:szCs w:val="24"/>
        </w:rPr>
      </w:pPr>
      <w:r w:rsidRPr="001E323A">
        <w:rPr>
          <w:i/>
          <w:sz w:val="24"/>
          <w:szCs w:val="24"/>
        </w:rPr>
        <w:t xml:space="preserve">Въздействие по време на строителната фаза </w:t>
      </w:r>
    </w:p>
    <w:p w:rsidR="00A927F5" w:rsidRPr="001E323A" w:rsidRDefault="00A927F5" w:rsidP="003251CD">
      <w:pPr>
        <w:suppressAutoHyphens w:val="0"/>
        <w:autoSpaceDE w:val="0"/>
        <w:autoSpaceDN w:val="0"/>
        <w:adjustRightInd w:val="0"/>
        <w:spacing w:line="276" w:lineRule="auto"/>
        <w:jc w:val="both"/>
        <w:rPr>
          <w:sz w:val="24"/>
          <w:szCs w:val="24"/>
        </w:rPr>
      </w:pPr>
      <w:r w:rsidRPr="001E323A">
        <w:rPr>
          <w:sz w:val="24"/>
          <w:szCs w:val="24"/>
        </w:rPr>
        <w:t>Всички дейности са свързани с положителното и дългосрочно въздействие и опазване на компонентите на околната среда, в частност - опазване на ландшафта.</w:t>
      </w:r>
    </w:p>
    <w:p w:rsidR="00A927F5" w:rsidRPr="001E323A" w:rsidRDefault="00A927F5" w:rsidP="003251CD">
      <w:pPr>
        <w:suppressAutoHyphens w:val="0"/>
        <w:autoSpaceDE w:val="0"/>
        <w:autoSpaceDN w:val="0"/>
        <w:adjustRightInd w:val="0"/>
        <w:spacing w:line="276" w:lineRule="auto"/>
        <w:jc w:val="both"/>
        <w:rPr>
          <w:sz w:val="24"/>
          <w:szCs w:val="24"/>
        </w:rPr>
      </w:pPr>
      <w:r w:rsidRPr="001E323A">
        <w:rPr>
          <w:sz w:val="24"/>
          <w:szCs w:val="24"/>
        </w:rPr>
        <w:t>Очаквани негативни въздействия върху ландшафта: намаляване на естетизацията на средата в която се провеждат строителните и рехабилитационни дейности. Струпването на материали, отпадъци и техника въздейства негативно на видимата страна на околния, локален ландшафт.</w:t>
      </w:r>
    </w:p>
    <w:p w:rsidR="00A927F5" w:rsidRPr="001E323A" w:rsidRDefault="00A927F5" w:rsidP="00A927F5">
      <w:pPr>
        <w:spacing w:before="120" w:line="276" w:lineRule="auto"/>
        <w:ind w:firstLine="851"/>
        <w:jc w:val="both"/>
        <w:rPr>
          <w:i/>
          <w:sz w:val="24"/>
          <w:szCs w:val="24"/>
        </w:rPr>
      </w:pPr>
      <w:r w:rsidRPr="001E323A">
        <w:rPr>
          <w:i/>
          <w:sz w:val="24"/>
          <w:szCs w:val="24"/>
        </w:rPr>
        <w:t xml:space="preserve">Въздействие по време на експлоатацията </w:t>
      </w:r>
    </w:p>
    <w:p w:rsidR="00A927F5" w:rsidRPr="001E323A" w:rsidRDefault="00A927F5" w:rsidP="003251CD">
      <w:pPr>
        <w:suppressAutoHyphens w:val="0"/>
        <w:autoSpaceDE w:val="0"/>
        <w:autoSpaceDN w:val="0"/>
        <w:adjustRightInd w:val="0"/>
        <w:spacing w:line="276" w:lineRule="auto"/>
        <w:jc w:val="both"/>
        <w:rPr>
          <w:sz w:val="24"/>
          <w:szCs w:val="24"/>
        </w:rPr>
      </w:pPr>
      <w:r w:rsidRPr="001E323A">
        <w:rPr>
          <w:sz w:val="24"/>
          <w:szCs w:val="24"/>
        </w:rPr>
        <w:t>Възможност за нарушения на локалния ландшафт от неизправни ВиК мрежи и съоръжения, заустване на непречистени води във водни тела и дифузно замърсяване на подземни води и почви. Временно негативно визуално въздействие върху околния ландшафт при ремонтни и рехабилитационни дейности.</w:t>
      </w:r>
    </w:p>
    <w:p w:rsidR="00A927F5" w:rsidRPr="001E323A" w:rsidRDefault="00A927F5" w:rsidP="00A927F5">
      <w:pPr>
        <w:spacing w:before="120" w:line="276" w:lineRule="auto"/>
        <w:ind w:firstLine="851"/>
        <w:jc w:val="both"/>
        <w:rPr>
          <w:i/>
          <w:sz w:val="24"/>
          <w:szCs w:val="24"/>
        </w:rPr>
      </w:pPr>
      <w:r w:rsidRPr="001E323A">
        <w:rPr>
          <w:i/>
          <w:sz w:val="24"/>
          <w:szCs w:val="24"/>
        </w:rPr>
        <w:t xml:space="preserve">Заключение на въздействието </w:t>
      </w:r>
    </w:p>
    <w:p w:rsidR="00A927F5" w:rsidRPr="001E323A" w:rsidRDefault="00A927F5" w:rsidP="003251CD">
      <w:pPr>
        <w:suppressAutoHyphens w:val="0"/>
        <w:autoSpaceDE w:val="0"/>
        <w:autoSpaceDN w:val="0"/>
        <w:adjustRightInd w:val="0"/>
        <w:spacing w:line="276" w:lineRule="auto"/>
        <w:jc w:val="both"/>
        <w:rPr>
          <w:sz w:val="24"/>
          <w:szCs w:val="24"/>
          <w:lang w:eastAsia="en-US"/>
        </w:rPr>
      </w:pPr>
      <w:r w:rsidRPr="001E323A">
        <w:rPr>
          <w:sz w:val="24"/>
          <w:szCs w:val="24"/>
          <w:lang w:eastAsia="en-US"/>
        </w:rPr>
        <w:lastRenderedPageBreak/>
        <w:t xml:space="preserve">Преки нарушения на </w:t>
      </w:r>
      <w:proofErr w:type="spellStart"/>
      <w:r w:rsidRPr="001E323A">
        <w:rPr>
          <w:sz w:val="24"/>
          <w:szCs w:val="24"/>
          <w:lang w:eastAsia="en-US"/>
        </w:rPr>
        <w:t>ландшафтните</w:t>
      </w:r>
      <w:proofErr w:type="spellEnd"/>
      <w:r w:rsidRPr="001E323A">
        <w:rPr>
          <w:sz w:val="24"/>
          <w:szCs w:val="24"/>
          <w:lang w:eastAsia="en-US"/>
        </w:rPr>
        <w:t xml:space="preserve"> компоненти по време на строителните дейности вследствие от присъствието на строителна техника на площадката, изкопани земни маси, струпване на материали, генериране на отпадъци. </w:t>
      </w:r>
    </w:p>
    <w:p w:rsidR="00A927F5" w:rsidRPr="001E323A" w:rsidRDefault="00A927F5" w:rsidP="003251CD">
      <w:pPr>
        <w:suppressAutoHyphens w:val="0"/>
        <w:autoSpaceDE w:val="0"/>
        <w:autoSpaceDN w:val="0"/>
        <w:adjustRightInd w:val="0"/>
        <w:spacing w:line="276" w:lineRule="auto"/>
        <w:jc w:val="both"/>
        <w:rPr>
          <w:sz w:val="24"/>
          <w:szCs w:val="24"/>
          <w:lang w:eastAsia="en-US"/>
        </w:rPr>
      </w:pPr>
      <w:r w:rsidRPr="001E323A">
        <w:rPr>
          <w:sz w:val="24"/>
          <w:szCs w:val="24"/>
          <w:lang w:eastAsia="en-US"/>
        </w:rPr>
        <w:t xml:space="preserve">Косвени въздействия върху </w:t>
      </w:r>
      <w:proofErr w:type="spellStart"/>
      <w:r w:rsidRPr="001E323A">
        <w:rPr>
          <w:sz w:val="24"/>
          <w:szCs w:val="24"/>
          <w:lang w:eastAsia="en-US"/>
        </w:rPr>
        <w:t>ландшафтните</w:t>
      </w:r>
      <w:proofErr w:type="spellEnd"/>
      <w:r w:rsidRPr="001E323A">
        <w:rPr>
          <w:sz w:val="24"/>
          <w:szCs w:val="24"/>
          <w:lang w:eastAsia="en-US"/>
        </w:rPr>
        <w:t xml:space="preserve"> компоненти в следствие на промени в използването на земята. Коствени промени и във визуализацията в локалния ландшафт</w:t>
      </w:r>
    </w:p>
    <w:p w:rsidR="00A927F5" w:rsidRPr="001E323A" w:rsidRDefault="00A927F5" w:rsidP="003251CD">
      <w:pPr>
        <w:suppressAutoHyphens w:val="0"/>
        <w:autoSpaceDE w:val="0"/>
        <w:autoSpaceDN w:val="0"/>
        <w:adjustRightInd w:val="0"/>
        <w:spacing w:line="276" w:lineRule="auto"/>
        <w:jc w:val="both"/>
        <w:rPr>
          <w:sz w:val="24"/>
          <w:szCs w:val="24"/>
        </w:rPr>
      </w:pPr>
      <w:r w:rsidRPr="001E323A">
        <w:rPr>
          <w:sz w:val="24"/>
          <w:szCs w:val="24"/>
          <w:lang w:eastAsia="en-US"/>
        </w:rPr>
        <w:t xml:space="preserve">При осъществяване на РПИП </w:t>
      </w:r>
      <w:r w:rsidRPr="001E323A">
        <w:rPr>
          <w:rFonts w:hint="eastAsia"/>
          <w:sz w:val="24"/>
          <w:szCs w:val="24"/>
        </w:rPr>
        <w:t>могат</w:t>
      </w:r>
      <w:r w:rsidRPr="001E323A">
        <w:rPr>
          <w:sz w:val="24"/>
          <w:szCs w:val="24"/>
        </w:rPr>
        <w:t xml:space="preserve"> </w:t>
      </w:r>
      <w:r w:rsidRPr="001E323A">
        <w:rPr>
          <w:rFonts w:hint="eastAsia"/>
          <w:sz w:val="24"/>
          <w:szCs w:val="24"/>
        </w:rPr>
        <w:t>да</w:t>
      </w:r>
      <w:r w:rsidRPr="001E323A">
        <w:rPr>
          <w:sz w:val="24"/>
          <w:szCs w:val="24"/>
        </w:rPr>
        <w:t xml:space="preserve"> </w:t>
      </w:r>
      <w:r w:rsidRPr="001E323A">
        <w:rPr>
          <w:rFonts w:hint="eastAsia"/>
          <w:sz w:val="24"/>
          <w:szCs w:val="24"/>
        </w:rPr>
        <w:t>се</w:t>
      </w:r>
      <w:r w:rsidRPr="001E323A">
        <w:rPr>
          <w:sz w:val="24"/>
          <w:szCs w:val="24"/>
        </w:rPr>
        <w:t xml:space="preserve"> </w:t>
      </w:r>
      <w:r w:rsidRPr="001E323A">
        <w:rPr>
          <w:rFonts w:hint="eastAsia"/>
          <w:sz w:val="24"/>
          <w:szCs w:val="24"/>
        </w:rPr>
        <w:t>очакват</w:t>
      </w:r>
      <w:r w:rsidRPr="001E323A">
        <w:rPr>
          <w:sz w:val="24"/>
          <w:szCs w:val="24"/>
        </w:rPr>
        <w:t xml:space="preserve"> </w:t>
      </w:r>
      <w:r w:rsidRPr="001E323A">
        <w:rPr>
          <w:rFonts w:hint="eastAsia"/>
          <w:sz w:val="24"/>
          <w:szCs w:val="24"/>
        </w:rPr>
        <w:t>дългосрочни</w:t>
      </w:r>
      <w:r w:rsidRPr="001E323A">
        <w:rPr>
          <w:sz w:val="24"/>
          <w:szCs w:val="24"/>
        </w:rPr>
        <w:t xml:space="preserve">, </w:t>
      </w:r>
      <w:r w:rsidRPr="001E323A">
        <w:rPr>
          <w:rFonts w:hint="eastAsia"/>
          <w:sz w:val="24"/>
          <w:szCs w:val="24"/>
        </w:rPr>
        <w:t>постоянни</w:t>
      </w:r>
      <w:r w:rsidRPr="001E323A">
        <w:rPr>
          <w:sz w:val="24"/>
          <w:szCs w:val="24"/>
        </w:rPr>
        <w:t xml:space="preserve"> </w:t>
      </w:r>
      <w:r w:rsidRPr="001E323A">
        <w:rPr>
          <w:rFonts w:hint="eastAsia"/>
          <w:sz w:val="24"/>
          <w:szCs w:val="24"/>
        </w:rPr>
        <w:t>положителни</w:t>
      </w:r>
      <w:r w:rsidRPr="001E323A">
        <w:rPr>
          <w:sz w:val="24"/>
          <w:szCs w:val="24"/>
        </w:rPr>
        <w:t xml:space="preserve"> </w:t>
      </w:r>
      <w:r w:rsidRPr="001E323A">
        <w:rPr>
          <w:rFonts w:hint="eastAsia"/>
          <w:sz w:val="24"/>
          <w:szCs w:val="24"/>
        </w:rPr>
        <w:t>последици</w:t>
      </w:r>
      <w:r w:rsidRPr="001E323A">
        <w:rPr>
          <w:sz w:val="24"/>
          <w:szCs w:val="24"/>
        </w:rPr>
        <w:t xml:space="preserve"> </w:t>
      </w:r>
      <w:r w:rsidRPr="001E323A">
        <w:rPr>
          <w:rFonts w:hint="eastAsia"/>
          <w:sz w:val="24"/>
          <w:szCs w:val="24"/>
        </w:rPr>
        <w:t>върху</w:t>
      </w:r>
      <w:r w:rsidRPr="001E323A">
        <w:rPr>
          <w:sz w:val="24"/>
          <w:szCs w:val="24"/>
        </w:rPr>
        <w:t xml:space="preserve"> </w:t>
      </w:r>
      <w:r w:rsidRPr="001E323A">
        <w:rPr>
          <w:rFonts w:hint="eastAsia"/>
          <w:sz w:val="24"/>
          <w:szCs w:val="24"/>
        </w:rPr>
        <w:t>ландшафтите</w:t>
      </w:r>
      <w:r w:rsidRPr="001E323A">
        <w:rPr>
          <w:sz w:val="24"/>
          <w:szCs w:val="24"/>
        </w:rPr>
        <w:t xml:space="preserve"> </w:t>
      </w:r>
      <w:r w:rsidRPr="001E323A">
        <w:rPr>
          <w:rFonts w:hint="eastAsia"/>
          <w:sz w:val="24"/>
          <w:szCs w:val="24"/>
        </w:rPr>
        <w:t>при</w:t>
      </w:r>
      <w:r w:rsidRPr="001E323A">
        <w:rPr>
          <w:sz w:val="24"/>
          <w:szCs w:val="24"/>
        </w:rPr>
        <w:t xml:space="preserve"> </w:t>
      </w:r>
      <w:r w:rsidRPr="001E323A">
        <w:rPr>
          <w:rFonts w:hint="eastAsia"/>
          <w:sz w:val="24"/>
          <w:szCs w:val="24"/>
        </w:rPr>
        <w:t>реализиране</w:t>
      </w:r>
      <w:r w:rsidRPr="001E323A">
        <w:rPr>
          <w:sz w:val="24"/>
          <w:szCs w:val="24"/>
        </w:rPr>
        <w:t xml:space="preserve"> </w:t>
      </w:r>
      <w:r w:rsidRPr="001E323A">
        <w:rPr>
          <w:rFonts w:hint="eastAsia"/>
          <w:sz w:val="24"/>
          <w:szCs w:val="24"/>
        </w:rPr>
        <w:t>на</w:t>
      </w:r>
      <w:r w:rsidRPr="001E323A">
        <w:rPr>
          <w:sz w:val="24"/>
          <w:szCs w:val="24"/>
        </w:rPr>
        <w:t xml:space="preserve"> </w:t>
      </w:r>
      <w:r w:rsidRPr="001E323A">
        <w:rPr>
          <w:rFonts w:hint="eastAsia"/>
          <w:sz w:val="24"/>
          <w:szCs w:val="24"/>
        </w:rPr>
        <w:t>целите</w:t>
      </w:r>
      <w:r w:rsidRPr="001E323A">
        <w:rPr>
          <w:sz w:val="24"/>
          <w:szCs w:val="24"/>
        </w:rPr>
        <w:t xml:space="preserve"> </w:t>
      </w:r>
      <w:r w:rsidRPr="001E323A">
        <w:rPr>
          <w:rFonts w:hint="eastAsia"/>
          <w:sz w:val="24"/>
          <w:szCs w:val="24"/>
        </w:rPr>
        <w:t>и</w:t>
      </w:r>
      <w:r w:rsidRPr="001E323A">
        <w:rPr>
          <w:sz w:val="24"/>
          <w:szCs w:val="24"/>
        </w:rPr>
        <w:t xml:space="preserve"> </w:t>
      </w:r>
      <w:r w:rsidRPr="001E323A">
        <w:rPr>
          <w:rFonts w:hint="eastAsia"/>
          <w:sz w:val="24"/>
          <w:szCs w:val="24"/>
        </w:rPr>
        <w:t>мерките</w:t>
      </w:r>
      <w:r w:rsidRPr="001E323A">
        <w:rPr>
          <w:sz w:val="24"/>
          <w:szCs w:val="24"/>
        </w:rPr>
        <w:t xml:space="preserve"> </w:t>
      </w:r>
      <w:r w:rsidRPr="001E323A">
        <w:rPr>
          <w:rFonts w:hint="eastAsia"/>
          <w:sz w:val="24"/>
          <w:szCs w:val="24"/>
        </w:rPr>
        <w:t>за</w:t>
      </w:r>
      <w:r w:rsidRPr="001E323A">
        <w:rPr>
          <w:sz w:val="24"/>
          <w:szCs w:val="24"/>
        </w:rPr>
        <w:t xml:space="preserve"> </w:t>
      </w:r>
      <w:r w:rsidRPr="001E323A">
        <w:rPr>
          <w:rFonts w:hint="eastAsia"/>
          <w:sz w:val="24"/>
          <w:szCs w:val="24"/>
        </w:rPr>
        <w:t>постигане</w:t>
      </w:r>
      <w:r w:rsidRPr="001E323A">
        <w:rPr>
          <w:sz w:val="24"/>
          <w:szCs w:val="24"/>
        </w:rPr>
        <w:t xml:space="preserve"> </w:t>
      </w:r>
      <w:r w:rsidRPr="001E323A">
        <w:rPr>
          <w:rFonts w:hint="eastAsia"/>
          <w:sz w:val="24"/>
          <w:szCs w:val="24"/>
        </w:rPr>
        <w:t>на</w:t>
      </w:r>
      <w:r w:rsidRPr="001E323A">
        <w:rPr>
          <w:sz w:val="24"/>
          <w:szCs w:val="24"/>
        </w:rPr>
        <w:t xml:space="preserve"> </w:t>
      </w:r>
      <w:r w:rsidRPr="001E323A">
        <w:rPr>
          <w:rFonts w:hint="eastAsia"/>
          <w:sz w:val="24"/>
          <w:szCs w:val="24"/>
        </w:rPr>
        <w:t>добро</w:t>
      </w:r>
      <w:r w:rsidRPr="001E323A">
        <w:rPr>
          <w:sz w:val="24"/>
          <w:szCs w:val="24"/>
        </w:rPr>
        <w:t xml:space="preserve"> </w:t>
      </w:r>
      <w:r w:rsidRPr="001E323A">
        <w:rPr>
          <w:rFonts w:hint="eastAsia"/>
          <w:sz w:val="24"/>
          <w:szCs w:val="24"/>
        </w:rPr>
        <w:t>състояние</w:t>
      </w:r>
      <w:r w:rsidRPr="001E323A">
        <w:rPr>
          <w:sz w:val="24"/>
          <w:szCs w:val="24"/>
        </w:rPr>
        <w:t xml:space="preserve"> </w:t>
      </w:r>
      <w:r w:rsidRPr="001E323A">
        <w:rPr>
          <w:rFonts w:hint="eastAsia"/>
          <w:sz w:val="24"/>
          <w:szCs w:val="24"/>
        </w:rPr>
        <w:t>на</w:t>
      </w:r>
      <w:r w:rsidRPr="001E323A">
        <w:rPr>
          <w:sz w:val="24"/>
          <w:szCs w:val="24"/>
        </w:rPr>
        <w:t xml:space="preserve"> </w:t>
      </w:r>
      <w:r w:rsidRPr="001E323A">
        <w:rPr>
          <w:rFonts w:hint="eastAsia"/>
          <w:sz w:val="24"/>
          <w:szCs w:val="24"/>
        </w:rPr>
        <w:t>водите</w:t>
      </w:r>
      <w:r w:rsidRPr="001E323A">
        <w:rPr>
          <w:sz w:val="24"/>
          <w:szCs w:val="24"/>
        </w:rPr>
        <w:t xml:space="preserve"> и разумно използване на природния ресурс - вода, опазване на почвите от замърсяване и негативни последици в локалните ландшафти.</w:t>
      </w:r>
    </w:p>
    <w:p w:rsidR="00A927F5" w:rsidRPr="001E323A" w:rsidRDefault="00A927F5" w:rsidP="003251CD">
      <w:pPr>
        <w:suppressAutoHyphens w:val="0"/>
        <w:autoSpaceDE w:val="0"/>
        <w:autoSpaceDN w:val="0"/>
        <w:adjustRightInd w:val="0"/>
        <w:spacing w:line="276" w:lineRule="auto"/>
        <w:jc w:val="both"/>
        <w:rPr>
          <w:sz w:val="24"/>
          <w:szCs w:val="24"/>
        </w:rPr>
      </w:pPr>
      <w:r w:rsidRPr="001E323A">
        <w:rPr>
          <w:sz w:val="24"/>
          <w:szCs w:val="24"/>
        </w:rPr>
        <w:t>Локалните ландшафти ще бъдат променени, но основния тип ландшафти се запазва.</w:t>
      </w:r>
    </w:p>
    <w:p w:rsidR="00237C33" w:rsidRPr="00F912B4" w:rsidRDefault="00237C33" w:rsidP="00A927F5">
      <w:pPr>
        <w:suppressAutoHyphens w:val="0"/>
        <w:autoSpaceDE w:val="0"/>
        <w:autoSpaceDN w:val="0"/>
        <w:adjustRightInd w:val="0"/>
        <w:spacing w:line="276" w:lineRule="auto"/>
        <w:ind w:firstLine="709"/>
        <w:jc w:val="both"/>
        <w:rPr>
          <w:sz w:val="24"/>
          <w:szCs w:val="24"/>
        </w:rPr>
      </w:pPr>
    </w:p>
    <w:p w:rsidR="00044E2E" w:rsidRPr="000F7B82" w:rsidRDefault="00AA655E" w:rsidP="000F7B82">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70" w:name="_Toc513041263"/>
      <w:r w:rsidRPr="000F7B82">
        <w:rPr>
          <w:rFonts w:ascii="Times New Roman" w:hAnsi="Times New Roman" w:cs="Times New Roman"/>
          <w:i w:val="0"/>
          <w:sz w:val="24"/>
          <w:szCs w:val="24"/>
        </w:rPr>
        <w:t>1.</w:t>
      </w:r>
      <w:r w:rsidR="00470ECD" w:rsidRPr="000F7B82">
        <w:rPr>
          <w:rFonts w:ascii="Times New Roman" w:hAnsi="Times New Roman" w:cs="Times New Roman"/>
          <w:i w:val="0"/>
          <w:sz w:val="24"/>
          <w:szCs w:val="24"/>
        </w:rPr>
        <w:t>9</w:t>
      </w:r>
      <w:r w:rsidRPr="000F7B82">
        <w:rPr>
          <w:rFonts w:ascii="Times New Roman" w:hAnsi="Times New Roman" w:cs="Times New Roman"/>
          <w:i w:val="0"/>
          <w:sz w:val="24"/>
          <w:szCs w:val="24"/>
        </w:rPr>
        <w:t>. Въздействие върху б</w:t>
      </w:r>
      <w:r w:rsidR="00044E2E" w:rsidRPr="000F7B82">
        <w:rPr>
          <w:rFonts w:ascii="Times New Roman" w:hAnsi="Times New Roman" w:cs="Times New Roman"/>
          <w:i w:val="0"/>
          <w:sz w:val="24"/>
          <w:szCs w:val="24"/>
        </w:rPr>
        <w:t>иологичното разнообразие и неговите елементи</w:t>
      </w:r>
      <w:r w:rsidRPr="000F7B82">
        <w:rPr>
          <w:rFonts w:ascii="Times New Roman" w:hAnsi="Times New Roman" w:cs="Times New Roman"/>
          <w:i w:val="0"/>
          <w:sz w:val="24"/>
          <w:szCs w:val="24"/>
        </w:rPr>
        <w:t>, и защитените територии</w:t>
      </w:r>
      <w:bookmarkEnd w:id="70"/>
    </w:p>
    <w:p w:rsidR="00660921" w:rsidRPr="00F912B4" w:rsidRDefault="00660921" w:rsidP="00B76FB8">
      <w:pPr>
        <w:spacing w:before="120" w:line="276" w:lineRule="auto"/>
        <w:ind w:firstLine="709"/>
        <w:jc w:val="both"/>
        <w:rPr>
          <w:b/>
          <w:sz w:val="24"/>
          <w:szCs w:val="24"/>
          <w:u w:val="single"/>
        </w:rPr>
      </w:pPr>
      <w:r w:rsidRPr="00F912B4">
        <w:rPr>
          <w:b/>
          <w:sz w:val="24"/>
          <w:szCs w:val="24"/>
          <w:u w:val="single"/>
        </w:rPr>
        <w:t>Ра</w:t>
      </w:r>
      <w:r w:rsidR="009C431D" w:rsidRPr="00F912B4">
        <w:rPr>
          <w:b/>
          <w:sz w:val="24"/>
          <w:szCs w:val="24"/>
          <w:u w:val="single"/>
        </w:rPr>
        <w:t>с</w:t>
      </w:r>
      <w:r w:rsidRPr="00F912B4">
        <w:rPr>
          <w:b/>
          <w:sz w:val="24"/>
          <w:szCs w:val="24"/>
          <w:u w:val="single"/>
        </w:rPr>
        <w:t>тителност</w:t>
      </w:r>
    </w:p>
    <w:p w:rsidR="009C431D" w:rsidRPr="00F912B4" w:rsidRDefault="009C431D" w:rsidP="000F4CF3">
      <w:pPr>
        <w:spacing w:before="120" w:line="276" w:lineRule="auto"/>
        <w:ind w:firstLine="709"/>
        <w:jc w:val="both"/>
        <w:rPr>
          <w:b/>
          <w:i/>
          <w:sz w:val="24"/>
          <w:szCs w:val="24"/>
        </w:rPr>
      </w:pPr>
      <w:r w:rsidRPr="00F912B4">
        <w:rPr>
          <w:b/>
          <w:i/>
          <w:sz w:val="24"/>
          <w:szCs w:val="24"/>
        </w:rPr>
        <w:t xml:space="preserve">Въздействие по време на строителната фаза </w:t>
      </w:r>
    </w:p>
    <w:p w:rsidR="009C431D" w:rsidRPr="00F912B4" w:rsidRDefault="009C431D" w:rsidP="003251CD">
      <w:pPr>
        <w:spacing w:line="276" w:lineRule="auto"/>
        <w:jc w:val="both"/>
        <w:rPr>
          <w:sz w:val="24"/>
          <w:szCs w:val="24"/>
        </w:rPr>
      </w:pPr>
      <w:r w:rsidRPr="00F912B4">
        <w:rPr>
          <w:sz w:val="24"/>
          <w:szCs w:val="24"/>
        </w:rPr>
        <w:t xml:space="preserve">По време на строителството растителността в границите на площадките за </w:t>
      </w:r>
      <w:r w:rsidR="000F7B82" w:rsidRPr="00F912B4">
        <w:rPr>
          <w:sz w:val="24"/>
          <w:szCs w:val="24"/>
        </w:rPr>
        <w:t>изкопните работи</w:t>
      </w:r>
      <w:r w:rsidRPr="00F912B4">
        <w:rPr>
          <w:sz w:val="24"/>
          <w:szCs w:val="24"/>
        </w:rPr>
        <w:t xml:space="preserve"> </w:t>
      </w:r>
      <w:r w:rsidR="00F912B4" w:rsidRPr="00F912B4">
        <w:rPr>
          <w:sz w:val="24"/>
          <w:szCs w:val="24"/>
          <w:lang w:val="en-US"/>
        </w:rPr>
        <w:t>(</w:t>
      </w:r>
      <w:r w:rsidR="00F912B4" w:rsidRPr="00F912B4">
        <w:rPr>
          <w:sz w:val="24"/>
          <w:szCs w:val="24"/>
        </w:rPr>
        <w:t>заемащи нови земеделски и горски територии извън урбанизация</w:t>
      </w:r>
      <w:r w:rsidR="00F912B4" w:rsidRPr="00F912B4">
        <w:rPr>
          <w:sz w:val="24"/>
          <w:szCs w:val="24"/>
          <w:lang w:val="en-US"/>
        </w:rPr>
        <w:t>)</w:t>
      </w:r>
      <w:r w:rsidR="00F912B4" w:rsidRPr="00F912B4">
        <w:rPr>
          <w:sz w:val="24"/>
          <w:szCs w:val="24"/>
        </w:rPr>
        <w:t xml:space="preserve"> </w:t>
      </w:r>
      <w:r w:rsidRPr="00F912B4">
        <w:rPr>
          <w:sz w:val="24"/>
          <w:szCs w:val="24"/>
        </w:rPr>
        <w:t xml:space="preserve">ще бъде унищожена. Засяга се разнообразна растителност, като тази с потенциална консервационна стойност представлява пасища с храсти, както и гори. Въздействието ще е краткосрочно, тъй като тревната растителност има много добър възстановителен потенциал и ще възвърне сегашното си състояние за около 5 години. Същото се отнася и за тревната покривка в горски територии, която е рядка, с отворена структура, и на места с голи петна. Други въздействия върху растителността не се очакват. </w:t>
      </w:r>
      <w:r w:rsidRPr="00F912B4">
        <w:rPr>
          <w:rFonts w:hint="eastAsia"/>
          <w:sz w:val="24"/>
          <w:szCs w:val="24"/>
        </w:rPr>
        <w:t>Въздействието</w:t>
      </w:r>
      <w:r w:rsidRPr="00F912B4">
        <w:rPr>
          <w:sz w:val="24"/>
          <w:szCs w:val="24"/>
        </w:rPr>
        <w:t xml:space="preserve"> </w:t>
      </w:r>
      <w:r w:rsidRPr="00F912B4">
        <w:rPr>
          <w:rFonts w:hint="eastAsia"/>
          <w:sz w:val="24"/>
          <w:szCs w:val="24"/>
        </w:rPr>
        <w:t>ще</w:t>
      </w:r>
      <w:r w:rsidRPr="00F912B4">
        <w:rPr>
          <w:sz w:val="24"/>
          <w:szCs w:val="24"/>
        </w:rPr>
        <w:t xml:space="preserve"> </w:t>
      </w:r>
      <w:r w:rsidRPr="00F912B4">
        <w:rPr>
          <w:rFonts w:hint="eastAsia"/>
          <w:sz w:val="24"/>
          <w:szCs w:val="24"/>
        </w:rPr>
        <w:t>е</w:t>
      </w:r>
      <w:r w:rsidRPr="00F912B4">
        <w:rPr>
          <w:sz w:val="24"/>
          <w:szCs w:val="24"/>
        </w:rPr>
        <w:t xml:space="preserve"> </w:t>
      </w:r>
      <w:r w:rsidRPr="00F912B4">
        <w:rPr>
          <w:rFonts w:hint="eastAsia"/>
          <w:sz w:val="24"/>
          <w:szCs w:val="24"/>
        </w:rPr>
        <w:t>краткосрочно</w:t>
      </w:r>
      <w:r w:rsidRPr="00F912B4">
        <w:rPr>
          <w:sz w:val="24"/>
          <w:szCs w:val="24"/>
        </w:rPr>
        <w:t>, еднократно, обратимо.</w:t>
      </w:r>
    </w:p>
    <w:p w:rsidR="009C431D" w:rsidRPr="00F912B4" w:rsidRDefault="009C431D" w:rsidP="000F4CF3">
      <w:pPr>
        <w:spacing w:before="120" w:line="276" w:lineRule="auto"/>
        <w:ind w:firstLine="709"/>
        <w:jc w:val="both"/>
        <w:rPr>
          <w:b/>
          <w:i/>
          <w:sz w:val="24"/>
          <w:szCs w:val="24"/>
        </w:rPr>
      </w:pPr>
      <w:r w:rsidRPr="00F912B4">
        <w:rPr>
          <w:b/>
          <w:i/>
          <w:sz w:val="24"/>
          <w:szCs w:val="24"/>
        </w:rPr>
        <w:t>Въздействие по време на фазата на експлоатация</w:t>
      </w:r>
    </w:p>
    <w:p w:rsidR="009C431D" w:rsidRPr="00F912B4" w:rsidRDefault="009C431D" w:rsidP="003251CD">
      <w:pPr>
        <w:spacing w:line="276" w:lineRule="auto"/>
        <w:jc w:val="both"/>
        <w:rPr>
          <w:sz w:val="24"/>
          <w:szCs w:val="24"/>
        </w:rPr>
      </w:pPr>
      <w:r w:rsidRPr="00F912B4">
        <w:rPr>
          <w:sz w:val="24"/>
          <w:szCs w:val="24"/>
        </w:rPr>
        <w:t xml:space="preserve">По време на експлоатацията засегнатите площи по време на строителството ще се възстановят. Други, допълнителни въздействия не се очакват. </w:t>
      </w:r>
      <w:r w:rsidRPr="00F912B4">
        <w:rPr>
          <w:rFonts w:hint="eastAsia"/>
          <w:sz w:val="24"/>
          <w:szCs w:val="24"/>
        </w:rPr>
        <w:t>Въздействие</w:t>
      </w:r>
      <w:r w:rsidRPr="00F912B4">
        <w:rPr>
          <w:sz w:val="24"/>
          <w:szCs w:val="24"/>
        </w:rPr>
        <w:t xml:space="preserve"> по </w:t>
      </w:r>
      <w:r w:rsidRPr="00F912B4">
        <w:rPr>
          <w:rFonts w:hint="eastAsia"/>
          <w:sz w:val="24"/>
          <w:szCs w:val="24"/>
        </w:rPr>
        <w:t>време</w:t>
      </w:r>
      <w:r w:rsidRPr="00F912B4">
        <w:rPr>
          <w:sz w:val="24"/>
          <w:szCs w:val="24"/>
        </w:rPr>
        <w:t xml:space="preserve"> </w:t>
      </w:r>
      <w:r w:rsidRPr="00F912B4">
        <w:rPr>
          <w:rFonts w:hint="eastAsia"/>
          <w:sz w:val="24"/>
          <w:szCs w:val="24"/>
        </w:rPr>
        <w:t>на</w:t>
      </w:r>
      <w:r w:rsidRPr="00F912B4">
        <w:rPr>
          <w:sz w:val="24"/>
          <w:szCs w:val="24"/>
        </w:rPr>
        <w:t xml:space="preserve"> </w:t>
      </w:r>
      <w:r w:rsidRPr="00F912B4">
        <w:rPr>
          <w:rFonts w:hint="eastAsia"/>
          <w:sz w:val="24"/>
          <w:szCs w:val="24"/>
        </w:rPr>
        <w:t>експлоатацията</w:t>
      </w:r>
      <w:r w:rsidRPr="00F912B4">
        <w:rPr>
          <w:sz w:val="24"/>
          <w:szCs w:val="24"/>
        </w:rPr>
        <w:t xml:space="preserve"> няма да има.</w:t>
      </w:r>
    </w:p>
    <w:p w:rsidR="009C431D" w:rsidRPr="00F912B4" w:rsidRDefault="009C431D" w:rsidP="009C431D">
      <w:pPr>
        <w:spacing w:line="276" w:lineRule="auto"/>
        <w:ind w:firstLine="709"/>
        <w:jc w:val="both"/>
        <w:rPr>
          <w:sz w:val="24"/>
          <w:szCs w:val="24"/>
        </w:rPr>
      </w:pPr>
    </w:p>
    <w:p w:rsidR="009C431D" w:rsidRPr="00F912B4" w:rsidRDefault="009C431D" w:rsidP="009C431D">
      <w:pPr>
        <w:spacing w:line="276" w:lineRule="auto"/>
        <w:ind w:firstLine="709"/>
        <w:jc w:val="both"/>
        <w:rPr>
          <w:b/>
          <w:sz w:val="24"/>
          <w:szCs w:val="24"/>
          <w:u w:val="single"/>
        </w:rPr>
      </w:pPr>
      <w:r w:rsidRPr="00F912B4">
        <w:rPr>
          <w:b/>
          <w:sz w:val="24"/>
          <w:szCs w:val="24"/>
          <w:u w:val="single"/>
        </w:rPr>
        <w:t>Животински свят</w:t>
      </w:r>
    </w:p>
    <w:p w:rsidR="009C431D" w:rsidRPr="00F912B4" w:rsidRDefault="009C431D" w:rsidP="009C431D">
      <w:pPr>
        <w:spacing w:before="120" w:line="276" w:lineRule="auto"/>
        <w:ind w:firstLine="709"/>
        <w:jc w:val="both"/>
        <w:rPr>
          <w:b/>
          <w:i/>
          <w:sz w:val="24"/>
          <w:szCs w:val="24"/>
        </w:rPr>
      </w:pPr>
      <w:r w:rsidRPr="00F912B4">
        <w:rPr>
          <w:b/>
          <w:i/>
          <w:sz w:val="24"/>
          <w:szCs w:val="24"/>
        </w:rPr>
        <w:t xml:space="preserve">Въздействие по време на строителната фаза </w:t>
      </w:r>
    </w:p>
    <w:p w:rsidR="009C431D" w:rsidRPr="00F912B4" w:rsidRDefault="009C431D" w:rsidP="003251CD">
      <w:pPr>
        <w:spacing w:line="276" w:lineRule="auto"/>
        <w:jc w:val="both"/>
        <w:rPr>
          <w:sz w:val="24"/>
          <w:szCs w:val="24"/>
        </w:rPr>
      </w:pPr>
      <w:r w:rsidRPr="00F912B4">
        <w:rPr>
          <w:sz w:val="24"/>
          <w:szCs w:val="24"/>
        </w:rPr>
        <w:t>По време на строителството растителността по трасетата на водопроводите</w:t>
      </w:r>
      <w:r w:rsidR="00F912B4" w:rsidRPr="00F912B4">
        <w:rPr>
          <w:sz w:val="24"/>
          <w:szCs w:val="24"/>
        </w:rPr>
        <w:t xml:space="preserve"> и канализационните тръби </w:t>
      </w:r>
      <w:r w:rsidR="00F912B4" w:rsidRPr="00F912B4">
        <w:rPr>
          <w:sz w:val="24"/>
          <w:szCs w:val="24"/>
          <w:lang w:val="en-US"/>
        </w:rPr>
        <w:t>(</w:t>
      </w:r>
      <w:r w:rsidR="00F912B4" w:rsidRPr="00F912B4">
        <w:rPr>
          <w:sz w:val="24"/>
          <w:szCs w:val="24"/>
        </w:rPr>
        <w:t>заемащи нови земеделски и горски територии извън урбанизация</w:t>
      </w:r>
      <w:r w:rsidR="00F912B4" w:rsidRPr="00F912B4">
        <w:rPr>
          <w:sz w:val="24"/>
          <w:szCs w:val="24"/>
          <w:lang w:val="en-US"/>
        </w:rPr>
        <w:t>)</w:t>
      </w:r>
      <w:r w:rsidRPr="00F912B4">
        <w:rPr>
          <w:sz w:val="24"/>
          <w:szCs w:val="24"/>
        </w:rPr>
        <w:t xml:space="preserve">, респ. местообитанията на видовете животни, ще бъде унищожена. Засяга се рудерална/синурна растителност </w:t>
      </w:r>
      <w:r w:rsidRPr="00F912B4">
        <w:rPr>
          <w:rFonts w:hint="eastAsia"/>
          <w:sz w:val="24"/>
          <w:szCs w:val="24"/>
        </w:rPr>
        <w:t>с</w:t>
      </w:r>
      <w:r w:rsidRPr="00F912B4">
        <w:rPr>
          <w:sz w:val="24"/>
          <w:szCs w:val="24"/>
        </w:rPr>
        <w:t xml:space="preserve"> </w:t>
      </w:r>
      <w:r w:rsidRPr="00F912B4">
        <w:rPr>
          <w:rFonts w:hint="eastAsia"/>
          <w:sz w:val="24"/>
          <w:szCs w:val="24"/>
        </w:rPr>
        <w:t>еденични</w:t>
      </w:r>
      <w:r w:rsidRPr="00F912B4">
        <w:rPr>
          <w:sz w:val="24"/>
          <w:szCs w:val="24"/>
        </w:rPr>
        <w:t xml:space="preserve"> </w:t>
      </w:r>
      <w:r w:rsidRPr="00F912B4">
        <w:rPr>
          <w:rFonts w:hint="eastAsia"/>
          <w:sz w:val="24"/>
          <w:szCs w:val="24"/>
        </w:rPr>
        <w:t>или</w:t>
      </w:r>
      <w:r w:rsidRPr="00F912B4">
        <w:rPr>
          <w:sz w:val="24"/>
          <w:szCs w:val="24"/>
        </w:rPr>
        <w:t xml:space="preserve"> </w:t>
      </w:r>
      <w:r w:rsidRPr="00F912B4">
        <w:rPr>
          <w:rFonts w:hint="eastAsia"/>
          <w:sz w:val="24"/>
          <w:szCs w:val="24"/>
        </w:rPr>
        <w:t>на</w:t>
      </w:r>
      <w:r w:rsidRPr="00F912B4">
        <w:rPr>
          <w:sz w:val="24"/>
          <w:szCs w:val="24"/>
        </w:rPr>
        <w:t xml:space="preserve"> </w:t>
      </w:r>
      <w:r w:rsidRPr="00F912B4">
        <w:rPr>
          <w:rFonts w:hint="eastAsia"/>
          <w:sz w:val="24"/>
          <w:szCs w:val="24"/>
        </w:rPr>
        <w:t>групи</w:t>
      </w:r>
      <w:r w:rsidRPr="00F912B4">
        <w:rPr>
          <w:sz w:val="24"/>
          <w:szCs w:val="24"/>
        </w:rPr>
        <w:t xml:space="preserve"> </w:t>
      </w:r>
      <w:r w:rsidRPr="00F912B4">
        <w:rPr>
          <w:rFonts w:hint="eastAsia"/>
          <w:sz w:val="24"/>
          <w:szCs w:val="24"/>
        </w:rPr>
        <w:t>храсти</w:t>
      </w:r>
      <w:r w:rsidRPr="00F912B4">
        <w:rPr>
          <w:sz w:val="24"/>
          <w:szCs w:val="24"/>
        </w:rPr>
        <w:t xml:space="preserve"> </w:t>
      </w:r>
      <w:r w:rsidRPr="00F912B4">
        <w:rPr>
          <w:rFonts w:hint="eastAsia"/>
          <w:sz w:val="24"/>
          <w:szCs w:val="24"/>
        </w:rPr>
        <w:t>и</w:t>
      </w:r>
      <w:r w:rsidRPr="00F912B4">
        <w:rPr>
          <w:sz w:val="24"/>
          <w:szCs w:val="24"/>
        </w:rPr>
        <w:t xml:space="preserve"> </w:t>
      </w:r>
      <w:r w:rsidRPr="00F912B4">
        <w:rPr>
          <w:rFonts w:hint="eastAsia"/>
          <w:sz w:val="24"/>
          <w:szCs w:val="24"/>
        </w:rPr>
        <w:t>дървета</w:t>
      </w:r>
      <w:r w:rsidRPr="00F912B4">
        <w:rPr>
          <w:sz w:val="24"/>
          <w:szCs w:val="24"/>
        </w:rPr>
        <w:t xml:space="preserve">. </w:t>
      </w:r>
      <w:r w:rsidRPr="00F912B4">
        <w:rPr>
          <w:rFonts w:hint="eastAsia"/>
          <w:sz w:val="24"/>
          <w:szCs w:val="24"/>
        </w:rPr>
        <w:t>Въздействието</w:t>
      </w:r>
      <w:r w:rsidRPr="00F912B4">
        <w:rPr>
          <w:sz w:val="24"/>
          <w:szCs w:val="24"/>
        </w:rPr>
        <w:t xml:space="preserve"> върху места за размножаване на </w:t>
      </w:r>
      <w:r w:rsidRPr="00F912B4">
        <w:rPr>
          <w:rFonts w:hint="eastAsia"/>
          <w:sz w:val="24"/>
          <w:szCs w:val="24"/>
        </w:rPr>
        <w:t>видовете</w:t>
      </w:r>
      <w:r w:rsidRPr="00F912B4">
        <w:rPr>
          <w:sz w:val="24"/>
          <w:szCs w:val="24"/>
        </w:rPr>
        <w:t xml:space="preserve"> </w:t>
      </w:r>
      <w:r w:rsidRPr="00F912B4">
        <w:rPr>
          <w:rFonts w:hint="eastAsia"/>
          <w:sz w:val="24"/>
          <w:szCs w:val="24"/>
        </w:rPr>
        <w:t>животни</w:t>
      </w:r>
      <w:r w:rsidRPr="00F912B4">
        <w:rPr>
          <w:sz w:val="24"/>
          <w:szCs w:val="24"/>
        </w:rPr>
        <w:t xml:space="preserve"> </w:t>
      </w:r>
      <w:r w:rsidRPr="00F912B4">
        <w:rPr>
          <w:rFonts w:hint="eastAsia"/>
          <w:sz w:val="24"/>
          <w:szCs w:val="24"/>
        </w:rPr>
        <w:t>ще</w:t>
      </w:r>
      <w:r w:rsidRPr="00F912B4">
        <w:rPr>
          <w:sz w:val="24"/>
          <w:szCs w:val="24"/>
        </w:rPr>
        <w:t xml:space="preserve"> </w:t>
      </w:r>
      <w:r w:rsidRPr="00F912B4">
        <w:rPr>
          <w:rFonts w:hint="eastAsia"/>
          <w:sz w:val="24"/>
          <w:szCs w:val="24"/>
        </w:rPr>
        <w:t>е</w:t>
      </w:r>
      <w:r w:rsidRPr="00F912B4">
        <w:rPr>
          <w:sz w:val="24"/>
          <w:szCs w:val="24"/>
        </w:rPr>
        <w:t xml:space="preserve"> краткосрочно, </w:t>
      </w:r>
      <w:r w:rsidRPr="00F912B4">
        <w:rPr>
          <w:rFonts w:hint="eastAsia"/>
          <w:sz w:val="24"/>
          <w:szCs w:val="24"/>
        </w:rPr>
        <w:t>тъй</w:t>
      </w:r>
      <w:r w:rsidRPr="00F912B4">
        <w:rPr>
          <w:sz w:val="24"/>
          <w:szCs w:val="24"/>
        </w:rPr>
        <w:t xml:space="preserve"> </w:t>
      </w:r>
      <w:r w:rsidRPr="00F912B4">
        <w:rPr>
          <w:rFonts w:hint="eastAsia"/>
          <w:sz w:val="24"/>
          <w:szCs w:val="24"/>
        </w:rPr>
        <w:t>като</w:t>
      </w:r>
      <w:r w:rsidRPr="00F912B4">
        <w:rPr>
          <w:sz w:val="24"/>
          <w:szCs w:val="24"/>
        </w:rPr>
        <w:t xml:space="preserve"> </w:t>
      </w:r>
      <w:r w:rsidRPr="00F912B4">
        <w:rPr>
          <w:rFonts w:hint="eastAsia"/>
          <w:sz w:val="24"/>
          <w:szCs w:val="24"/>
        </w:rPr>
        <w:t>този</w:t>
      </w:r>
      <w:r w:rsidRPr="00F912B4">
        <w:rPr>
          <w:sz w:val="24"/>
          <w:szCs w:val="24"/>
        </w:rPr>
        <w:t xml:space="preserve"> </w:t>
      </w:r>
      <w:r w:rsidRPr="00F912B4">
        <w:rPr>
          <w:rFonts w:hint="eastAsia"/>
          <w:sz w:val="24"/>
          <w:szCs w:val="24"/>
        </w:rPr>
        <w:t>тип</w:t>
      </w:r>
      <w:r w:rsidRPr="00F912B4">
        <w:rPr>
          <w:sz w:val="24"/>
          <w:szCs w:val="24"/>
        </w:rPr>
        <w:t xml:space="preserve"> </w:t>
      </w:r>
      <w:r w:rsidRPr="00F912B4">
        <w:rPr>
          <w:rFonts w:hint="eastAsia"/>
          <w:sz w:val="24"/>
          <w:szCs w:val="24"/>
        </w:rPr>
        <w:t>растителност</w:t>
      </w:r>
      <w:r w:rsidRPr="00F912B4">
        <w:rPr>
          <w:sz w:val="24"/>
          <w:szCs w:val="24"/>
        </w:rPr>
        <w:t xml:space="preserve"> </w:t>
      </w:r>
      <w:r w:rsidRPr="00F912B4">
        <w:rPr>
          <w:rFonts w:hint="eastAsia"/>
          <w:sz w:val="24"/>
          <w:szCs w:val="24"/>
        </w:rPr>
        <w:t>има</w:t>
      </w:r>
      <w:r w:rsidRPr="00F912B4">
        <w:rPr>
          <w:sz w:val="24"/>
          <w:szCs w:val="24"/>
        </w:rPr>
        <w:t xml:space="preserve"> </w:t>
      </w:r>
      <w:r w:rsidRPr="00F912B4">
        <w:rPr>
          <w:rFonts w:hint="eastAsia"/>
          <w:sz w:val="24"/>
          <w:szCs w:val="24"/>
        </w:rPr>
        <w:t>много</w:t>
      </w:r>
      <w:r w:rsidRPr="00F912B4">
        <w:rPr>
          <w:sz w:val="24"/>
          <w:szCs w:val="24"/>
        </w:rPr>
        <w:t xml:space="preserve"> </w:t>
      </w:r>
      <w:r w:rsidRPr="00F912B4">
        <w:rPr>
          <w:rFonts w:hint="eastAsia"/>
          <w:sz w:val="24"/>
          <w:szCs w:val="24"/>
        </w:rPr>
        <w:t>добър</w:t>
      </w:r>
      <w:r w:rsidRPr="00F912B4">
        <w:rPr>
          <w:sz w:val="24"/>
          <w:szCs w:val="24"/>
        </w:rPr>
        <w:t xml:space="preserve"> </w:t>
      </w:r>
      <w:r w:rsidRPr="00F912B4">
        <w:rPr>
          <w:rFonts w:hint="eastAsia"/>
          <w:sz w:val="24"/>
          <w:szCs w:val="24"/>
        </w:rPr>
        <w:t>възстановителен</w:t>
      </w:r>
      <w:r w:rsidRPr="00F912B4">
        <w:rPr>
          <w:sz w:val="24"/>
          <w:szCs w:val="24"/>
        </w:rPr>
        <w:t xml:space="preserve"> </w:t>
      </w:r>
      <w:r w:rsidRPr="00F912B4">
        <w:rPr>
          <w:rFonts w:hint="eastAsia"/>
          <w:sz w:val="24"/>
          <w:szCs w:val="24"/>
        </w:rPr>
        <w:t>потенциал</w:t>
      </w:r>
      <w:r w:rsidRPr="00F912B4">
        <w:rPr>
          <w:sz w:val="24"/>
          <w:szCs w:val="24"/>
        </w:rPr>
        <w:t xml:space="preserve"> </w:t>
      </w:r>
      <w:r w:rsidRPr="00F912B4">
        <w:rPr>
          <w:rFonts w:hint="eastAsia"/>
          <w:sz w:val="24"/>
          <w:szCs w:val="24"/>
        </w:rPr>
        <w:t>и</w:t>
      </w:r>
      <w:r w:rsidRPr="00F912B4">
        <w:rPr>
          <w:sz w:val="24"/>
          <w:szCs w:val="24"/>
        </w:rPr>
        <w:t xml:space="preserve"> </w:t>
      </w:r>
      <w:r w:rsidRPr="00F912B4">
        <w:rPr>
          <w:rFonts w:hint="eastAsia"/>
          <w:sz w:val="24"/>
          <w:szCs w:val="24"/>
        </w:rPr>
        <w:t>ще</w:t>
      </w:r>
      <w:r w:rsidRPr="00F912B4">
        <w:rPr>
          <w:sz w:val="24"/>
          <w:szCs w:val="24"/>
        </w:rPr>
        <w:t xml:space="preserve"> </w:t>
      </w:r>
      <w:r w:rsidRPr="00F912B4">
        <w:rPr>
          <w:rFonts w:hint="eastAsia"/>
          <w:sz w:val="24"/>
          <w:szCs w:val="24"/>
        </w:rPr>
        <w:t>възвърне</w:t>
      </w:r>
      <w:r w:rsidRPr="00F912B4">
        <w:rPr>
          <w:sz w:val="24"/>
          <w:szCs w:val="24"/>
        </w:rPr>
        <w:t xml:space="preserve"> </w:t>
      </w:r>
      <w:r w:rsidRPr="00F912B4">
        <w:rPr>
          <w:rFonts w:hint="eastAsia"/>
          <w:sz w:val="24"/>
          <w:szCs w:val="24"/>
        </w:rPr>
        <w:t>сегашното</w:t>
      </w:r>
      <w:r w:rsidRPr="00F912B4">
        <w:rPr>
          <w:sz w:val="24"/>
          <w:szCs w:val="24"/>
        </w:rPr>
        <w:t xml:space="preserve"> </w:t>
      </w:r>
      <w:r w:rsidRPr="00F912B4">
        <w:rPr>
          <w:rFonts w:hint="eastAsia"/>
          <w:sz w:val="24"/>
          <w:szCs w:val="24"/>
        </w:rPr>
        <w:t>си</w:t>
      </w:r>
      <w:r w:rsidRPr="00F912B4">
        <w:rPr>
          <w:sz w:val="24"/>
          <w:szCs w:val="24"/>
        </w:rPr>
        <w:t xml:space="preserve"> </w:t>
      </w:r>
      <w:r w:rsidRPr="00F912B4">
        <w:rPr>
          <w:rFonts w:hint="eastAsia"/>
          <w:sz w:val="24"/>
          <w:szCs w:val="24"/>
        </w:rPr>
        <w:t>състояние</w:t>
      </w:r>
      <w:r w:rsidRPr="00F912B4">
        <w:rPr>
          <w:sz w:val="24"/>
          <w:szCs w:val="24"/>
        </w:rPr>
        <w:t xml:space="preserve"> </w:t>
      </w:r>
      <w:r w:rsidRPr="00F912B4">
        <w:rPr>
          <w:rFonts w:hint="eastAsia"/>
          <w:sz w:val="24"/>
          <w:szCs w:val="24"/>
        </w:rPr>
        <w:t>за</w:t>
      </w:r>
      <w:r w:rsidRPr="00F912B4">
        <w:rPr>
          <w:sz w:val="24"/>
          <w:szCs w:val="24"/>
        </w:rPr>
        <w:t xml:space="preserve"> 2-3 </w:t>
      </w:r>
      <w:r w:rsidRPr="00F912B4">
        <w:rPr>
          <w:rFonts w:hint="eastAsia"/>
          <w:sz w:val="24"/>
          <w:szCs w:val="24"/>
        </w:rPr>
        <w:t>години</w:t>
      </w:r>
      <w:r w:rsidRPr="00F912B4">
        <w:rPr>
          <w:sz w:val="24"/>
          <w:szCs w:val="24"/>
        </w:rPr>
        <w:t>. Въздействието върху трофични местообитания ще е временно, тъй като след обратното засипване животните ще могат да ползват терена за търсене на храна и придвижване.</w:t>
      </w:r>
    </w:p>
    <w:p w:rsidR="009C431D" w:rsidRPr="00F912B4" w:rsidRDefault="009C431D" w:rsidP="003251CD">
      <w:pPr>
        <w:spacing w:line="276" w:lineRule="auto"/>
        <w:jc w:val="both"/>
        <w:rPr>
          <w:sz w:val="24"/>
          <w:szCs w:val="24"/>
        </w:rPr>
      </w:pPr>
      <w:r w:rsidRPr="00F912B4">
        <w:rPr>
          <w:sz w:val="24"/>
          <w:szCs w:val="24"/>
        </w:rPr>
        <w:t>По време на строителството е възможно и известно безпокойство за по-чувствителни животински видове – птици и бозайници. Тъй като строителните работи ще се извършват през деня, не се очаква съществено въздействие върху по-чувствителни бозайници, които са нощноактивни.</w:t>
      </w:r>
    </w:p>
    <w:p w:rsidR="009C431D" w:rsidRPr="00F912B4" w:rsidRDefault="009C431D" w:rsidP="003251CD">
      <w:pPr>
        <w:spacing w:line="276" w:lineRule="auto"/>
        <w:jc w:val="both"/>
        <w:rPr>
          <w:sz w:val="24"/>
          <w:szCs w:val="24"/>
        </w:rPr>
      </w:pPr>
      <w:r w:rsidRPr="00F912B4">
        <w:rPr>
          <w:rFonts w:hint="eastAsia"/>
          <w:sz w:val="24"/>
          <w:szCs w:val="24"/>
        </w:rPr>
        <w:lastRenderedPageBreak/>
        <w:t>По</w:t>
      </w:r>
      <w:r w:rsidRPr="00F912B4">
        <w:rPr>
          <w:sz w:val="24"/>
          <w:szCs w:val="24"/>
        </w:rPr>
        <w:t xml:space="preserve"> </w:t>
      </w:r>
      <w:r w:rsidRPr="00F912B4">
        <w:rPr>
          <w:rFonts w:hint="eastAsia"/>
          <w:sz w:val="24"/>
          <w:szCs w:val="24"/>
        </w:rPr>
        <w:t>време</w:t>
      </w:r>
      <w:r w:rsidRPr="00F912B4">
        <w:rPr>
          <w:sz w:val="24"/>
          <w:szCs w:val="24"/>
        </w:rPr>
        <w:t xml:space="preserve"> </w:t>
      </w:r>
      <w:r w:rsidRPr="00F912B4">
        <w:rPr>
          <w:rFonts w:hint="eastAsia"/>
          <w:sz w:val="24"/>
          <w:szCs w:val="24"/>
        </w:rPr>
        <w:t>на</w:t>
      </w:r>
      <w:r w:rsidRPr="00F912B4">
        <w:rPr>
          <w:sz w:val="24"/>
          <w:szCs w:val="24"/>
        </w:rPr>
        <w:t xml:space="preserve"> </w:t>
      </w:r>
      <w:r w:rsidRPr="00F912B4">
        <w:rPr>
          <w:rFonts w:hint="eastAsia"/>
          <w:sz w:val="24"/>
          <w:szCs w:val="24"/>
        </w:rPr>
        <w:t>строителството</w:t>
      </w:r>
      <w:r w:rsidRPr="00F912B4">
        <w:rPr>
          <w:sz w:val="24"/>
          <w:szCs w:val="24"/>
        </w:rPr>
        <w:t xml:space="preserve"> </w:t>
      </w:r>
      <w:r w:rsidRPr="00F912B4">
        <w:rPr>
          <w:rFonts w:hint="eastAsia"/>
          <w:sz w:val="24"/>
          <w:szCs w:val="24"/>
        </w:rPr>
        <w:t>е</w:t>
      </w:r>
      <w:r w:rsidRPr="00F912B4">
        <w:rPr>
          <w:sz w:val="24"/>
          <w:szCs w:val="24"/>
        </w:rPr>
        <w:t xml:space="preserve"> </w:t>
      </w:r>
      <w:r w:rsidRPr="00F912B4">
        <w:rPr>
          <w:rFonts w:hint="eastAsia"/>
          <w:sz w:val="24"/>
          <w:szCs w:val="24"/>
        </w:rPr>
        <w:t>възможно</w:t>
      </w:r>
      <w:r w:rsidRPr="00F912B4">
        <w:rPr>
          <w:sz w:val="24"/>
          <w:szCs w:val="24"/>
        </w:rPr>
        <w:t xml:space="preserve"> унищожаване на отделни индивиди, предимно от по-дребни и/или бавноподвижни видове, или на малки/яйца, вкл. такива в непосредствена близост до трасето, поради изоставяне от родителите в резултат на безпокойство. Въздействието, ако такова се наблюдава, ще засегне широко разпространени и многочислени видове. С прилагането на подходящи мерки, то може да се елиминира. </w:t>
      </w:r>
      <w:r w:rsidRPr="00F912B4">
        <w:rPr>
          <w:rFonts w:hint="eastAsia"/>
          <w:sz w:val="24"/>
          <w:szCs w:val="24"/>
        </w:rPr>
        <w:t>Въздействието</w:t>
      </w:r>
      <w:r w:rsidRPr="00F912B4">
        <w:rPr>
          <w:sz w:val="24"/>
          <w:szCs w:val="24"/>
        </w:rPr>
        <w:t xml:space="preserve"> </w:t>
      </w:r>
      <w:r w:rsidRPr="00F912B4">
        <w:rPr>
          <w:rFonts w:hint="eastAsia"/>
          <w:sz w:val="24"/>
          <w:szCs w:val="24"/>
        </w:rPr>
        <w:t>ще</w:t>
      </w:r>
      <w:r w:rsidRPr="00F912B4">
        <w:rPr>
          <w:sz w:val="24"/>
          <w:szCs w:val="24"/>
        </w:rPr>
        <w:t xml:space="preserve"> </w:t>
      </w:r>
      <w:r w:rsidRPr="00F912B4">
        <w:rPr>
          <w:rFonts w:hint="eastAsia"/>
          <w:sz w:val="24"/>
          <w:szCs w:val="24"/>
        </w:rPr>
        <w:t>е</w:t>
      </w:r>
      <w:r w:rsidRPr="00F912B4">
        <w:rPr>
          <w:sz w:val="24"/>
          <w:szCs w:val="24"/>
        </w:rPr>
        <w:t xml:space="preserve"> </w:t>
      </w:r>
      <w:r w:rsidRPr="00F912B4">
        <w:rPr>
          <w:rFonts w:hint="eastAsia"/>
          <w:sz w:val="24"/>
          <w:szCs w:val="24"/>
        </w:rPr>
        <w:t>краткосрочно</w:t>
      </w:r>
      <w:r w:rsidRPr="00F912B4">
        <w:rPr>
          <w:sz w:val="24"/>
          <w:szCs w:val="24"/>
        </w:rPr>
        <w:t>, еднократно, обратимо.</w:t>
      </w:r>
    </w:p>
    <w:p w:rsidR="009C431D" w:rsidRPr="00F912B4" w:rsidRDefault="009C431D" w:rsidP="000F4CF3">
      <w:pPr>
        <w:spacing w:before="120" w:line="276" w:lineRule="auto"/>
        <w:ind w:firstLine="709"/>
        <w:jc w:val="both"/>
        <w:rPr>
          <w:b/>
          <w:i/>
          <w:sz w:val="24"/>
          <w:szCs w:val="24"/>
        </w:rPr>
      </w:pPr>
      <w:r w:rsidRPr="00F912B4">
        <w:rPr>
          <w:b/>
          <w:i/>
          <w:sz w:val="24"/>
          <w:szCs w:val="24"/>
        </w:rPr>
        <w:t>Въздействие по време на фазата на експлоатация</w:t>
      </w:r>
    </w:p>
    <w:p w:rsidR="009C431D" w:rsidRPr="00F912B4" w:rsidRDefault="009C431D" w:rsidP="003251CD">
      <w:pPr>
        <w:spacing w:line="276" w:lineRule="auto"/>
        <w:jc w:val="both"/>
        <w:rPr>
          <w:sz w:val="24"/>
          <w:szCs w:val="24"/>
        </w:rPr>
      </w:pPr>
      <w:r w:rsidRPr="00F912B4">
        <w:rPr>
          <w:sz w:val="24"/>
          <w:szCs w:val="24"/>
        </w:rPr>
        <w:t xml:space="preserve">По време на експлоатацията засегнатите площи по време на строителството ще се възстановят. Други, допълнителни въздействия не се очакват. </w:t>
      </w:r>
      <w:r w:rsidRPr="00F912B4">
        <w:rPr>
          <w:rFonts w:hint="eastAsia"/>
          <w:sz w:val="24"/>
          <w:szCs w:val="24"/>
        </w:rPr>
        <w:t>Въздействие</w:t>
      </w:r>
      <w:r w:rsidRPr="00F912B4">
        <w:rPr>
          <w:sz w:val="24"/>
          <w:szCs w:val="24"/>
        </w:rPr>
        <w:t xml:space="preserve"> по </w:t>
      </w:r>
      <w:r w:rsidRPr="00F912B4">
        <w:rPr>
          <w:rFonts w:hint="eastAsia"/>
          <w:sz w:val="24"/>
          <w:szCs w:val="24"/>
        </w:rPr>
        <w:t>време</w:t>
      </w:r>
      <w:r w:rsidRPr="00F912B4">
        <w:rPr>
          <w:sz w:val="24"/>
          <w:szCs w:val="24"/>
        </w:rPr>
        <w:t xml:space="preserve"> </w:t>
      </w:r>
      <w:r w:rsidRPr="00F912B4">
        <w:rPr>
          <w:rFonts w:hint="eastAsia"/>
          <w:sz w:val="24"/>
          <w:szCs w:val="24"/>
        </w:rPr>
        <w:t>на</w:t>
      </w:r>
      <w:r w:rsidRPr="00F912B4">
        <w:rPr>
          <w:sz w:val="24"/>
          <w:szCs w:val="24"/>
        </w:rPr>
        <w:t xml:space="preserve"> </w:t>
      </w:r>
      <w:r w:rsidRPr="00F912B4">
        <w:rPr>
          <w:rFonts w:hint="eastAsia"/>
          <w:sz w:val="24"/>
          <w:szCs w:val="24"/>
        </w:rPr>
        <w:t>експлоатацията</w:t>
      </w:r>
      <w:r w:rsidRPr="00F912B4">
        <w:rPr>
          <w:sz w:val="24"/>
          <w:szCs w:val="24"/>
        </w:rPr>
        <w:t xml:space="preserve"> няма да има.</w:t>
      </w:r>
    </w:p>
    <w:p w:rsidR="003D671A" w:rsidRPr="003D671A" w:rsidRDefault="003D671A" w:rsidP="003D671A">
      <w:pPr>
        <w:spacing w:before="120" w:line="276" w:lineRule="auto"/>
        <w:ind w:firstLine="709"/>
        <w:jc w:val="both"/>
        <w:rPr>
          <w:b/>
          <w:i/>
          <w:sz w:val="24"/>
          <w:szCs w:val="24"/>
        </w:rPr>
      </w:pPr>
      <w:r w:rsidRPr="003D671A">
        <w:rPr>
          <w:b/>
          <w:i/>
          <w:sz w:val="24"/>
          <w:szCs w:val="24"/>
        </w:rPr>
        <w:t>Защитени територии</w:t>
      </w:r>
    </w:p>
    <w:p w:rsidR="003D671A" w:rsidRPr="00053713" w:rsidRDefault="003D671A" w:rsidP="003251CD">
      <w:pPr>
        <w:spacing w:before="120" w:line="276" w:lineRule="auto"/>
        <w:jc w:val="both"/>
        <w:rPr>
          <w:sz w:val="24"/>
          <w:szCs w:val="24"/>
        </w:rPr>
      </w:pPr>
      <w:r w:rsidRPr="00053713">
        <w:rPr>
          <w:sz w:val="24"/>
          <w:szCs w:val="24"/>
        </w:rPr>
        <w:t>Част от предвижданията на РПИП – реконструкция на довеждащи водопроводи попадат в границата на Природен парк „Шуменско плато“. Съгласно Плана за управление на Природния парк се допуска реконструкция, ремонт и поддържане на съществуващи сгради и съоръжения, без подмяна на предназначението на поземления имот, и на застроената и разгърнатата застроена площ.</w:t>
      </w:r>
    </w:p>
    <w:p w:rsidR="003D671A" w:rsidRPr="003251CD" w:rsidRDefault="003D671A" w:rsidP="003251CD">
      <w:pPr>
        <w:spacing w:before="120" w:line="276" w:lineRule="auto"/>
        <w:jc w:val="both"/>
        <w:rPr>
          <w:i/>
          <w:sz w:val="24"/>
          <w:szCs w:val="24"/>
        </w:rPr>
      </w:pPr>
      <w:r w:rsidRPr="003251CD">
        <w:rPr>
          <w:i/>
          <w:sz w:val="24"/>
          <w:szCs w:val="24"/>
        </w:rPr>
        <w:t xml:space="preserve">Въздействие по време на строителната фаза </w:t>
      </w:r>
    </w:p>
    <w:p w:rsidR="003D671A" w:rsidRPr="00053713" w:rsidRDefault="003D671A" w:rsidP="003251CD">
      <w:pPr>
        <w:spacing w:before="120" w:line="276" w:lineRule="auto"/>
        <w:jc w:val="both"/>
        <w:rPr>
          <w:sz w:val="24"/>
          <w:szCs w:val="24"/>
        </w:rPr>
      </w:pPr>
      <w:r w:rsidRPr="00053713">
        <w:rPr>
          <w:sz w:val="24"/>
          <w:szCs w:val="24"/>
        </w:rPr>
        <w:t xml:space="preserve">По време на строителството растителността в границите на площадките за изкопните работи (върху съществуващия водопровод) ще бъде унищожена. Въздействието ще е краткосрочно, тъй като тревната растителност има много добър възстановителен потенциал и ще възвърне сегашното си състояние за около 2-3 години. Въздействието ще е краткосрочно, еднократно, обратимо. </w:t>
      </w:r>
    </w:p>
    <w:p w:rsidR="003D671A" w:rsidRPr="003251CD" w:rsidRDefault="003D671A" w:rsidP="003251CD">
      <w:pPr>
        <w:spacing w:before="120" w:line="276" w:lineRule="auto"/>
        <w:jc w:val="both"/>
        <w:rPr>
          <w:i/>
          <w:sz w:val="24"/>
          <w:szCs w:val="24"/>
        </w:rPr>
      </w:pPr>
      <w:r w:rsidRPr="003251CD">
        <w:rPr>
          <w:i/>
          <w:sz w:val="24"/>
          <w:szCs w:val="24"/>
        </w:rPr>
        <w:t>Въздействие по време на фазата на експлоатация</w:t>
      </w:r>
    </w:p>
    <w:p w:rsidR="003D671A" w:rsidRDefault="003D671A" w:rsidP="003251CD">
      <w:pPr>
        <w:spacing w:before="120" w:line="276" w:lineRule="auto"/>
        <w:jc w:val="both"/>
        <w:rPr>
          <w:sz w:val="24"/>
          <w:szCs w:val="24"/>
        </w:rPr>
      </w:pPr>
      <w:r w:rsidRPr="00053713">
        <w:rPr>
          <w:sz w:val="24"/>
          <w:szCs w:val="24"/>
        </w:rPr>
        <w:t>По време на експлоатацията засегнатите площи по време на строителството ще се възстановят. Други, допълнителни въздействия не се очакват. Въздействие по време на експлоатацията няма да има.</w:t>
      </w:r>
    </w:p>
    <w:p w:rsidR="009C431D" w:rsidRPr="00F912B4" w:rsidRDefault="009C431D" w:rsidP="003D671A">
      <w:pPr>
        <w:spacing w:before="120" w:line="276" w:lineRule="auto"/>
        <w:ind w:firstLine="709"/>
        <w:jc w:val="both"/>
        <w:rPr>
          <w:b/>
          <w:i/>
          <w:sz w:val="24"/>
          <w:szCs w:val="24"/>
        </w:rPr>
      </w:pPr>
      <w:r w:rsidRPr="00F912B4">
        <w:rPr>
          <w:b/>
          <w:i/>
          <w:sz w:val="24"/>
          <w:szCs w:val="24"/>
        </w:rPr>
        <w:t xml:space="preserve">Заключение за въздействието </w:t>
      </w:r>
    </w:p>
    <w:p w:rsidR="009C431D" w:rsidRPr="00F912B4" w:rsidRDefault="009C431D" w:rsidP="003251CD">
      <w:pPr>
        <w:spacing w:line="276" w:lineRule="auto"/>
        <w:jc w:val="both"/>
        <w:rPr>
          <w:sz w:val="24"/>
          <w:szCs w:val="24"/>
        </w:rPr>
      </w:pPr>
      <w:r w:rsidRPr="00F912B4">
        <w:rPr>
          <w:sz w:val="24"/>
          <w:szCs w:val="24"/>
        </w:rPr>
        <w:t>Въздействията върху биоразнообразието ще са незначителни, само по време на строителството. С прилагането на подходящи мерки някои от въздействията могат да се елиминират.</w:t>
      </w:r>
    </w:p>
    <w:p w:rsidR="003F139F" w:rsidRPr="00F912B4" w:rsidRDefault="003F139F" w:rsidP="00F912B4">
      <w:pPr>
        <w:shd w:val="clear" w:color="auto" w:fill="FFFFFF" w:themeFill="background1"/>
        <w:spacing w:line="276" w:lineRule="auto"/>
        <w:ind w:firstLine="284"/>
        <w:jc w:val="both"/>
        <w:rPr>
          <w:sz w:val="24"/>
          <w:szCs w:val="24"/>
        </w:rPr>
      </w:pPr>
    </w:p>
    <w:p w:rsidR="00552C14" w:rsidRPr="00871D94" w:rsidRDefault="00552C14" w:rsidP="00F912B4">
      <w:pPr>
        <w:pStyle w:val="Heading2"/>
        <w:numPr>
          <w:ilvl w:val="0"/>
          <w:numId w:val="14"/>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71" w:name="_Toc513041264"/>
      <w:r w:rsidRPr="00871D94">
        <w:rPr>
          <w:rFonts w:ascii="Times New Roman" w:hAnsi="Times New Roman" w:cs="Times New Roman"/>
          <w:i w:val="0"/>
          <w:sz w:val="24"/>
          <w:szCs w:val="24"/>
        </w:rPr>
        <w:t>Въздействие върху елементи от Националната екологична мрежа, включително на разположените в близост до инвестиционното предложение</w:t>
      </w:r>
      <w:bookmarkEnd w:id="71"/>
    </w:p>
    <w:bookmarkEnd w:id="60"/>
    <w:p w:rsidR="00F912B4" w:rsidRPr="00520390" w:rsidRDefault="00F912B4" w:rsidP="003251CD">
      <w:pPr>
        <w:spacing w:before="120" w:line="276" w:lineRule="auto"/>
        <w:jc w:val="both"/>
        <w:rPr>
          <w:sz w:val="24"/>
          <w:szCs w:val="24"/>
        </w:rPr>
      </w:pPr>
      <w:r w:rsidRPr="00871D94">
        <w:rPr>
          <w:sz w:val="24"/>
          <w:szCs w:val="24"/>
        </w:rPr>
        <w:t>Съгласно Решение № ЕО-16/2017 г. за преценяване на необходимостта от</w:t>
      </w:r>
      <w:r w:rsidRPr="00520390">
        <w:rPr>
          <w:sz w:val="24"/>
          <w:szCs w:val="24"/>
        </w:rPr>
        <w:t xml:space="preserve"> извършване на екологична оценка на РПИП, постановено от министъра на околната среда и водите:</w:t>
      </w:r>
    </w:p>
    <w:p w:rsidR="00F912B4" w:rsidRPr="00520390" w:rsidRDefault="00F912B4" w:rsidP="00117E38">
      <w:pPr>
        <w:numPr>
          <w:ilvl w:val="0"/>
          <w:numId w:val="32"/>
        </w:numPr>
        <w:suppressAutoHyphens w:val="0"/>
        <w:spacing w:before="120" w:line="276" w:lineRule="auto"/>
        <w:jc w:val="both"/>
        <w:rPr>
          <w:sz w:val="24"/>
          <w:szCs w:val="24"/>
        </w:rPr>
      </w:pPr>
      <w:r w:rsidRPr="00520390">
        <w:rPr>
          <w:sz w:val="24"/>
          <w:szCs w:val="24"/>
        </w:rPr>
        <w:t>Част от предвижданията на РПИП – реконструкция на довеждащи водопроводи попадат</w:t>
      </w:r>
      <w:r w:rsidR="00F430D3">
        <w:rPr>
          <w:sz w:val="24"/>
          <w:szCs w:val="24"/>
        </w:rPr>
        <w:t xml:space="preserve"> в границата на Природен парк „Шуменско плато“</w:t>
      </w:r>
      <w:r w:rsidRPr="00520390">
        <w:rPr>
          <w:sz w:val="24"/>
          <w:szCs w:val="24"/>
        </w:rPr>
        <w:t>. Съгласно Плана за управление на Природния парк се допуска реконструкция, ремонт и поддържане на съществуващи сгради и съоръжения, без подмяна на предназначението на поземления имот, и на застроената и разгърнатата застроена площ;</w:t>
      </w:r>
    </w:p>
    <w:p w:rsidR="00F912B4" w:rsidRPr="00520390" w:rsidRDefault="00F912B4" w:rsidP="00117E38">
      <w:pPr>
        <w:numPr>
          <w:ilvl w:val="0"/>
          <w:numId w:val="32"/>
        </w:numPr>
        <w:suppressAutoHyphens w:val="0"/>
        <w:spacing w:before="120" w:line="276" w:lineRule="auto"/>
        <w:jc w:val="both"/>
        <w:rPr>
          <w:sz w:val="24"/>
          <w:szCs w:val="24"/>
        </w:rPr>
      </w:pPr>
      <w:r w:rsidRPr="00520390">
        <w:rPr>
          <w:sz w:val="24"/>
          <w:szCs w:val="24"/>
        </w:rPr>
        <w:lastRenderedPageBreak/>
        <w:t>РПИП е допустим спрямо режимите на Природен парк „Шуменско плато“, определени със Закона за защитените територии, заповедта за обявяването му и с утвърдения му план за управление, както и с режимите на защитените зони за опазване на дивите птици, определени със заповедите по чл.12, ал.6 от ЗБР;</w:t>
      </w:r>
    </w:p>
    <w:p w:rsidR="00F912B4" w:rsidRDefault="00F912B4" w:rsidP="00117E38">
      <w:pPr>
        <w:numPr>
          <w:ilvl w:val="0"/>
          <w:numId w:val="32"/>
        </w:numPr>
        <w:suppressAutoHyphens w:val="0"/>
        <w:spacing w:before="120" w:line="276" w:lineRule="auto"/>
        <w:jc w:val="both"/>
        <w:rPr>
          <w:sz w:val="24"/>
          <w:szCs w:val="24"/>
        </w:rPr>
      </w:pPr>
      <w:r w:rsidRPr="00520390">
        <w:rPr>
          <w:sz w:val="24"/>
          <w:szCs w:val="24"/>
        </w:rPr>
        <w:t>РПИП няма вероятност да окаже значително отрицателно въздействие върху природни местообитания, популации и местообитания на видове, вкл. птици, предмет на опазване в защитените зони от мрежата Натура 2000.</w:t>
      </w:r>
    </w:p>
    <w:p w:rsidR="00883535" w:rsidRPr="00520390" w:rsidRDefault="00883535" w:rsidP="00883535">
      <w:pPr>
        <w:suppressAutoHyphens w:val="0"/>
        <w:spacing w:before="120" w:line="276" w:lineRule="auto"/>
        <w:ind w:left="1485"/>
        <w:jc w:val="both"/>
        <w:rPr>
          <w:sz w:val="24"/>
          <w:szCs w:val="24"/>
        </w:rPr>
      </w:pPr>
    </w:p>
    <w:p w:rsidR="00552C14" w:rsidRPr="0095545D" w:rsidRDefault="00552C14" w:rsidP="0095545D">
      <w:pPr>
        <w:pStyle w:val="Heading2"/>
        <w:numPr>
          <w:ilvl w:val="0"/>
          <w:numId w:val="14"/>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72" w:name="__RefHeading__73_1212394927"/>
      <w:bookmarkStart w:id="73" w:name="_Toc513041265"/>
      <w:bookmarkStart w:id="74" w:name="_Toc330220748"/>
      <w:bookmarkEnd w:id="72"/>
      <w:r w:rsidRPr="0095545D">
        <w:rPr>
          <w:rFonts w:ascii="Times New Roman" w:hAnsi="Times New Roman" w:cs="Times New Roman"/>
          <w:i w:val="0"/>
          <w:sz w:val="24"/>
          <w:szCs w:val="24"/>
        </w:rPr>
        <w:t>Очакваните последици, произтичащи от уязвимостта на инвестиционното предложение от риск от големи аварии и/или бедствия</w:t>
      </w:r>
      <w:bookmarkEnd w:id="73"/>
    </w:p>
    <w:p w:rsidR="002864A1" w:rsidRPr="00AF0DD9" w:rsidRDefault="002864A1" w:rsidP="002864A1">
      <w:pPr>
        <w:rPr>
          <w:color w:val="FF0000"/>
          <w:highlight w:val="yellow"/>
        </w:rPr>
      </w:pPr>
    </w:p>
    <w:p w:rsidR="00552C14" w:rsidRPr="00AB1D9A" w:rsidRDefault="002864A1" w:rsidP="00AB1D9A">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75" w:name="_Toc513041266"/>
      <w:r w:rsidRPr="00AB1D9A">
        <w:rPr>
          <w:rFonts w:ascii="Times New Roman" w:hAnsi="Times New Roman" w:cs="Times New Roman"/>
          <w:i w:val="0"/>
          <w:sz w:val="24"/>
          <w:szCs w:val="24"/>
        </w:rPr>
        <w:t>3.1. Риск от големи аварии</w:t>
      </w:r>
      <w:bookmarkEnd w:id="75"/>
    </w:p>
    <w:bookmarkEnd w:id="74"/>
    <w:p w:rsidR="002864A1" w:rsidRPr="00AB1D9A" w:rsidRDefault="00F764D9" w:rsidP="003251CD">
      <w:pPr>
        <w:spacing w:before="120" w:line="276" w:lineRule="auto"/>
        <w:jc w:val="both"/>
        <w:rPr>
          <w:sz w:val="24"/>
          <w:szCs w:val="24"/>
        </w:rPr>
      </w:pPr>
      <w:r w:rsidRPr="00AB1D9A">
        <w:rPr>
          <w:sz w:val="24"/>
          <w:szCs w:val="24"/>
        </w:rPr>
        <w:t xml:space="preserve">Съгласно информацията в </w:t>
      </w:r>
      <w:r w:rsidRPr="00AB1D9A">
        <w:rPr>
          <w:i/>
          <w:sz w:val="24"/>
          <w:szCs w:val="24"/>
        </w:rPr>
        <w:t>Публичния електронен регистър по чл. 1, ал. 1, т. 7 от Наредба за предотвратяване на големи аварии с опасни вещества и за ограничаване на последствията от тях</w:t>
      </w:r>
      <w:r w:rsidR="00AB1D9A" w:rsidRPr="00AB1D9A">
        <w:rPr>
          <w:sz w:val="24"/>
          <w:szCs w:val="24"/>
        </w:rPr>
        <w:t xml:space="preserve">, публикуван на интернет страницата на РИОСВ-Шумен, в границите на обособената територия се </w:t>
      </w:r>
      <w:r w:rsidR="002864A1" w:rsidRPr="00AB1D9A">
        <w:rPr>
          <w:sz w:val="24"/>
          <w:szCs w:val="24"/>
        </w:rPr>
        <w:t>експлоатират следните предприятия с нисък и висок рисков потенциал по Раздел първи на Глава седма на Закона за опазване на околната среда, с които следва да се съобразят инвестиционните предложения и мерките, идентифицирани в РПИП:</w:t>
      </w:r>
    </w:p>
    <w:p w:rsidR="002864A1" w:rsidRPr="00E20226" w:rsidRDefault="002864A1" w:rsidP="002864A1">
      <w:pPr>
        <w:spacing w:line="276" w:lineRule="auto"/>
        <w:ind w:firstLine="709"/>
        <w:jc w:val="both"/>
        <w:rPr>
          <w:b/>
          <w:sz w:val="24"/>
          <w:szCs w:val="24"/>
        </w:rPr>
      </w:pPr>
      <w:r w:rsidRPr="00E20226">
        <w:rPr>
          <w:b/>
          <w:sz w:val="24"/>
          <w:szCs w:val="24"/>
        </w:rPr>
        <w:t>Предприятия с нисък рисков потенциал: </w:t>
      </w:r>
    </w:p>
    <w:p w:rsidR="0000761C" w:rsidRPr="00E20226" w:rsidRDefault="0000761C" w:rsidP="00117E38">
      <w:pPr>
        <w:pStyle w:val="ListParagraph"/>
        <w:numPr>
          <w:ilvl w:val="0"/>
          <w:numId w:val="33"/>
        </w:numPr>
        <w:spacing w:line="276" w:lineRule="auto"/>
        <w:jc w:val="both"/>
        <w:rPr>
          <w:sz w:val="24"/>
          <w:szCs w:val="24"/>
        </w:rPr>
      </w:pPr>
      <w:r w:rsidRPr="00E20226">
        <w:rPr>
          <w:b/>
          <w:lang w:val="ru-RU"/>
        </w:rPr>
        <w:t>«</w:t>
      </w:r>
      <w:r w:rsidRPr="00E20226">
        <w:rPr>
          <w:b/>
          <w:sz w:val="24"/>
          <w:szCs w:val="24"/>
          <w:lang w:val="ru-RU"/>
        </w:rPr>
        <w:t>Мега груп» АД гр. Варна, Производство гр.Смядово</w:t>
      </w:r>
      <w:r w:rsidR="00E20226">
        <w:rPr>
          <w:b/>
          <w:sz w:val="24"/>
          <w:szCs w:val="24"/>
          <w:lang w:val="ru-RU"/>
        </w:rPr>
        <w:t xml:space="preserve"> - </w:t>
      </w:r>
      <w:r w:rsidR="00E20226" w:rsidRPr="00E20226">
        <w:rPr>
          <w:sz w:val="24"/>
          <w:szCs w:val="24"/>
          <w:lang w:val="ru-RU"/>
        </w:rPr>
        <w:t>и</w:t>
      </w:r>
      <w:r w:rsidRPr="00E20226">
        <w:rPr>
          <w:sz w:val="24"/>
          <w:szCs w:val="24"/>
        </w:rPr>
        <w:t xml:space="preserve">нсталация за „Обезводняване на оводнени петролни продукти” и </w:t>
      </w:r>
      <w:r w:rsidR="00E20226">
        <w:rPr>
          <w:sz w:val="24"/>
          <w:szCs w:val="24"/>
        </w:rPr>
        <w:t>и</w:t>
      </w:r>
      <w:r w:rsidRPr="00E20226">
        <w:rPr>
          <w:sz w:val="24"/>
          <w:szCs w:val="24"/>
        </w:rPr>
        <w:t>нсталация за „Атмосферна дестилация на обезводнени петролни продукти и производство на разтворители, промишлен газьол и котелно гориво”. Двете основни инсталации, както и изградените спомагателни обекти към тях, обособяват производство „Преработка на нефтопродукти” /или „Рафинерия”/ гр. Смядово,</w:t>
      </w:r>
    </w:p>
    <w:p w:rsidR="0000761C" w:rsidRPr="00E20226" w:rsidRDefault="0000761C" w:rsidP="00117E38">
      <w:pPr>
        <w:pStyle w:val="ListParagraph"/>
        <w:numPr>
          <w:ilvl w:val="0"/>
          <w:numId w:val="33"/>
        </w:numPr>
        <w:spacing w:line="276" w:lineRule="auto"/>
        <w:jc w:val="both"/>
        <w:rPr>
          <w:b/>
          <w:sz w:val="24"/>
          <w:szCs w:val="24"/>
          <w:lang w:val="ru-RU"/>
        </w:rPr>
      </w:pPr>
      <w:r w:rsidRPr="00E20226">
        <w:rPr>
          <w:b/>
          <w:sz w:val="24"/>
          <w:szCs w:val="24"/>
          <w:lang w:val="ru-RU"/>
        </w:rPr>
        <w:t>„КРИС ОЙЛ 97” ЕООД, гр.</w:t>
      </w:r>
      <w:r w:rsidR="00F430D3">
        <w:rPr>
          <w:b/>
          <w:sz w:val="24"/>
          <w:szCs w:val="24"/>
          <w:lang w:val="ru-RU"/>
        </w:rPr>
        <w:t xml:space="preserve"> </w:t>
      </w:r>
      <w:r w:rsidRPr="00E20226">
        <w:rPr>
          <w:b/>
          <w:sz w:val="24"/>
          <w:szCs w:val="24"/>
          <w:lang w:val="ru-RU"/>
        </w:rPr>
        <w:t>Каспичан</w:t>
      </w:r>
      <w:r w:rsidR="00E20226">
        <w:rPr>
          <w:b/>
          <w:sz w:val="24"/>
          <w:szCs w:val="24"/>
          <w:lang w:val="ru-RU"/>
        </w:rPr>
        <w:t xml:space="preserve"> </w:t>
      </w:r>
      <w:r w:rsidR="00E20226" w:rsidRPr="00E20226">
        <w:rPr>
          <w:b/>
          <w:sz w:val="24"/>
          <w:szCs w:val="24"/>
          <w:lang w:val="ru-RU"/>
        </w:rPr>
        <w:t xml:space="preserve">- </w:t>
      </w:r>
      <w:r w:rsidRPr="00E20226">
        <w:rPr>
          <w:sz w:val="24"/>
          <w:szCs w:val="24"/>
        </w:rPr>
        <w:t>предприятие за производство на рафинирано слънчогледово олио и слънчогледов шрот</w:t>
      </w:r>
      <w:r w:rsidR="00E20226" w:rsidRPr="00E20226">
        <w:rPr>
          <w:sz w:val="24"/>
          <w:szCs w:val="24"/>
        </w:rPr>
        <w:t xml:space="preserve">. </w:t>
      </w:r>
    </w:p>
    <w:p w:rsidR="0000761C" w:rsidRPr="00AB1D9A" w:rsidRDefault="0000761C" w:rsidP="002864A1">
      <w:pPr>
        <w:spacing w:line="276" w:lineRule="auto"/>
        <w:ind w:firstLine="709"/>
        <w:jc w:val="both"/>
        <w:rPr>
          <w:sz w:val="24"/>
          <w:szCs w:val="24"/>
        </w:rPr>
      </w:pPr>
    </w:p>
    <w:p w:rsidR="002864A1" w:rsidRPr="00E20226" w:rsidRDefault="002864A1" w:rsidP="00E20226">
      <w:pPr>
        <w:spacing w:line="276" w:lineRule="auto"/>
        <w:ind w:firstLine="709"/>
        <w:jc w:val="both"/>
        <w:rPr>
          <w:b/>
          <w:sz w:val="24"/>
          <w:szCs w:val="24"/>
        </w:rPr>
      </w:pPr>
      <w:r w:rsidRPr="00E20226">
        <w:rPr>
          <w:b/>
          <w:sz w:val="24"/>
          <w:szCs w:val="24"/>
        </w:rPr>
        <w:t>Предприятия с висок рисков потенциал:</w:t>
      </w:r>
    </w:p>
    <w:p w:rsidR="00E20226" w:rsidRDefault="00E20226" w:rsidP="00117E38">
      <w:pPr>
        <w:pStyle w:val="ListParagraph"/>
        <w:numPr>
          <w:ilvl w:val="0"/>
          <w:numId w:val="33"/>
        </w:numPr>
        <w:spacing w:line="276" w:lineRule="auto"/>
        <w:jc w:val="both"/>
        <w:rPr>
          <w:sz w:val="24"/>
          <w:szCs w:val="24"/>
        </w:rPr>
      </w:pPr>
      <w:r w:rsidRPr="00E20226">
        <w:rPr>
          <w:b/>
          <w:sz w:val="24"/>
          <w:szCs w:val="24"/>
        </w:rPr>
        <w:t>Максам СЕ България ЕАД, гр. Смядово</w:t>
      </w:r>
      <w:r>
        <w:rPr>
          <w:sz w:val="24"/>
          <w:szCs w:val="24"/>
        </w:rPr>
        <w:t xml:space="preserve"> – производство и съхранение на взривни вещества и боеприпаси.</w:t>
      </w:r>
    </w:p>
    <w:p w:rsidR="00E20226" w:rsidRDefault="00E20226" w:rsidP="002864A1">
      <w:pPr>
        <w:spacing w:line="276" w:lineRule="auto"/>
        <w:ind w:firstLine="709"/>
        <w:jc w:val="both"/>
        <w:rPr>
          <w:sz w:val="24"/>
          <w:szCs w:val="24"/>
        </w:rPr>
      </w:pPr>
    </w:p>
    <w:p w:rsidR="002864A1" w:rsidRPr="00AB1D9A" w:rsidRDefault="002864A1" w:rsidP="003251CD">
      <w:pPr>
        <w:spacing w:line="276" w:lineRule="auto"/>
        <w:jc w:val="both"/>
        <w:rPr>
          <w:sz w:val="24"/>
          <w:szCs w:val="24"/>
        </w:rPr>
      </w:pPr>
      <w:r w:rsidRPr="00AB1D9A">
        <w:rPr>
          <w:sz w:val="24"/>
          <w:szCs w:val="24"/>
        </w:rPr>
        <w:t>ВиК системите и съоръженията нямат принос към увеличаване на риска от възникване на голяма</w:t>
      </w:r>
      <w:r w:rsidR="00AD5EC5" w:rsidRPr="00AB1D9A">
        <w:rPr>
          <w:sz w:val="24"/>
          <w:szCs w:val="24"/>
        </w:rPr>
        <w:t xml:space="preserve"> авария</w:t>
      </w:r>
      <w:r w:rsidRPr="00AB1D9A">
        <w:rPr>
          <w:sz w:val="24"/>
          <w:szCs w:val="24"/>
        </w:rPr>
        <w:t>.</w:t>
      </w:r>
    </w:p>
    <w:p w:rsidR="00AD5EC5" w:rsidRPr="00E20226" w:rsidRDefault="00AD5EC5" w:rsidP="002864A1">
      <w:pPr>
        <w:spacing w:line="276" w:lineRule="auto"/>
        <w:ind w:firstLine="709"/>
        <w:jc w:val="both"/>
        <w:rPr>
          <w:sz w:val="24"/>
          <w:szCs w:val="24"/>
        </w:rPr>
      </w:pPr>
    </w:p>
    <w:p w:rsidR="002864A1" w:rsidRPr="0095545D" w:rsidRDefault="002864A1" w:rsidP="0095545D">
      <w:pPr>
        <w:pStyle w:val="Heading2"/>
        <w:numPr>
          <w:ilvl w:val="0"/>
          <w:numId w:val="0"/>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ind w:left="720"/>
        <w:jc w:val="both"/>
        <w:rPr>
          <w:rFonts w:ascii="Times New Roman" w:hAnsi="Times New Roman" w:cs="Times New Roman"/>
          <w:i w:val="0"/>
          <w:sz w:val="24"/>
          <w:szCs w:val="24"/>
        </w:rPr>
      </w:pPr>
      <w:bookmarkStart w:id="76" w:name="_Toc513041267"/>
      <w:r w:rsidRPr="0095545D">
        <w:rPr>
          <w:rFonts w:ascii="Times New Roman" w:hAnsi="Times New Roman" w:cs="Times New Roman"/>
          <w:i w:val="0"/>
          <w:sz w:val="24"/>
          <w:szCs w:val="24"/>
        </w:rPr>
        <w:t>3.2. Бедствия</w:t>
      </w:r>
      <w:bookmarkEnd w:id="76"/>
    </w:p>
    <w:p w:rsidR="002864A1" w:rsidRPr="00871D94" w:rsidRDefault="002864A1" w:rsidP="003251CD">
      <w:pPr>
        <w:spacing w:before="120" w:line="276" w:lineRule="auto"/>
        <w:jc w:val="both"/>
        <w:rPr>
          <w:sz w:val="24"/>
          <w:szCs w:val="24"/>
        </w:rPr>
      </w:pPr>
      <w:r w:rsidRPr="00BC4D4F">
        <w:rPr>
          <w:sz w:val="24"/>
          <w:szCs w:val="24"/>
        </w:rPr>
        <w:t xml:space="preserve">За инвестициите за Агломерациите над 10 000 </w:t>
      </w:r>
      <w:r w:rsidR="00CF158E">
        <w:rPr>
          <w:sz w:val="24"/>
          <w:szCs w:val="24"/>
        </w:rPr>
        <w:t>е.ж.</w:t>
      </w:r>
      <w:r w:rsidR="00AD5EC5" w:rsidRPr="00BC4D4F">
        <w:rPr>
          <w:sz w:val="24"/>
          <w:szCs w:val="24"/>
          <w:lang w:val="en-US"/>
        </w:rPr>
        <w:t xml:space="preserve">, </w:t>
      </w:r>
      <w:proofErr w:type="gramStart"/>
      <w:r w:rsidR="00AD5EC5" w:rsidRPr="00BC4D4F">
        <w:rPr>
          <w:sz w:val="24"/>
          <w:szCs w:val="24"/>
          <w:lang w:val="en-US"/>
        </w:rPr>
        <w:t>в</w:t>
      </w:r>
      <w:proofErr w:type="gramEnd"/>
      <w:r w:rsidR="00AD5EC5" w:rsidRPr="00BC4D4F">
        <w:rPr>
          <w:sz w:val="24"/>
          <w:szCs w:val="24"/>
          <w:lang w:val="en-US"/>
        </w:rPr>
        <w:t xml:space="preserve"> </w:t>
      </w:r>
      <w:proofErr w:type="spellStart"/>
      <w:r w:rsidR="00AD5EC5" w:rsidRPr="00BC4D4F">
        <w:rPr>
          <w:sz w:val="24"/>
          <w:szCs w:val="24"/>
          <w:lang w:val="en-US"/>
        </w:rPr>
        <w:t>рамките</w:t>
      </w:r>
      <w:proofErr w:type="spellEnd"/>
      <w:r w:rsidR="00AD5EC5" w:rsidRPr="00BC4D4F">
        <w:rPr>
          <w:sz w:val="24"/>
          <w:szCs w:val="24"/>
          <w:lang w:val="en-US"/>
        </w:rPr>
        <w:t xml:space="preserve"> </w:t>
      </w:r>
      <w:proofErr w:type="spellStart"/>
      <w:r w:rsidR="00AD5EC5" w:rsidRPr="00BC4D4F">
        <w:rPr>
          <w:sz w:val="24"/>
          <w:szCs w:val="24"/>
          <w:lang w:val="en-US"/>
        </w:rPr>
        <w:t>на</w:t>
      </w:r>
      <w:proofErr w:type="spellEnd"/>
      <w:r w:rsidR="00AD5EC5" w:rsidRPr="00BC4D4F">
        <w:rPr>
          <w:sz w:val="24"/>
          <w:szCs w:val="24"/>
          <w:lang w:val="en-US"/>
        </w:rPr>
        <w:t xml:space="preserve"> РПИП </w:t>
      </w:r>
      <w:proofErr w:type="spellStart"/>
      <w:r w:rsidR="00AD5EC5" w:rsidRPr="00BC4D4F">
        <w:rPr>
          <w:sz w:val="24"/>
          <w:szCs w:val="24"/>
          <w:lang w:val="en-US"/>
        </w:rPr>
        <w:t>са</w:t>
      </w:r>
      <w:proofErr w:type="spellEnd"/>
      <w:r w:rsidR="00AD5EC5" w:rsidRPr="00BC4D4F">
        <w:rPr>
          <w:sz w:val="24"/>
          <w:szCs w:val="24"/>
          <w:lang w:val="en-US"/>
        </w:rPr>
        <w:t xml:space="preserve"> </w:t>
      </w:r>
      <w:proofErr w:type="spellStart"/>
      <w:r w:rsidR="00AD5EC5" w:rsidRPr="00BC4D4F">
        <w:rPr>
          <w:sz w:val="24"/>
          <w:szCs w:val="24"/>
          <w:lang w:val="en-US"/>
        </w:rPr>
        <w:t>извършени</w:t>
      </w:r>
      <w:proofErr w:type="spellEnd"/>
      <w:r w:rsidR="00AD5EC5" w:rsidRPr="00BC4D4F">
        <w:rPr>
          <w:sz w:val="24"/>
          <w:szCs w:val="24"/>
          <w:lang w:val="en-US"/>
        </w:rPr>
        <w:t xml:space="preserve"> </w:t>
      </w:r>
      <w:proofErr w:type="spellStart"/>
      <w:r w:rsidR="00AD5EC5" w:rsidRPr="00BC4D4F">
        <w:rPr>
          <w:sz w:val="24"/>
          <w:szCs w:val="24"/>
          <w:lang w:val="en-US"/>
        </w:rPr>
        <w:t>оценки</w:t>
      </w:r>
      <w:proofErr w:type="spellEnd"/>
      <w:r w:rsidR="00AD5EC5" w:rsidRPr="00BC4D4F">
        <w:rPr>
          <w:sz w:val="24"/>
          <w:szCs w:val="24"/>
          <w:lang w:val="en-US"/>
        </w:rPr>
        <w:t xml:space="preserve"> </w:t>
      </w:r>
      <w:proofErr w:type="spellStart"/>
      <w:r w:rsidR="00AD5EC5" w:rsidRPr="00BC4D4F">
        <w:rPr>
          <w:sz w:val="24"/>
          <w:szCs w:val="24"/>
          <w:lang w:val="en-US"/>
        </w:rPr>
        <w:t>на</w:t>
      </w:r>
      <w:proofErr w:type="spellEnd"/>
      <w:r w:rsidR="00AD5EC5" w:rsidRPr="00BC4D4F">
        <w:rPr>
          <w:sz w:val="24"/>
          <w:szCs w:val="24"/>
          <w:lang w:val="en-US"/>
        </w:rPr>
        <w:t xml:space="preserve"> </w:t>
      </w:r>
      <w:proofErr w:type="spellStart"/>
      <w:r w:rsidR="00AD5EC5" w:rsidRPr="00BC4D4F">
        <w:rPr>
          <w:sz w:val="24"/>
          <w:szCs w:val="24"/>
          <w:lang w:val="en-US"/>
        </w:rPr>
        <w:t>риска</w:t>
      </w:r>
      <w:proofErr w:type="spellEnd"/>
      <w:r w:rsidR="00AD5EC5" w:rsidRPr="00BC4D4F">
        <w:rPr>
          <w:sz w:val="24"/>
          <w:szCs w:val="24"/>
          <w:lang w:val="en-US"/>
        </w:rPr>
        <w:t xml:space="preserve"> </w:t>
      </w:r>
      <w:proofErr w:type="spellStart"/>
      <w:r w:rsidR="00AD5EC5" w:rsidRPr="00BC4D4F">
        <w:rPr>
          <w:sz w:val="24"/>
          <w:szCs w:val="24"/>
          <w:lang w:val="en-US"/>
        </w:rPr>
        <w:t>от</w:t>
      </w:r>
      <w:proofErr w:type="spellEnd"/>
      <w:r w:rsidR="00AD5EC5" w:rsidRPr="00BC4D4F">
        <w:rPr>
          <w:sz w:val="24"/>
          <w:szCs w:val="24"/>
          <w:lang w:val="en-US"/>
        </w:rPr>
        <w:t xml:space="preserve"> </w:t>
      </w:r>
      <w:proofErr w:type="spellStart"/>
      <w:r w:rsidR="00AD5EC5" w:rsidRPr="00BC4D4F">
        <w:rPr>
          <w:sz w:val="24"/>
          <w:szCs w:val="24"/>
          <w:lang w:val="en-US"/>
        </w:rPr>
        <w:t>климатични</w:t>
      </w:r>
      <w:proofErr w:type="spellEnd"/>
      <w:r w:rsidR="00AD5EC5" w:rsidRPr="00BC4D4F">
        <w:rPr>
          <w:sz w:val="24"/>
          <w:szCs w:val="24"/>
          <w:lang w:val="en-US"/>
        </w:rPr>
        <w:t xml:space="preserve"> </w:t>
      </w:r>
      <w:proofErr w:type="spellStart"/>
      <w:r w:rsidR="00AD5EC5" w:rsidRPr="00BC4D4F">
        <w:rPr>
          <w:sz w:val="24"/>
          <w:szCs w:val="24"/>
          <w:lang w:val="en-US"/>
        </w:rPr>
        <w:t>промени</w:t>
      </w:r>
      <w:proofErr w:type="spellEnd"/>
      <w:r w:rsidR="00AD5EC5" w:rsidRPr="00BC4D4F">
        <w:rPr>
          <w:sz w:val="24"/>
          <w:szCs w:val="24"/>
          <w:lang w:val="en-US"/>
        </w:rPr>
        <w:t xml:space="preserve"> и </w:t>
      </w:r>
      <w:proofErr w:type="spellStart"/>
      <w:r w:rsidR="00AD5EC5" w:rsidRPr="00BC4D4F">
        <w:rPr>
          <w:sz w:val="24"/>
          <w:szCs w:val="24"/>
          <w:lang w:val="en-US"/>
        </w:rPr>
        <w:t>други</w:t>
      </w:r>
      <w:proofErr w:type="spellEnd"/>
      <w:r w:rsidR="00AD5EC5" w:rsidRPr="00BC4D4F">
        <w:rPr>
          <w:sz w:val="24"/>
          <w:szCs w:val="24"/>
          <w:lang w:val="en-US"/>
        </w:rPr>
        <w:t xml:space="preserve"> </w:t>
      </w:r>
      <w:proofErr w:type="spellStart"/>
      <w:r w:rsidR="00AD5EC5" w:rsidRPr="00BC4D4F">
        <w:rPr>
          <w:sz w:val="24"/>
          <w:szCs w:val="24"/>
          <w:lang w:val="en-US"/>
        </w:rPr>
        <w:t>рискове</w:t>
      </w:r>
      <w:proofErr w:type="spellEnd"/>
      <w:r w:rsidR="009B1037" w:rsidRPr="00BC4D4F">
        <w:rPr>
          <w:color w:val="FF0000"/>
          <w:sz w:val="24"/>
          <w:szCs w:val="24"/>
        </w:rPr>
        <w:t xml:space="preserve"> </w:t>
      </w:r>
      <w:r w:rsidR="009B1037" w:rsidRPr="0095545D">
        <w:rPr>
          <w:sz w:val="24"/>
          <w:szCs w:val="24"/>
        </w:rPr>
        <w:t xml:space="preserve">(резюме на </w:t>
      </w:r>
      <w:r w:rsidR="009B1037" w:rsidRPr="00871D94">
        <w:rPr>
          <w:sz w:val="24"/>
          <w:szCs w:val="24"/>
        </w:rPr>
        <w:t xml:space="preserve">резултатите от тези оценки е представено към </w:t>
      </w:r>
      <w:r w:rsidR="009B1037" w:rsidRPr="00871D94">
        <w:rPr>
          <w:b/>
          <w:sz w:val="24"/>
          <w:szCs w:val="24"/>
          <w:shd w:val="clear" w:color="auto" w:fill="FFFFFF" w:themeFill="background1"/>
        </w:rPr>
        <w:t xml:space="preserve">т. </w:t>
      </w:r>
      <w:r w:rsidR="009B1037" w:rsidRPr="00871D94">
        <w:rPr>
          <w:b/>
          <w:sz w:val="24"/>
          <w:szCs w:val="24"/>
          <w:shd w:val="clear" w:color="auto" w:fill="FFFFFF" w:themeFill="background1"/>
          <w:lang w:val="en-US"/>
        </w:rPr>
        <w:t>IV</w:t>
      </w:r>
      <w:r w:rsidR="009B1037" w:rsidRPr="00871D94">
        <w:rPr>
          <w:b/>
          <w:sz w:val="24"/>
          <w:szCs w:val="24"/>
          <w:shd w:val="clear" w:color="auto" w:fill="FFFFFF" w:themeFill="background1"/>
        </w:rPr>
        <w:t>.1.4</w:t>
      </w:r>
      <w:r w:rsidR="009B1037" w:rsidRPr="00871D94">
        <w:rPr>
          <w:sz w:val="24"/>
          <w:szCs w:val="24"/>
        </w:rPr>
        <w:t xml:space="preserve"> по-горе)</w:t>
      </w:r>
      <w:r w:rsidRPr="00871D94">
        <w:rPr>
          <w:sz w:val="24"/>
          <w:szCs w:val="24"/>
        </w:rPr>
        <w:t>.</w:t>
      </w:r>
    </w:p>
    <w:p w:rsidR="00552C14" w:rsidRPr="00871D94" w:rsidRDefault="00552C14" w:rsidP="00BC4D4F">
      <w:pPr>
        <w:pStyle w:val="Heading2"/>
        <w:numPr>
          <w:ilvl w:val="0"/>
          <w:numId w:val="14"/>
        </w:numPr>
        <w:pBdr>
          <w:top w:val="single" w:sz="4" w:space="1" w:color="auto"/>
          <w:left w:val="single" w:sz="4" w:space="4" w:color="auto"/>
          <w:bottom w:val="single" w:sz="4" w:space="1" w:color="auto"/>
          <w:right w:val="single" w:sz="4" w:space="4" w:color="auto"/>
        </w:pBdr>
        <w:shd w:val="clear" w:color="auto" w:fill="FFFFFF" w:themeFill="background1"/>
        <w:spacing w:before="0" w:after="0" w:line="276" w:lineRule="auto"/>
        <w:jc w:val="both"/>
        <w:rPr>
          <w:rFonts w:ascii="Times New Roman" w:hAnsi="Times New Roman" w:cs="Times New Roman"/>
          <w:i w:val="0"/>
          <w:sz w:val="24"/>
          <w:szCs w:val="24"/>
        </w:rPr>
      </w:pPr>
      <w:bookmarkStart w:id="77" w:name="__RefHeading__75_1212394927"/>
      <w:bookmarkStart w:id="78" w:name="_Toc513041268"/>
      <w:bookmarkStart w:id="79" w:name="_Toc330220749"/>
      <w:bookmarkEnd w:id="77"/>
      <w:r w:rsidRPr="00871D94">
        <w:rPr>
          <w:rFonts w:ascii="Times New Roman" w:hAnsi="Times New Roman" w:cs="Times New Roman"/>
          <w:i w:val="0"/>
          <w:sz w:val="24"/>
          <w:szCs w:val="24"/>
        </w:rPr>
        <w:lastRenderedPageBreak/>
        <w:t>Вид и естество на въздействието (пряко, непряко, вторично, кумулативно, краткотрайно, средно- и дълготрайно, постоянно и временно, положително и отрицателно)</w:t>
      </w:r>
      <w:bookmarkEnd w:id="78"/>
    </w:p>
    <w:p w:rsidR="00552C14" w:rsidRPr="00144EBD" w:rsidRDefault="00DD0592" w:rsidP="003251CD">
      <w:pPr>
        <w:spacing w:before="120" w:line="276" w:lineRule="auto"/>
        <w:jc w:val="both"/>
        <w:rPr>
          <w:sz w:val="24"/>
          <w:szCs w:val="24"/>
        </w:rPr>
      </w:pPr>
      <w:r w:rsidRPr="00144EBD">
        <w:rPr>
          <w:sz w:val="24"/>
          <w:szCs w:val="24"/>
        </w:rPr>
        <w:t>Прогнозите за вида и естеството на въздействието по компоненти и фактори на средата, са както следва:</w:t>
      </w:r>
    </w:p>
    <w:p w:rsidR="00DD0592" w:rsidRDefault="00DD0592" w:rsidP="00117E38">
      <w:pPr>
        <w:pStyle w:val="ListParagraph"/>
        <w:numPr>
          <w:ilvl w:val="0"/>
          <w:numId w:val="29"/>
        </w:numPr>
        <w:spacing w:before="120" w:line="276" w:lineRule="auto"/>
        <w:jc w:val="both"/>
        <w:rPr>
          <w:sz w:val="24"/>
          <w:szCs w:val="24"/>
        </w:rPr>
      </w:pPr>
      <w:r>
        <w:rPr>
          <w:sz w:val="24"/>
          <w:szCs w:val="24"/>
        </w:rPr>
        <w:t xml:space="preserve">По отношение на </w:t>
      </w:r>
      <w:r w:rsidRPr="009B484A">
        <w:rPr>
          <w:b/>
          <w:sz w:val="24"/>
          <w:szCs w:val="24"/>
        </w:rPr>
        <w:t>населението и човешкото здраве</w:t>
      </w:r>
      <w:r w:rsidR="009228B2">
        <w:rPr>
          <w:sz w:val="24"/>
          <w:szCs w:val="24"/>
        </w:rPr>
        <w:t xml:space="preserve"> – Очаква се непряко, краткотрайно, временно отрицателно въздействие </w:t>
      </w:r>
      <w:r w:rsidR="009228B2" w:rsidRPr="009228B2">
        <w:rPr>
          <w:b/>
          <w:sz w:val="24"/>
          <w:szCs w:val="24"/>
        </w:rPr>
        <w:t>по време на строителната фаза</w:t>
      </w:r>
      <w:r w:rsidR="009228B2">
        <w:rPr>
          <w:sz w:val="24"/>
          <w:szCs w:val="24"/>
        </w:rPr>
        <w:t xml:space="preserve">, свързано с дискомфорт и повишени нива на прах и шум в района на строителните площадки. Въздействието е обратимо и се оценява като незначително. Възможен е негативен кумулативен ефект – натрупване на въздействия от строителните дейности и транспортния трафик за трасетата, преминаващи по/в близост до транспортни пътища – също ще бъде обратимо, временно и незначително. </w:t>
      </w:r>
      <w:r w:rsidR="009228B2" w:rsidRPr="009228B2">
        <w:rPr>
          <w:b/>
          <w:sz w:val="24"/>
          <w:szCs w:val="24"/>
        </w:rPr>
        <w:t>Фазата на експлоатация</w:t>
      </w:r>
      <w:r w:rsidR="009228B2">
        <w:rPr>
          <w:sz w:val="24"/>
          <w:szCs w:val="24"/>
        </w:rPr>
        <w:t xml:space="preserve"> е свързана с изцяло положително въздействие, в резултат на постигане на целите по отношение на питейните и отпадъчните води за агломерациите – пряко и непряко, дълготрайно, пос</w:t>
      </w:r>
      <w:r w:rsidR="00D5091C">
        <w:rPr>
          <w:sz w:val="24"/>
          <w:szCs w:val="24"/>
        </w:rPr>
        <w:t>тоянно, положително въздействие;</w:t>
      </w:r>
    </w:p>
    <w:p w:rsidR="00DD0592" w:rsidRDefault="00DD0592" w:rsidP="00117E38">
      <w:pPr>
        <w:pStyle w:val="ListParagraph"/>
        <w:numPr>
          <w:ilvl w:val="0"/>
          <w:numId w:val="29"/>
        </w:numPr>
        <w:spacing w:before="120" w:line="276" w:lineRule="auto"/>
        <w:jc w:val="both"/>
        <w:rPr>
          <w:sz w:val="24"/>
          <w:szCs w:val="24"/>
        </w:rPr>
      </w:pPr>
      <w:r>
        <w:rPr>
          <w:sz w:val="24"/>
          <w:szCs w:val="24"/>
        </w:rPr>
        <w:t xml:space="preserve">По отношение на </w:t>
      </w:r>
      <w:r w:rsidRPr="00D5091C">
        <w:rPr>
          <w:b/>
          <w:sz w:val="24"/>
          <w:szCs w:val="24"/>
        </w:rPr>
        <w:t>материалните активи</w:t>
      </w:r>
      <w:r w:rsidR="009228B2">
        <w:rPr>
          <w:sz w:val="24"/>
          <w:szCs w:val="24"/>
        </w:rPr>
        <w:t xml:space="preserve"> </w:t>
      </w:r>
      <w:r w:rsidR="00D5091C">
        <w:rPr>
          <w:sz w:val="24"/>
          <w:szCs w:val="24"/>
        </w:rPr>
        <w:t>–</w:t>
      </w:r>
      <w:r w:rsidR="009228B2">
        <w:rPr>
          <w:sz w:val="24"/>
          <w:szCs w:val="24"/>
        </w:rPr>
        <w:t xml:space="preserve"> </w:t>
      </w:r>
      <w:r w:rsidR="00D5091C">
        <w:rPr>
          <w:sz w:val="24"/>
          <w:szCs w:val="24"/>
        </w:rPr>
        <w:t>Очаква се пряко и непряко положително въздействие върху околната среда и здравето на хората от новите/обновени материални активи – В</w:t>
      </w:r>
      <w:r w:rsidR="00A749BF">
        <w:rPr>
          <w:sz w:val="24"/>
          <w:szCs w:val="24"/>
        </w:rPr>
        <w:t xml:space="preserve"> </w:t>
      </w:r>
      <w:r w:rsidR="00D5091C">
        <w:rPr>
          <w:sz w:val="24"/>
          <w:szCs w:val="24"/>
        </w:rPr>
        <w:t>и</w:t>
      </w:r>
      <w:r w:rsidR="00A749BF">
        <w:rPr>
          <w:sz w:val="24"/>
          <w:szCs w:val="24"/>
        </w:rPr>
        <w:t xml:space="preserve"> </w:t>
      </w:r>
      <w:r w:rsidR="00D5091C">
        <w:rPr>
          <w:sz w:val="24"/>
          <w:szCs w:val="24"/>
        </w:rPr>
        <w:t>К съоръжения, което е дълготрайно и постоянно – до приключване на експлоатационната годност на съоръженията;</w:t>
      </w:r>
    </w:p>
    <w:p w:rsidR="00DD0592" w:rsidRDefault="00DD0592" w:rsidP="00117E38">
      <w:pPr>
        <w:pStyle w:val="ListParagraph"/>
        <w:numPr>
          <w:ilvl w:val="0"/>
          <w:numId w:val="29"/>
        </w:numPr>
        <w:spacing w:before="120" w:line="276" w:lineRule="auto"/>
        <w:jc w:val="both"/>
        <w:rPr>
          <w:sz w:val="24"/>
          <w:szCs w:val="24"/>
        </w:rPr>
      </w:pPr>
      <w:r>
        <w:rPr>
          <w:sz w:val="24"/>
          <w:szCs w:val="24"/>
        </w:rPr>
        <w:t xml:space="preserve">По отношение на </w:t>
      </w:r>
      <w:r w:rsidRPr="00B85787">
        <w:rPr>
          <w:b/>
          <w:sz w:val="24"/>
          <w:szCs w:val="24"/>
        </w:rPr>
        <w:t>културното наследство</w:t>
      </w:r>
      <w:r w:rsidR="009228B2">
        <w:rPr>
          <w:sz w:val="24"/>
          <w:szCs w:val="24"/>
        </w:rPr>
        <w:t xml:space="preserve"> </w:t>
      </w:r>
      <w:r w:rsidR="00B85787">
        <w:rPr>
          <w:sz w:val="24"/>
          <w:szCs w:val="24"/>
        </w:rPr>
        <w:t>–</w:t>
      </w:r>
      <w:r w:rsidR="00B50D88">
        <w:rPr>
          <w:sz w:val="24"/>
          <w:szCs w:val="24"/>
        </w:rPr>
        <w:t xml:space="preserve"> </w:t>
      </w:r>
      <w:r w:rsidR="00B85787">
        <w:rPr>
          <w:sz w:val="24"/>
          <w:szCs w:val="24"/>
        </w:rPr>
        <w:t>Не се очаква;</w:t>
      </w:r>
    </w:p>
    <w:p w:rsidR="00DD0592" w:rsidRPr="009B484A" w:rsidRDefault="00DD0592" w:rsidP="00117E38">
      <w:pPr>
        <w:pStyle w:val="ListParagraph"/>
        <w:numPr>
          <w:ilvl w:val="0"/>
          <w:numId w:val="29"/>
        </w:numPr>
        <w:spacing w:before="120" w:line="276" w:lineRule="auto"/>
        <w:jc w:val="both"/>
        <w:rPr>
          <w:sz w:val="24"/>
          <w:szCs w:val="24"/>
        </w:rPr>
      </w:pPr>
      <w:r w:rsidRPr="009B484A">
        <w:rPr>
          <w:sz w:val="24"/>
          <w:szCs w:val="24"/>
        </w:rPr>
        <w:t xml:space="preserve">По отношение на </w:t>
      </w:r>
      <w:r w:rsidRPr="009B484A">
        <w:rPr>
          <w:b/>
          <w:sz w:val="24"/>
          <w:szCs w:val="24"/>
        </w:rPr>
        <w:t>климата</w:t>
      </w:r>
      <w:r w:rsidR="009228B2" w:rsidRPr="009B484A">
        <w:rPr>
          <w:sz w:val="24"/>
          <w:szCs w:val="24"/>
        </w:rPr>
        <w:t xml:space="preserve"> </w:t>
      </w:r>
      <w:r w:rsidR="00B85787" w:rsidRPr="009B484A">
        <w:rPr>
          <w:sz w:val="24"/>
          <w:szCs w:val="24"/>
        </w:rPr>
        <w:t>–</w:t>
      </w:r>
      <w:r w:rsidR="00B50D88" w:rsidRPr="009B484A">
        <w:rPr>
          <w:sz w:val="24"/>
          <w:szCs w:val="24"/>
        </w:rPr>
        <w:t xml:space="preserve"> </w:t>
      </w:r>
      <w:r w:rsidR="00B85787" w:rsidRPr="009B484A">
        <w:rPr>
          <w:sz w:val="24"/>
          <w:szCs w:val="24"/>
        </w:rPr>
        <w:t>Не се очаква;</w:t>
      </w:r>
    </w:p>
    <w:p w:rsidR="00DD0592" w:rsidRPr="009B484A" w:rsidRDefault="00DD0592" w:rsidP="00117E38">
      <w:pPr>
        <w:pStyle w:val="ListParagraph"/>
        <w:numPr>
          <w:ilvl w:val="0"/>
          <w:numId w:val="29"/>
        </w:numPr>
        <w:spacing w:before="120" w:line="276" w:lineRule="auto"/>
        <w:jc w:val="both"/>
        <w:rPr>
          <w:sz w:val="24"/>
          <w:szCs w:val="24"/>
        </w:rPr>
      </w:pPr>
      <w:r w:rsidRPr="009B484A">
        <w:rPr>
          <w:sz w:val="24"/>
          <w:szCs w:val="24"/>
        </w:rPr>
        <w:t xml:space="preserve">По отношение на </w:t>
      </w:r>
      <w:r w:rsidRPr="009B484A">
        <w:rPr>
          <w:b/>
          <w:sz w:val="24"/>
          <w:szCs w:val="24"/>
        </w:rPr>
        <w:t>атмосферния въздух</w:t>
      </w:r>
      <w:r w:rsidR="009228B2" w:rsidRPr="009B484A">
        <w:rPr>
          <w:sz w:val="24"/>
          <w:szCs w:val="24"/>
        </w:rPr>
        <w:t xml:space="preserve"> </w:t>
      </w:r>
      <w:r w:rsidR="009B484A" w:rsidRPr="009B484A">
        <w:rPr>
          <w:sz w:val="24"/>
          <w:szCs w:val="24"/>
        </w:rPr>
        <w:t>–</w:t>
      </w:r>
      <w:r w:rsidR="00B50D88" w:rsidRPr="009B484A">
        <w:rPr>
          <w:sz w:val="24"/>
          <w:szCs w:val="24"/>
        </w:rPr>
        <w:t xml:space="preserve"> </w:t>
      </w:r>
      <w:r w:rsidR="009B484A" w:rsidRPr="009B484A">
        <w:rPr>
          <w:sz w:val="24"/>
          <w:szCs w:val="24"/>
        </w:rPr>
        <w:t xml:space="preserve">По време на строителството се очаква временно въздействие, локално за района на строителния терен, отрицателно, временно, краткотрайно, кумулативно - </w:t>
      </w:r>
      <w:r w:rsidR="009B484A" w:rsidRPr="009B484A">
        <w:rPr>
          <w:rFonts w:eastAsia="TimesNewRoman"/>
          <w:sz w:val="24"/>
          <w:szCs w:val="24"/>
        </w:rPr>
        <w:t>от наслагващите се емисии, отделяни от битовия сектор и транспортните източници, от близко разположено до обектите от РПИП строителство и др. едновременни източници</w:t>
      </w:r>
      <w:r w:rsidR="009B484A">
        <w:rPr>
          <w:rFonts w:eastAsia="TimesNewRoman"/>
          <w:sz w:val="24"/>
          <w:szCs w:val="24"/>
        </w:rPr>
        <w:t xml:space="preserve">. Като цяло, въздействието е обратимо, което го прави незначително. Експлоатацията не е свързана с въздействие, освен с емисии от ПСОВ, </w:t>
      </w:r>
      <w:r w:rsidR="000F26C7" w:rsidRPr="000F26C7">
        <w:rPr>
          <w:rFonts w:eastAsia="TimesNewRoman"/>
          <w:sz w:val="24"/>
          <w:szCs w:val="24"/>
        </w:rPr>
        <w:t>предвидени за</w:t>
      </w:r>
      <w:r w:rsidR="009B484A">
        <w:rPr>
          <w:rFonts w:eastAsia="TimesNewRoman"/>
          <w:sz w:val="24"/>
          <w:szCs w:val="24"/>
        </w:rPr>
        <w:t xml:space="preserve"> </w:t>
      </w:r>
      <w:r w:rsidR="00FF6597">
        <w:rPr>
          <w:rFonts w:eastAsia="TimesNewRoman"/>
          <w:sz w:val="24"/>
          <w:szCs w:val="24"/>
        </w:rPr>
        <w:t xml:space="preserve">малките населени места в агломерации с над 2000 е.ж. </w:t>
      </w:r>
      <w:r w:rsidR="009B484A">
        <w:rPr>
          <w:rFonts w:eastAsia="TimesNewRoman"/>
          <w:sz w:val="24"/>
          <w:szCs w:val="24"/>
        </w:rPr>
        <w:t>– същото е отрицателно, постоянно, дългосрочно, но незначително. Не се очаква кумулиране на въздействия върху въздуха при експлоатацията;</w:t>
      </w:r>
    </w:p>
    <w:p w:rsidR="00DD0592" w:rsidRPr="009B484A" w:rsidRDefault="00DD0592" w:rsidP="00117E38">
      <w:pPr>
        <w:pStyle w:val="ListParagraph"/>
        <w:numPr>
          <w:ilvl w:val="0"/>
          <w:numId w:val="29"/>
        </w:numPr>
        <w:spacing w:before="120" w:line="276" w:lineRule="auto"/>
        <w:jc w:val="both"/>
        <w:rPr>
          <w:sz w:val="24"/>
          <w:szCs w:val="24"/>
        </w:rPr>
      </w:pPr>
      <w:r w:rsidRPr="009B484A">
        <w:rPr>
          <w:sz w:val="24"/>
          <w:szCs w:val="24"/>
        </w:rPr>
        <w:t xml:space="preserve">По отношение на </w:t>
      </w:r>
      <w:r w:rsidRPr="009B484A">
        <w:rPr>
          <w:b/>
          <w:sz w:val="24"/>
          <w:szCs w:val="24"/>
        </w:rPr>
        <w:t>водите</w:t>
      </w:r>
      <w:r w:rsidR="009228B2" w:rsidRPr="009B484A">
        <w:rPr>
          <w:sz w:val="24"/>
          <w:szCs w:val="24"/>
        </w:rPr>
        <w:t xml:space="preserve"> </w:t>
      </w:r>
      <w:r w:rsidR="009B484A" w:rsidRPr="009B484A">
        <w:rPr>
          <w:sz w:val="24"/>
          <w:szCs w:val="24"/>
        </w:rPr>
        <w:t>–</w:t>
      </w:r>
      <w:r w:rsidR="00B50D88" w:rsidRPr="009B484A">
        <w:rPr>
          <w:sz w:val="24"/>
          <w:szCs w:val="24"/>
        </w:rPr>
        <w:t xml:space="preserve"> </w:t>
      </w:r>
      <w:r w:rsidR="009B484A" w:rsidRPr="009B484A">
        <w:rPr>
          <w:sz w:val="24"/>
          <w:szCs w:val="24"/>
        </w:rPr>
        <w:t>По време на строителството има много ниска степен от замърсяване, въздействието е краткотрайно, еднократно, без кумулативен ефект. По време на експлоатацията не се очаква отрицателно, а изцяло положително въздействие – дълготрайно, постоянно за експлоатационния период на съоръженията;</w:t>
      </w:r>
    </w:p>
    <w:p w:rsidR="008958B2" w:rsidRDefault="00DD0592" w:rsidP="00117E38">
      <w:pPr>
        <w:pStyle w:val="ListParagraph"/>
        <w:numPr>
          <w:ilvl w:val="0"/>
          <w:numId w:val="29"/>
        </w:numPr>
        <w:spacing w:before="120" w:line="276" w:lineRule="auto"/>
        <w:jc w:val="both"/>
        <w:rPr>
          <w:sz w:val="24"/>
          <w:szCs w:val="24"/>
        </w:rPr>
      </w:pPr>
      <w:r w:rsidRPr="009B484A">
        <w:rPr>
          <w:sz w:val="24"/>
          <w:szCs w:val="24"/>
        </w:rPr>
        <w:t xml:space="preserve">По отношение на </w:t>
      </w:r>
      <w:r w:rsidRPr="009B484A">
        <w:rPr>
          <w:b/>
          <w:sz w:val="24"/>
          <w:szCs w:val="24"/>
        </w:rPr>
        <w:t>почвите</w:t>
      </w:r>
      <w:r w:rsidR="009228B2" w:rsidRPr="009B484A">
        <w:rPr>
          <w:sz w:val="24"/>
          <w:szCs w:val="24"/>
        </w:rPr>
        <w:t xml:space="preserve"> </w:t>
      </w:r>
      <w:r w:rsidR="007C349D">
        <w:rPr>
          <w:sz w:val="24"/>
          <w:szCs w:val="24"/>
        </w:rPr>
        <w:t>–</w:t>
      </w:r>
      <w:r w:rsidR="00B50D88" w:rsidRPr="009B484A">
        <w:rPr>
          <w:sz w:val="24"/>
          <w:szCs w:val="24"/>
        </w:rPr>
        <w:t xml:space="preserve"> </w:t>
      </w:r>
      <w:r w:rsidR="007C349D">
        <w:rPr>
          <w:sz w:val="24"/>
          <w:szCs w:val="24"/>
        </w:rPr>
        <w:t xml:space="preserve">По време на </w:t>
      </w:r>
      <w:r w:rsidR="007C349D" w:rsidRPr="007C349D">
        <w:rPr>
          <w:b/>
          <w:sz w:val="24"/>
          <w:szCs w:val="24"/>
        </w:rPr>
        <w:t>строителството</w:t>
      </w:r>
      <w:r w:rsidR="007C349D">
        <w:rPr>
          <w:sz w:val="24"/>
          <w:szCs w:val="24"/>
        </w:rPr>
        <w:t xml:space="preserve"> се очаква пряко отрицателно въздействие – отнемане и замърсяване на почвите в рамките на терените за строителство, еднократно, обратимо и незначително, тъй като </w:t>
      </w:r>
      <w:r w:rsidR="007C349D">
        <w:rPr>
          <w:sz w:val="24"/>
          <w:szCs w:val="24"/>
        </w:rPr>
        <w:lastRenderedPageBreak/>
        <w:t xml:space="preserve">хумусният пласт ще бъде отнет разделно и съхранен до завършване на строителството, след което ще се използва за оформяне и възстановяване на площите. </w:t>
      </w:r>
      <w:r w:rsidR="008958B2" w:rsidRPr="008958B2">
        <w:rPr>
          <w:sz w:val="24"/>
          <w:szCs w:val="24"/>
        </w:rPr>
        <w:t>Въздействието е пряко, еднократно, отрицателно, но обратимо (терените ще бъдат възстановени след завършване на строителните работи), поради което се оценява като незначително.</w:t>
      </w:r>
    </w:p>
    <w:p w:rsidR="00DD0592" w:rsidRDefault="007C349D" w:rsidP="00117E38">
      <w:pPr>
        <w:pStyle w:val="ListParagraph"/>
        <w:numPr>
          <w:ilvl w:val="0"/>
          <w:numId w:val="29"/>
        </w:numPr>
        <w:spacing w:before="120" w:line="276" w:lineRule="auto"/>
        <w:jc w:val="both"/>
        <w:rPr>
          <w:sz w:val="24"/>
          <w:szCs w:val="24"/>
        </w:rPr>
      </w:pPr>
      <w:r>
        <w:rPr>
          <w:sz w:val="24"/>
          <w:szCs w:val="24"/>
        </w:rPr>
        <w:t xml:space="preserve">По време на </w:t>
      </w:r>
      <w:r w:rsidRPr="007C349D">
        <w:rPr>
          <w:b/>
          <w:sz w:val="24"/>
          <w:szCs w:val="24"/>
        </w:rPr>
        <w:t>експлоатацията</w:t>
      </w:r>
      <w:r>
        <w:rPr>
          <w:sz w:val="24"/>
          <w:szCs w:val="24"/>
        </w:rPr>
        <w:t xml:space="preserve"> не се очаква отрицателно въздействие</w:t>
      </w:r>
      <w:r w:rsidR="008958B2">
        <w:rPr>
          <w:sz w:val="24"/>
          <w:szCs w:val="24"/>
        </w:rPr>
        <w:t xml:space="preserve"> с изключение на аварийни ситуации;</w:t>
      </w:r>
    </w:p>
    <w:p w:rsidR="008958B2" w:rsidRPr="00F33FFF" w:rsidRDefault="008958B2" w:rsidP="008958B2">
      <w:pPr>
        <w:spacing w:before="120" w:line="276" w:lineRule="auto"/>
        <w:jc w:val="both"/>
        <w:rPr>
          <w:sz w:val="24"/>
          <w:szCs w:val="24"/>
          <w:lang w:val="en-US"/>
        </w:rPr>
      </w:pPr>
    </w:p>
    <w:p w:rsidR="00DD0592" w:rsidRDefault="00DD0592" w:rsidP="00117E38">
      <w:pPr>
        <w:pStyle w:val="ListParagraph"/>
        <w:numPr>
          <w:ilvl w:val="0"/>
          <w:numId w:val="29"/>
        </w:numPr>
        <w:spacing w:before="120" w:line="276" w:lineRule="auto"/>
        <w:jc w:val="both"/>
        <w:rPr>
          <w:sz w:val="24"/>
          <w:szCs w:val="24"/>
        </w:rPr>
      </w:pPr>
      <w:r w:rsidRPr="007C349D">
        <w:rPr>
          <w:sz w:val="24"/>
          <w:szCs w:val="24"/>
        </w:rPr>
        <w:t xml:space="preserve">По отношение на </w:t>
      </w:r>
      <w:r w:rsidRPr="007C349D">
        <w:rPr>
          <w:b/>
          <w:sz w:val="24"/>
          <w:szCs w:val="24"/>
        </w:rPr>
        <w:t>земните недра</w:t>
      </w:r>
      <w:r w:rsidR="009B484A" w:rsidRPr="007C349D">
        <w:rPr>
          <w:sz w:val="24"/>
          <w:szCs w:val="24"/>
        </w:rPr>
        <w:t>;</w:t>
      </w:r>
    </w:p>
    <w:p w:rsidR="008958B2" w:rsidRPr="008958B2" w:rsidRDefault="008958B2" w:rsidP="00053713">
      <w:pPr>
        <w:spacing w:before="120" w:line="276" w:lineRule="auto"/>
        <w:jc w:val="both"/>
        <w:rPr>
          <w:sz w:val="24"/>
          <w:szCs w:val="24"/>
        </w:rPr>
      </w:pPr>
      <w:r w:rsidRPr="008958B2">
        <w:rPr>
          <w:sz w:val="24"/>
          <w:szCs w:val="24"/>
        </w:rPr>
        <w:t xml:space="preserve">Земните недра се засягат в ограничена степен по време на строителството, като това въздействие е незначително и засяга главно земните недра до дълбочината на фундиране. </w:t>
      </w:r>
    </w:p>
    <w:p w:rsidR="008958B2" w:rsidRPr="008958B2" w:rsidRDefault="008958B2" w:rsidP="00053713">
      <w:pPr>
        <w:pStyle w:val="ListParagraph"/>
        <w:rPr>
          <w:sz w:val="24"/>
          <w:szCs w:val="24"/>
        </w:rPr>
      </w:pPr>
    </w:p>
    <w:p w:rsidR="008958B2" w:rsidRPr="007C349D" w:rsidRDefault="008958B2" w:rsidP="008958B2">
      <w:pPr>
        <w:pStyle w:val="ListParagraph"/>
        <w:numPr>
          <w:ilvl w:val="0"/>
          <w:numId w:val="29"/>
        </w:numPr>
        <w:spacing w:before="120" w:line="276" w:lineRule="auto"/>
        <w:jc w:val="both"/>
        <w:rPr>
          <w:sz w:val="24"/>
          <w:szCs w:val="24"/>
        </w:rPr>
      </w:pPr>
      <w:r w:rsidRPr="008958B2">
        <w:rPr>
          <w:sz w:val="24"/>
          <w:szCs w:val="24"/>
        </w:rPr>
        <w:t>По време на експлоатацията не се очаква въздействие;</w:t>
      </w:r>
    </w:p>
    <w:p w:rsidR="00291773" w:rsidRPr="008958B2" w:rsidRDefault="00DD0592" w:rsidP="00053713">
      <w:pPr>
        <w:pStyle w:val="ListParagraph"/>
        <w:numPr>
          <w:ilvl w:val="0"/>
          <w:numId w:val="29"/>
        </w:numPr>
        <w:spacing w:before="120" w:line="276" w:lineRule="auto"/>
        <w:jc w:val="both"/>
        <w:rPr>
          <w:sz w:val="24"/>
          <w:szCs w:val="24"/>
        </w:rPr>
      </w:pPr>
      <w:r w:rsidRPr="008958B2">
        <w:rPr>
          <w:sz w:val="24"/>
          <w:szCs w:val="24"/>
        </w:rPr>
        <w:t xml:space="preserve">По отношение на </w:t>
      </w:r>
      <w:r w:rsidRPr="008958B2">
        <w:rPr>
          <w:b/>
          <w:sz w:val="24"/>
          <w:szCs w:val="24"/>
        </w:rPr>
        <w:t>ландшафта</w:t>
      </w:r>
      <w:r w:rsidR="009228B2" w:rsidRPr="008958B2">
        <w:rPr>
          <w:sz w:val="24"/>
          <w:szCs w:val="24"/>
        </w:rPr>
        <w:t xml:space="preserve"> </w:t>
      </w:r>
      <w:r w:rsidR="00291773" w:rsidRPr="008958B2">
        <w:rPr>
          <w:sz w:val="24"/>
          <w:szCs w:val="24"/>
        </w:rPr>
        <w:t>- Възможните въздействия</w:t>
      </w:r>
      <w:r w:rsidR="001E323A" w:rsidRPr="008958B2">
        <w:rPr>
          <w:sz w:val="24"/>
          <w:szCs w:val="24"/>
        </w:rPr>
        <w:t xml:space="preserve"> в</w:t>
      </w:r>
      <w:r w:rsidR="00291773" w:rsidRPr="008958B2">
        <w:rPr>
          <w:sz w:val="24"/>
          <w:szCs w:val="24"/>
        </w:rPr>
        <w:t>ърху ландшафта се оценяват, ка</w:t>
      </w:r>
      <w:r w:rsidR="001E323A" w:rsidRPr="008958B2">
        <w:rPr>
          <w:sz w:val="24"/>
          <w:szCs w:val="24"/>
        </w:rPr>
        <w:t>то:</w:t>
      </w:r>
      <w:r w:rsidR="00291773" w:rsidRPr="008958B2">
        <w:rPr>
          <w:sz w:val="24"/>
          <w:szCs w:val="24"/>
        </w:rPr>
        <w:t xml:space="preserve"> </w:t>
      </w:r>
      <w:r w:rsidR="001E323A" w:rsidRPr="008958B2">
        <w:rPr>
          <w:sz w:val="24"/>
          <w:szCs w:val="24"/>
        </w:rPr>
        <w:t>преки и косвени в зависимост от инве</w:t>
      </w:r>
      <w:r w:rsidR="00291773" w:rsidRPr="008958B2">
        <w:rPr>
          <w:sz w:val="24"/>
          <w:szCs w:val="24"/>
        </w:rPr>
        <w:t xml:space="preserve">стиционните инициативи и мерки; </w:t>
      </w:r>
      <w:r w:rsidR="001E323A" w:rsidRPr="008958B2">
        <w:rPr>
          <w:sz w:val="24"/>
          <w:szCs w:val="24"/>
        </w:rPr>
        <w:t>отрицател</w:t>
      </w:r>
      <w:r w:rsidR="00291773" w:rsidRPr="008958B2">
        <w:rPr>
          <w:sz w:val="24"/>
          <w:szCs w:val="24"/>
        </w:rPr>
        <w:t>ни и в някои случаи необратими; най-често с локален обхват; временни</w:t>
      </w:r>
      <w:r w:rsidR="001E323A" w:rsidRPr="008958B2">
        <w:rPr>
          <w:sz w:val="24"/>
          <w:szCs w:val="24"/>
        </w:rPr>
        <w:t xml:space="preserve"> в периоди</w:t>
      </w:r>
      <w:r w:rsidR="00291773" w:rsidRPr="008958B2">
        <w:rPr>
          <w:sz w:val="24"/>
          <w:szCs w:val="24"/>
        </w:rPr>
        <w:t xml:space="preserve">те на строителството и постоянни </w:t>
      </w:r>
      <w:r w:rsidR="001E323A" w:rsidRPr="008958B2">
        <w:rPr>
          <w:sz w:val="24"/>
          <w:szCs w:val="24"/>
        </w:rPr>
        <w:t>по време на експлоатация на реализираните инвестиционни инициативи, които произтичат от прилагането на мерките от проекта за РПИП;</w:t>
      </w:r>
      <w:r w:rsidR="00291773" w:rsidRPr="008958B2">
        <w:rPr>
          <w:sz w:val="24"/>
          <w:szCs w:val="24"/>
        </w:rPr>
        <w:t xml:space="preserve"> без </w:t>
      </w:r>
      <w:r w:rsidR="001E323A" w:rsidRPr="008958B2">
        <w:rPr>
          <w:sz w:val="24"/>
          <w:szCs w:val="24"/>
        </w:rPr>
        <w:t>рискове за човешкото здраве</w:t>
      </w:r>
      <w:r w:rsidR="00291773" w:rsidRPr="008958B2">
        <w:rPr>
          <w:sz w:val="24"/>
          <w:szCs w:val="24"/>
        </w:rPr>
        <w:t xml:space="preserve"> и незначителен </w:t>
      </w:r>
      <w:r w:rsidR="001E323A" w:rsidRPr="008958B2">
        <w:rPr>
          <w:sz w:val="24"/>
          <w:szCs w:val="24"/>
        </w:rPr>
        <w:t>кумулатив</w:t>
      </w:r>
      <w:r w:rsidR="00291773" w:rsidRPr="008958B2">
        <w:rPr>
          <w:sz w:val="24"/>
          <w:szCs w:val="24"/>
        </w:rPr>
        <w:t xml:space="preserve">ен ефект.  </w:t>
      </w:r>
    </w:p>
    <w:p w:rsidR="001E323A" w:rsidRPr="00291773" w:rsidRDefault="00DD0592" w:rsidP="003251CD">
      <w:pPr>
        <w:pStyle w:val="ListParagraph"/>
        <w:numPr>
          <w:ilvl w:val="0"/>
          <w:numId w:val="29"/>
        </w:numPr>
        <w:spacing w:before="120" w:line="276" w:lineRule="auto"/>
        <w:ind w:hanging="351"/>
        <w:jc w:val="both"/>
        <w:rPr>
          <w:sz w:val="24"/>
          <w:szCs w:val="24"/>
        </w:rPr>
      </w:pPr>
      <w:r w:rsidRPr="00291773">
        <w:rPr>
          <w:sz w:val="24"/>
          <w:szCs w:val="24"/>
        </w:rPr>
        <w:t xml:space="preserve">По отношение на </w:t>
      </w:r>
      <w:r w:rsidRPr="00291773">
        <w:rPr>
          <w:b/>
          <w:sz w:val="24"/>
          <w:szCs w:val="24"/>
        </w:rPr>
        <w:t>растителността</w:t>
      </w:r>
      <w:r w:rsidR="00A749BF">
        <w:rPr>
          <w:sz w:val="24"/>
          <w:szCs w:val="24"/>
        </w:rPr>
        <w:t xml:space="preserve"> </w:t>
      </w:r>
      <w:r w:rsidR="007C349D" w:rsidRPr="00291773">
        <w:rPr>
          <w:sz w:val="24"/>
          <w:szCs w:val="24"/>
        </w:rPr>
        <w:t>–</w:t>
      </w:r>
      <w:r w:rsidR="00A749BF">
        <w:rPr>
          <w:sz w:val="24"/>
          <w:szCs w:val="24"/>
        </w:rPr>
        <w:t xml:space="preserve"> </w:t>
      </w:r>
      <w:r w:rsidR="007C349D" w:rsidRPr="00291773">
        <w:rPr>
          <w:sz w:val="24"/>
          <w:szCs w:val="24"/>
        </w:rPr>
        <w:t xml:space="preserve">по време на </w:t>
      </w:r>
      <w:r w:rsidR="007C349D" w:rsidRPr="00291773">
        <w:rPr>
          <w:b/>
          <w:sz w:val="24"/>
          <w:szCs w:val="24"/>
        </w:rPr>
        <w:t>строителството</w:t>
      </w:r>
      <w:r w:rsidR="007C349D" w:rsidRPr="00291773">
        <w:rPr>
          <w:sz w:val="24"/>
          <w:szCs w:val="24"/>
        </w:rPr>
        <w:t xml:space="preserve"> растителността </w:t>
      </w:r>
      <w:r w:rsidR="00892401" w:rsidRPr="00291773">
        <w:rPr>
          <w:sz w:val="24"/>
          <w:szCs w:val="24"/>
        </w:rPr>
        <w:t>в извънурбанизираните територии, засегнати от линейните обекти</w:t>
      </w:r>
      <w:r w:rsidR="007C349D" w:rsidRPr="00291773">
        <w:rPr>
          <w:sz w:val="24"/>
          <w:szCs w:val="24"/>
        </w:rPr>
        <w:t xml:space="preserve"> ще бъде унищожена. Засяга се рудерална/синурна растителност </w:t>
      </w:r>
      <w:r w:rsidR="007C349D" w:rsidRPr="00291773">
        <w:rPr>
          <w:rFonts w:hint="eastAsia"/>
          <w:sz w:val="24"/>
          <w:szCs w:val="24"/>
        </w:rPr>
        <w:t>с</w:t>
      </w:r>
      <w:r w:rsidR="007C349D" w:rsidRPr="00291773">
        <w:rPr>
          <w:sz w:val="24"/>
          <w:szCs w:val="24"/>
        </w:rPr>
        <w:t xml:space="preserve"> </w:t>
      </w:r>
      <w:r w:rsidR="007C349D" w:rsidRPr="00291773">
        <w:rPr>
          <w:rFonts w:hint="eastAsia"/>
          <w:sz w:val="24"/>
          <w:szCs w:val="24"/>
        </w:rPr>
        <w:t>еденични</w:t>
      </w:r>
      <w:r w:rsidR="007C349D" w:rsidRPr="00291773">
        <w:rPr>
          <w:sz w:val="24"/>
          <w:szCs w:val="24"/>
        </w:rPr>
        <w:t xml:space="preserve"> </w:t>
      </w:r>
      <w:r w:rsidR="007C349D" w:rsidRPr="00291773">
        <w:rPr>
          <w:rFonts w:hint="eastAsia"/>
          <w:sz w:val="24"/>
          <w:szCs w:val="24"/>
        </w:rPr>
        <w:t>или</w:t>
      </w:r>
      <w:r w:rsidR="007C349D" w:rsidRPr="00291773">
        <w:rPr>
          <w:sz w:val="24"/>
          <w:szCs w:val="24"/>
        </w:rPr>
        <w:t xml:space="preserve"> </w:t>
      </w:r>
      <w:r w:rsidR="007C349D" w:rsidRPr="00291773">
        <w:rPr>
          <w:rFonts w:hint="eastAsia"/>
          <w:sz w:val="24"/>
          <w:szCs w:val="24"/>
        </w:rPr>
        <w:t>на</w:t>
      </w:r>
      <w:r w:rsidR="007C349D" w:rsidRPr="00291773">
        <w:rPr>
          <w:sz w:val="24"/>
          <w:szCs w:val="24"/>
        </w:rPr>
        <w:t xml:space="preserve"> </w:t>
      </w:r>
      <w:r w:rsidR="007C349D" w:rsidRPr="00291773">
        <w:rPr>
          <w:rFonts w:hint="eastAsia"/>
          <w:sz w:val="24"/>
          <w:szCs w:val="24"/>
        </w:rPr>
        <w:t>групи</w:t>
      </w:r>
      <w:r w:rsidR="007C349D" w:rsidRPr="00291773">
        <w:rPr>
          <w:sz w:val="24"/>
          <w:szCs w:val="24"/>
        </w:rPr>
        <w:t xml:space="preserve"> </w:t>
      </w:r>
      <w:r w:rsidR="007C349D" w:rsidRPr="00291773">
        <w:rPr>
          <w:rFonts w:hint="eastAsia"/>
          <w:sz w:val="24"/>
          <w:szCs w:val="24"/>
        </w:rPr>
        <w:t>храсти</w:t>
      </w:r>
      <w:r w:rsidR="007C349D" w:rsidRPr="00291773">
        <w:rPr>
          <w:sz w:val="24"/>
          <w:szCs w:val="24"/>
        </w:rPr>
        <w:t xml:space="preserve"> </w:t>
      </w:r>
      <w:r w:rsidR="007C349D" w:rsidRPr="00291773">
        <w:rPr>
          <w:rFonts w:hint="eastAsia"/>
          <w:sz w:val="24"/>
          <w:szCs w:val="24"/>
        </w:rPr>
        <w:t>и</w:t>
      </w:r>
      <w:r w:rsidR="007C349D" w:rsidRPr="00291773">
        <w:rPr>
          <w:sz w:val="24"/>
          <w:szCs w:val="24"/>
        </w:rPr>
        <w:t xml:space="preserve"> </w:t>
      </w:r>
      <w:r w:rsidR="007C349D" w:rsidRPr="00291773">
        <w:rPr>
          <w:rFonts w:hint="eastAsia"/>
          <w:sz w:val="24"/>
          <w:szCs w:val="24"/>
        </w:rPr>
        <w:t>дървета</w:t>
      </w:r>
      <w:r w:rsidR="007C349D" w:rsidRPr="00291773">
        <w:rPr>
          <w:sz w:val="24"/>
          <w:szCs w:val="24"/>
        </w:rPr>
        <w:t xml:space="preserve"> без консервационна стойност. Въздействието ще е </w:t>
      </w:r>
      <w:r w:rsidR="007C349D" w:rsidRPr="00291773">
        <w:rPr>
          <w:i/>
          <w:sz w:val="24"/>
          <w:szCs w:val="24"/>
        </w:rPr>
        <w:t>краткосрочно</w:t>
      </w:r>
      <w:r w:rsidR="007C349D" w:rsidRPr="00291773">
        <w:rPr>
          <w:sz w:val="24"/>
          <w:szCs w:val="24"/>
        </w:rPr>
        <w:t xml:space="preserve">, тъй като този тип растителност има много добър възстановителен потенциал и ще възвърне сегашното си състояние за 2-3 години. Други въздействия върху растителността не се очакват. </w:t>
      </w:r>
      <w:r w:rsidR="007C349D" w:rsidRPr="00291773">
        <w:rPr>
          <w:rFonts w:hint="eastAsia"/>
          <w:i/>
          <w:sz w:val="24"/>
          <w:szCs w:val="24"/>
        </w:rPr>
        <w:t>Въздействието</w:t>
      </w:r>
      <w:r w:rsidR="007C349D" w:rsidRPr="00291773">
        <w:rPr>
          <w:i/>
          <w:sz w:val="24"/>
          <w:szCs w:val="24"/>
        </w:rPr>
        <w:t xml:space="preserve"> </w:t>
      </w:r>
      <w:r w:rsidR="007C349D" w:rsidRPr="00291773">
        <w:rPr>
          <w:rFonts w:hint="eastAsia"/>
          <w:i/>
          <w:sz w:val="24"/>
          <w:szCs w:val="24"/>
        </w:rPr>
        <w:t>ще</w:t>
      </w:r>
      <w:r w:rsidR="007C349D" w:rsidRPr="00291773">
        <w:rPr>
          <w:i/>
          <w:sz w:val="24"/>
          <w:szCs w:val="24"/>
        </w:rPr>
        <w:t xml:space="preserve"> </w:t>
      </w:r>
      <w:r w:rsidR="007C349D" w:rsidRPr="00291773">
        <w:rPr>
          <w:rFonts w:hint="eastAsia"/>
          <w:i/>
          <w:sz w:val="24"/>
          <w:szCs w:val="24"/>
        </w:rPr>
        <w:t>е</w:t>
      </w:r>
      <w:r w:rsidR="007C349D" w:rsidRPr="00291773">
        <w:rPr>
          <w:i/>
          <w:sz w:val="24"/>
          <w:szCs w:val="24"/>
        </w:rPr>
        <w:t xml:space="preserve"> пряко, </w:t>
      </w:r>
      <w:r w:rsidR="007C349D" w:rsidRPr="00291773">
        <w:rPr>
          <w:rFonts w:hint="eastAsia"/>
          <w:i/>
          <w:sz w:val="24"/>
          <w:szCs w:val="24"/>
        </w:rPr>
        <w:t>краткот</w:t>
      </w:r>
      <w:r w:rsidR="007C349D" w:rsidRPr="00291773">
        <w:rPr>
          <w:i/>
          <w:sz w:val="24"/>
          <w:szCs w:val="24"/>
        </w:rPr>
        <w:t>рай</w:t>
      </w:r>
      <w:r w:rsidR="007C349D" w:rsidRPr="00291773">
        <w:rPr>
          <w:rFonts w:hint="eastAsia"/>
          <w:i/>
          <w:sz w:val="24"/>
          <w:szCs w:val="24"/>
        </w:rPr>
        <w:t>но</w:t>
      </w:r>
      <w:r w:rsidR="007C349D" w:rsidRPr="00291773">
        <w:rPr>
          <w:i/>
          <w:sz w:val="24"/>
          <w:szCs w:val="24"/>
        </w:rPr>
        <w:t>, временно, отрицателно, без кумулативни въздействия.</w:t>
      </w:r>
      <w:r w:rsidR="007C349D" w:rsidRPr="00291773">
        <w:rPr>
          <w:sz w:val="24"/>
          <w:szCs w:val="24"/>
        </w:rPr>
        <w:t xml:space="preserve"> </w:t>
      </w:r>
    </w:p>
    <w:p w:rsidR="00147600" w:rsidRPr="00871D94" w:rsidRDefault="007C349D" w:rsidP="001E323A">
      <w:pPr>
        <w:pStyle w:val="ListParagraph"/>
        <w:spacing w:before="120" w:line="276" w:lineRule="auto"/>
        <w:ind w:left="1485"/>
        <w:jc w:val="both"/>
        <w:rPr>
          <w:sz w:val="24"/>
          <w:szCs w:val="24"/>
        </w:rPr>
      </w:pPr>
      <w:r w:rsidRPr="00871D94">
        <w:rPr>
          <w:sz w:val="24"/>
          <w:szCs w:val="24"/>
        </w:rPr>
        <w:t xml:space="preserve">По време на </w:t>
      </w:r>
      <w:r w:rsidRPr="00871D94">
        <w:rPr>
          <w:b/>
          <w:sz w:val="24"/>
          <w:szCs w:val="24"/>
        </w:rPr>
        <w:t>експлоатацията</w:t>
      </w:r>
      <w:r w:rsidRPr="00871D94">
        <w:rPr>
          <w:sz w:val="24"/>
          <w:szCs w:val="24"/>
        </w:rPr>
        <w:t xml:space="preserve"> ще се възстановят нарушените при строителството площи – няма отрицателни въздействия. </w:t>
      </w:r>
    </w:p>
    <w:p w:rsidR="00291773" w:rsidRDefault="00DD0592" w:rsidP="00117E38">
      <w:pPr>
        <w:pStyle w:val="ListParagraph"/>
        <w:numPr>
          <w:ilvl w:val="0"/>
          <w:numId w:val="29"/>
        </w:numPr>
        <w:spacing w:before="120" w:line="276" w:lineRule="auto"/>
        <w:jc w:val="both"/>
        <w:rPr>
          <w:sz w:val="24"/>
          <w:szCs w:val="24"/>
        </w:rPr>
      </w:pPr>
      <w:r w:rsidRPr="00871D94">
        <w:rPr>
          <w:sz w:val="24"/>
          <w:szCs w:val="24"/>
        </w:rPr>
        <w:t xml:space="preserve">По отношение на </w:t>
      </w:r>
      <w:r w:rsidRPr="00871D94">
        <w:rPr>
          <w:b/>
          <w:sz w:val="24"/>
          <w:szCs w:val="24"/>
        </w:rPr>
        <w:t>животинския свят</w:t>
      </w:r>
      <w:r w:rsidR="009228B2" w:rsidRPr="00871D94">
        <w:rPr>
          <w:sz w:val="24"/>
          <w:szCs w:val="24"/>
        </w:rPr>
        <w:t xml:space="preserve"> </w:t>
      </w:r>
      <w:r w:rsidR="00147600" w:rsidRPr="00871D94">
        <w:rPr>
          <w:sz w:val="24"/>
          <w:szCs w:val="24"/>
          <w:lang w:val="en-US"/>
        </w:rPr>
        <w:t>–</w:t>
      </w:r>
      <w:r w:rsidR="00A749BF">
        <w:rPr>
          <w:sz w:val="24"/>
          <w:szCs w:val="24"/>
        </w:rPr>
        <w:t xml:space="preserve"> </w:t>
      </w:r>
      <w:r w:rsidR="00147600" w:rsidRPr="00871D94">
        <w:rPr>
          <w:sz w:val="24"/>
          <w:szCs w:val="24"/>
        </w:rPr>
        <w:t xml:space="preserve">по време на строителството растителността по трасетата на водопроводите, респ. местообитанията на видовете животни, ще бъде унищожена. Засяга се рудерална/синурна растителност </w:t>
      </w:r>
      <w:r w:rsidR="00147600" w:rsidRPr="00871D94">
        <w:rPr>
          <w:rFonts w:hint="eastAsia"/>
          <w:sz w:val="24"/>
          <w:szCs w:val="24"/>
        </w:rPr>
        <w:t>с</w:t>
      </w:r>
      <w:r w:rsidR="00147600" w:rsidRPr="00871D94">
        <w:rPr>
          <w:sz w:val="24"/>
          <w:szCs w:val="24"/>
        </w:rPr>
        <w:t xml:space="preserve"> </w:t>
      </w:r>
      <w:r w:rsidR="00147600" w:rsidRPr="00871D94">
        <w:rPr>
          <w:rFonts w:hint="eastAsia"/>
          <w:sz w:val="24"/>
          <w:szCs w:val="24"/>
        </w:rPr>
        <w:t>еденични</w:t>
      </w:r>
      <w:r w:rsidR="00147600" w:rsidRPr="00871D94">
        <w:rPr>
          <w:sz w:val="24"/>
          <w:szCs w:val="24"/>
        </w:rPr>
        <w:t xml:space="preserve"> </w:t>
      </w:r>
      <w:r w:rsidR="00147600" w:rsidRPr="00871D94">
        <w:rPr>
          <w:rFonts w:hint="eastAsia"/>
          <w:sz w:val="24"/>
          <w:szCs w:val="24"/>
        </w:rPr>
        <w:t>или</w:t>
      </w:r>
      <w:r w:rsidR="00147600" w:rsidRPr="00871D94">
        <w:rPr>
          <w:sz w:val="24"/>
          <w:szCs w:val="24"/>
        </w:rPr>
        <w:t xml:space="preserve"> </w:t>
      </w:r>
      <w:r w:rsidR="00147600" w:rsidRPr="00871D94">
        <w:rPr>
          <w:rFonts w:hint="eastAsia"/>
          <w:sz w:val="24"/>
          <w:szCs w:val="24"/>
        </w:rPr>
        <w:t>на</w:t>
      </w:r>
      <w:r w:rsidR="00147600" w:rsidRPr="00871D94">
        <w:rPr>
          <w:sz w:val="24"/>
          <w:szCs w:val="24"/>
        </w:rPr>
        <w:t xml:space="preserve"> </w:t>
      </w:r>
      <w:r w:rsidR="00147600" w:rsidRPr="00871D94">
        <w:rPr>
          <w:rFonts w:hint="eastAsia"/>
          <w:sz w:val="24"/>
          <w:szCs w:val="24"/>
        </w:rPr>
        <w:t>групи</w:t>
      </w:r>
      <w:r w:rsidR="00147600" w:rsidRPr="00871D94">
        <w:rPr>
          <w:sz w:val="24"/>
          <w:szCs w:val="24"/>
        </w:rPr>
        <w:t xml:space="preserve"> </w:t>
      </w:r>
      <w:r w:rsidR="00147600" w:rsidRPr="00871D94">
        <w:rPr>
          <w:rFonts w:hint="eastAsia"/>
          <w:sz w:val="24"/>
          <w:szCs w:val="24"/>
        </w:rPr>
        <w:t>храсти</w:t>
      </w:r>
      <w:r w:rsidR="00147600" w:rsidRPr="00871D94">
        <w:rPr>
          <w:sz w:val="24"/>
          <w:szCs w:val="24"/>
        </w:rPr>
        <w:t xml:space="preserve"> </w:t>
      </w:r>
      <w:r w:rsidR="00147600" w:rsidRPr="00871D94">
        <w:rPr>
          <w:rFonts w:hint="eastAsia"/>
          <w:sz w:val="24"/>
          <w:szCs w:val="24"/>
        </w:rPr>
        <w:t>и</w:t>
      </w:r>
      <w:r w:rsidR="00147600" w:rsidRPr="00871D94">
        <w:rPr>
          <w:sz w:val="24"/>
          <w:szCs w:val="24"/>
        </w:rPr>
        <w:t xml:space="preserve"> </w:t>
      </w:r>
      <w:r w:rsidR="00147600" w:rsidRPr="00871D94">
        <w:rPr>
          <w:rFonts w:hint="eastAsia"/>
          <w:sz w:val="24"/>
          <w:szCs w:val="24"/>
        </w:rPr>
        <w:t>дървета</w:t>
      </w:r>
      <w:r w:rsidR="00147600" w:rsidRPr="00871D94">
        <w:rPr>
          <w:sz w:val="24"/>
          <w:szCs w:val="24"/>
        </w:rPr>
        <w:t xml:space="preserve">. </w:t>
      </w:r>
      <w:r w:rsidR="00147600" w:rsidRPr="001E323A">
        <w:rPr>
          <w:rFonts w:hint="eastAsia"/>
          <w:i/>
          <w:sz w:val="24"/>
          <w:szCs w:val="24"/>
        </w:rPr>
        <w:t>Въздействието</w:t>
      </w:r>
      <w:r w:rsidR="00147600" w:rsidRPr="001E323A">
        <w:rPr>
          <w:i/>
          <w:sz w:val="24"/>
          <w:szCs w:val="24"/>
        </w:rPr>
        <w:t xml:space="preserve"> върху места за размножаване на </w:t>
      </w:r>
      <w:r w:rsidR="00147600" w:rsidRPr="001E323A">
        <w:rPr>
          <w:rFonts w:hint="eastAsia"/>
          <w:i/>
          <w:sz w:val="24"/>
          <w:szCs w:val="24"/>
        </w:rPr>
        <w:t>видовете</w:t>
      </w:r>
      <w:r w:rsidR="00147600" w:rsidRPr="001E323A">
        <w:rPr>
          <w:i/>
          <w:sz w:val="24"/>
          <w:szCs w:val="24"/>
        </w:rPr>
        <w:t xml:space="preserve"> </w:t>
      </w:r>
      <w:r w:rsidR="00147600" w:rsidRPr="001E323A">
        <w:rPr>
          <w:rFonts w:hint="eastAsia"/>
          <w:i/>
          <w:sz w:val="24"/>
          <w:szCs w:val="24"/>
        </w:rPr>
        <w:t>животни</w:t>
      </w:r>
      <w:r w:rsidR="00147600" w:rsidRPr="001E323A">
        <w:rPr>
          <w:i/>
          <w:sz w:val="24"/>
          <w:szCs w:val="24"/>
        </w:rPr>
        <w:t xml:space="preserve"> </w:t>
      </w:r>
      <w:r w:rsidR="00147600" w:rsidRPr="001E323A">
        <w:rPr>
          <w:rFonts w:hint="eastAsia"/>
          <w:i/>
          <w:sz w:val="24"/>
          <w:szCs w:val="24"/>
        </w:rPr>
        <w:t>ще</w:t>
      </w:r>
      <w:r w:rsidR="00147600" w:rsidRPr="001E323A">
        <w:rPr>
          <w:i/>
          <w:sz w:val="24"/>
          <w:szCs w:val="24"/>
        </w:rPr>
        <w:t xml:space="preserve"> </w:t>
      </w:r>
      <w:r w:rsidR="00147600" w:rsidRPr="001E323A">
        <w:rPr>
          <w:rFonts w:hint="eastAsia"/>
          <w:i/>
          <w:sz w:val="24"/>
          <w:szCs w:val="24"/>
        </w:rPr>
        <w:t>е</w:t>
      </w:r>
      <w:r w:rsidR="00147600" w:rsidRPr="001E323A">
        <w:rPr>
          <w:i/>
          <w:sz w:val="24"/>
          <w:szCs w:val="24"/>
        </w:rPr>
        <w:t xml:space="preserve"> краткосрочно</w:t>
      </w:r>
      <w:r w:rsidR="00147600" w:rsidRPr="00871D94">
        <w:rPr>
          <w:sz w:val="24"/>
          <w:szCs w:val="24"/>
        </w:rPr>
        <w:t xml:space="preserve">, </w:t>
      </w:r>
      <w:r w:rsidR="00147600" w:rsidRPr="00871D94">
        <w:rPr>
          <w:rFonts w:hint="eastAsia"/>
          <w:sz w:val="24"/>
          <w:szCs w:val="24"/>
        </w:rPr>
        <w:t>тъй</w:t>
      </w:r>
      <w:r w:rsidR="00147600" w:rsidRPr="00871D94">
        <w:rPr>
          <w:sz w:val="24"/>
          <w:szCs w:val="24"/>
        </w:rPr>
        <w:t xml:space="preserve"> </w:t>
      </w:r>
      <w:r w:rsidR="00147600" w:rsidRPr="00871D94">
        <w:rPr>
          <w:rFonts w:hint="eastAsia"/>
          <w:sz w:val="24"/>
          <w:szCs w:val="24"/>
        </w:rPr>
        <w:t>като</w:t>
      </w:r>
      <w:r w:rsidR="00147600" w:rsidRPr="00871D94">
        <w:rPr>
          <w:sz w:val="24"/>
          <w:szCs w:val="24"/>
        </w:rPr>
        <w:t xml:space="preserve"> </w:t>
      </w:r>
      <w:r w:rsidR="00147600" w:rsidRPr="00871D94">
        <w:rPr>
          <w:rFonts w:hint="eastAsia"/>
          <w:sz w:val="24"/>
          <w:szCs w:val="24"/>
        </w:rPr>
        <w:t>този</w:t>
      </w:r>
      <w:r w:rsidR="00147600" w:rsidRPr="00871D94">
        <w:rPr>
          <w:sz w:val="24"/>
          <w:szCs w:val="24"/>
        </w:rPr>
        <w:t xml:space="preserve"> </w:t>
      </w:r>
      <w:r w:rsidR="00147600" w:rsidRPr="00871D94">
        <w:rPr>
          <w:rFonts w:hint="eastAsia"/>
          <w:sz w:val="24"/>
          <w:szCs w:val="24"/>
        </w:rPr>
        <w:t>тип</w:t>
      </w:r>
      <w:r w:rsidR="00147600" w:rsidRPr="00871D94">
        <w:rPr>
          <w:sz w:val="24"/>
          <w:szCs w:val="24"/>
        </w:rPr>
        <w:t xml:space="preserve"> </w:t>
      </w:r>
      <w:r w:rsidR="00147600" w:rsidRPr="00871D94">
        <w:rPr>
          <w:rFonts w:hint="eastAsia"/>
          <w:sz w:val="24"/>
          <w:szCs w:val="24"/>
        </w:rPr>
        <w:t>растителност</w:t>
      </w:r>
      <w:r w:rsidR="00147600" w:rsidRPr="00871D94">
        <w:rPr>
          <w:sz w:val="24"/>
          <w:szCs w:val="24"/>
        </w:rPr>
        <w:t xml:space="preserve"> </w:t>
      </w:r>
      <w:r w:rsidR="00147600" w:rsidRPr="00871D94">
        <w:rPr>
          <w:rFonts w:hint="eastAsia"/>
          <w:sz w:val="24"/>
          <w:szCs w:val="24"/>
        </w:rPr>
        <w:t>има</w:t>
      </w:r>
      <w:r w:rsidR="00147600" w:rsidRPr="00871D94">
        <w:rPr>
          <w:sz w:val="24"/>
          <w:szCs w:val="24"/>
        </w:rPr>
        <w:t xml:space="preserve"> </w:t>
      </w:r>
      <w:r w:rsidR="00147600" w:rsidRPr="00871D94">
        <w:rPr>
          <w:rFonts w:hint="eastAsia"/>
          <w:sz w:val="24"/>
          <w:szCs w:val="24"/>
        </w:rPr>
        <w:t>много</w:t>
      </w:r>
      <w:r w:rsidR="00147600" w:rsidRPr="00871D94">
        <w:rPr>
          <w:sz w:val="24"/>
          <w:szCs w:val="24"/>
        </w:rPr>
        <w:t xml:space="preserve"> </w:t>
      </w:r>
      <w:r w:rsidR="00147600" w:rsidRPr="00871D94">
        <w:rPr>
          <w:rFonts w:hint="eastAsia"/>
          <w:sz w:val="24"/>
          <w:szCs w:val="24"/>
        </w:rPr>
        <w:t>добър</w:t>
      </w:r>
      <w:r w:rsidR="00147600" w:rsidRPr="00871D94">
        <w:rPr>
          <w:sz w:val="24"/>
          <w:szCs w:val="24"/>
        </w:rPr>
        <w:t xml:space="preserve"> </w:t>
      </w:r>
      <w:r w:rsidR="00147600" w:rsidRPr="00871D94">
        <w:rPr>
          <w:rFonts w:hint="eastAsia"/>
          <w:sz w:val="24"/>
          <w:szCs w:val="24"/>
        </w:rPr>
        <w:t>възстановителен</w:t>
      </w:r>
      <w:r w:rsidR="00147600" w:rsidRPr="00871D94">
        <w:rPr>
          <w:sz w:val="24"/>
          <w:szCs w:val="24"/>
        </w:rPr>
        <w:t xml:space="preserve"> </w:t>
      </w:r>
      <w:r w:rsidR="00147600" w:rsidRPr="00871D94">
        <w:rPr>
          <w:rFonts w:hint="eastAsia"/>
          <w:sz w:val="24"/>
          <w:szCs w:val="24"/>
        </w:rPr>
        <w:t>потенциал</w:t>
      </w:r>
      <w:r w:rsidR="00147600" w:rsidRPr="00871D94">
        <w:rPr>
          <w:sz w:val="24"/>
          <w:szCs w:val="24"/>
        </w:rPr>
        <w:t xml:space="preserve"> </w:t>
      </w:r>
      <w:r w:rsidR="00147600" w:rsidRPr="00871D94">
        <w:rPr>
          <w:rFonts w:hint="eastAsia"/>
          <w:sz w:val="24"/>
          <w:szCs w:val="24"/>
        </w:rPr>
        <w:t>и</w:t>
      </w:r>
      <w:r w:rsidR="00147600" w:rsidRPr="00871D94">
        <w:rPr>
          <w:sz w:val="24"/>
          <w:szCs w:val="24"/>
        </w:rPr>
        <w:t xml:space="preserve"> </w:t>
      </w:r>
      <w:r w:rsidR="00147600" w:rsidRPr="00871D94">
        <w:rPr>
          <w:rFonts w:hint="eastAsia"/>
          <w:sz w:val="24"/>
          <w:szCs w:val="24"/>
        </w:rPr>
        <w:t>ще</w:t>
      </w:r>
      <w:r w:rsidR="00147600" w:rsidRPr="00871D94">
        <w:rPr>
          <w:sz w:val="24"/>
          <w:szCs w:val="24"/>
        </w:rPr>
        <w:t xml:space="preserve"> </w:t>
      </w:r>
      <w:r w:rsidR="00147600" w:rsidRPr="00871D94">
        <w:rPr>
          <w:rFonts w:hint="eastAsia"/>
          <w:sz w:val="24"/>
          <w:szCs w:val="24"/>
        </w:rPr>
        <w:t>възвърне</w:t>
      </w:r>
      <w:r w:rsidR="00147600" w:rsidRPr="00871D94">
        <w:rPr>
          <w:sz w:val="24"/>
          <w:szCs w:val="24"/>
        </w:rPr>
        <w:t xml:space="preserve"> </w:t>
      </w:r>
      <w:r w:rsidR="00147600" w:rsidRPr="00871D94">
        <w:rPr>
          <w:rFonts w:hint="eastAsia"/>
          <w:sz w:val="24"/>
          <w:szCs w:val="24"/>
        </w:rPr>
        <w:t>сегашното</w:t>
      </w:r>
      <w:r w:rsidR="00147600" w:rsidRPr="00871D94">
        <w:rPr>
          <w:sz w:val="24"/>
          <w:szCs w:val="24"/>
        </w:rPr>
        <w:t xml:space="preserve"> </w:t>
      </w:r>
      <w:r w:rsidR="00147600" w:rsidRPr="00871D94">
        <w:rPr>
          <w:rFonts w:hint="eastAsia"/>
          <w:sz w:val="24"/>
          <w:szCs w:val="24"/>
        </w:rPr>
        <w:t>си</w:t>
      </w:r>
      <w:r w:rsidR="00147600" w:rsidRPr="00871D94">
        <w:rPr>
          <w:sz w:val="24"/>
          <w:szCs w:val="24"/>
        </w:rPr>
        <w:t xml:space="preserve"> </w:t>
      </w:r>
      <w:r w:rsidR="00147600" w:rsidRPr="00871D94">
        <w:rPr>
          <w:rFonts w:hint="eastAsia"/>
          <w:sz w:val="24"/>
          <w:szCs w:val="24"/>
        </w:rPr>
        <w:t>състояние</w:t>
      </w:r>
      <w:r w:rsidR="00147600" w:rsidRPr="00871D94">
        <w:rPr>
          <w:sz w:val="24"/>
          <w:szCs w:val="24"/>
        </w:rPr>
        <w:t xml:space="preserve"> </w:t>
      </w:r>
      <w:r w:rsidR="00147600" w:rsidRPr="00871D94">
        <w:rPr>
          <w:rFonts w:hint="eastAsia"/>
          <w:sz w:val="24"/>
          <w:szCs w:val="24"/>
        </w:rPr>
        <w:t>за</w:t>
      </w:r>
      <w:r w:rsidR="00147600" w:rsidRPr="00871D94">
        <w:rPr>
          <w:sz w:val="24"/>
          <w:szCs w:val="24"/>
        </w:rPr>
        <w:t xml:space="preserve"> 2-3 </w:t>
      </w:r>
      <w:r w:rsidR="00147600" w:rsidRPr="00871D94">
        <w:rPr>
          <w:rFonts w:hint="eastAsia"/>
          <w:sz w:val="24"/>
          <w:szCs w:val="24"/>
        </w:rPr>
        <w:t>години</w:t>
      </w:r>
      <w:r w:rsidR="00147600" w:rsidRPr="00871D94">
        <w:rPr>
          <w:sz w:val="24"/>
          <w:szCs w:val="24"/>
        </w:rPr>
        <w:t xml:space="preserve">. Микрохабитатно зависими видове (напр. гнездящи по храсти и еденични дървета птици) ще се изместят и ще ползват съответните микрохабитати в съседни площи. </w:t>
      </w:r>
      <w:r w:rsidR="00147600" w:rsidRPr="001E323A">
        <w:rPr>
          <w:i/>
          <w:sz w:val="24"/>
          <w:szCs w:val="24"/>
        </w:rPr>
        <w:t>Въздействието върху трофични местообитания ще е временно</w:t>
      </w:r>
      <w:r w:rsidR="00147600" w:rsidRPr="00871D94">
        <w:rPr>
          <w:sz w:val="24"/>
          <w:szCs w:val="24"/>
        </w:rPr>
        <w:t xml:space="preserve">, тъй като веднага след обратното засипване животните ще могат </w:t>
      </w:r>
      <w:r w:rsidR="00147600" w:rsidRPr="00871D94">
        <w:rPr>
          <w:sz w:val="24"/>
          <w:szCs w:val="24"/>
        </w:rPr>
        <w:lastRenderedPageBreak/>
        <w:t xml:space="preserve">да ползват терена за търсене на храна и придвижване.По време на строителството е възможно и известно безпокойство за по-чувствителни животински видове – птици и бозайници. Тъй като терените, през които преминават трасетата, са вече антропогенно натоварени, не се очаква присъствие на чувствителни видове птици (напр. грабливи). Тъй като строителните работи ще се извършват през деня, не се очаква съществено въздействие върху по-чувствителни бозайници, които са нощноактивни. </w:t>
      </w:r>
      <w:r w:rsidR="00147600" w:rsidRPr="00871D94">
        <w:rPr>
          <w:rFonts w:hint="eastAsia"/>
          <w:sz w:val="24"/>
          <w:szCs w:val="24"/>
        </w:rPr>
        <w:t>По</w:t>
      </w:r>
      <w:r w:rsidR="00147600" w:rsidRPr="00871D94">
        <w:rPr>
          <w:sz w:val="24"/>
          <w:szCs w:val="24"/>
        </w:rPr>
        <w:t xml:space="preserve"> </w:t>
      </w:r>
      <w:r w:rsidR="00147600" w:rsidRPr="00871D94">
        <w:rPr>
          <w:rFonts w:hint="eastAsia"/>
          <w:sz w:val="24"/>
          <w:szCs w:val="24"/>
        </w:rPr>
        <w:t>време</w:t>
      </w:r>
      <w:r w:rsidR="00147600" w:rsidRPr="00871D94">
        <w:rPr>
          <w:sz w:val="24"/>
          <w:szCs w:val="24"/>
        </w:rPr>
        <w:t xml:space="preserve"> </w:t>
      </w:r>
      <w:r w:rsidR="00147600" w:rsidRPr="00871D94">
        <w:rPr>
          <w:rFonts w:hint="eastAsia"/>
          <w:sz w:val="24"/>
          <w:szCs w:val="24"/>
        </w:rPr>
        <w:t>на</w:t>
      </w:r>
      <w:r w:rsidR="00147600" w:rsidRPr="00871D94">
        <w:rPr>
          <w:sz w:val="24"/>
          <w:szCs w:val="24"/>
        </w:rPr>
        <w:t xml:space="preserve"> </w:t>
      </w:r>
      <w:r w:rsidR="00147600" w:rsidRPr="00871D94">
        <w:rPr>
          <w:rFonts w:hint="eastAsia"/>
          <w:sz w:val="24"/>
          <w:szCs w:val="24"/>
        </w:rPr>
        <w:t>строителството</w:t>
      </w:r>
      <w:r w:rsidR="00147600" w:rsidRPr="00871D94">
        <w:rPr>
          <w:sz w:val="24"/>
          <w:szCs w:val="24"/>
        </w:rPr>
        <w:t xml:space="preserve"> </w:t>
      </w:r>
      <w:r w:rsidR="00147600" w:rsidRPr="00871D94">
        <w:rPr>
          <w:rFonts w:hint="eastAsia"/>
          <w:sz w:val="24"/>
          <w:szCs w:val="24"/>
        </w:rPr>
        <w:t>е</w:t>
      </w:r>
      <w:r w:rsidR="00147600" w:rsidRPr="00871D94">
        <w:rPr>
          <w:sz w:val="24"/>
          <w:szCs w:val="24"/>
        </w:rPr>
        <w:t xml:space="preserve"> </w:t>
      </w:r>
      <w:r w:rsidR="00147600" w:rsidRPr="00871D94">
        <w:rPr>
          <w:rFonts w:hint="eastAsia"/>
          <w:sz w:val="24"/>
          <w:szCs w:val="24"/>
        </w:rPr>
        <w:t>възможно</w:t>
      </w:r>
      <w:r w:rsidR="00147600" w:rsidRPr="00871D94">
        <w:rPr>
          <w:sz w:val="24"/>
          <w:szCs w:val="24"/>
        </w:rPr>
        <w:t xml:space="preserve"> унищожаване на отделни индивиди, предимно от по-дребни и/или бавноподвижни видове, или на малки/яйца, вкл. такива в непосредствена близост до трасето, поради изоставяне от родителите в резултат на безпокойство. Въздействието, ако такова се наблюдава, ще засегне широко разпространени и многочислени видове. С прилагането на подходящи мерки, то може да се елиминира. </w:t>
      </w:r>
      <w:r w:rsidR="00147600" w:rsidRPr="001E323A">
        <w:rPr>
          <w:i/>
          <w:sz w:val="24"/>
          <w:szCs w:val="24"/>
        </w:rPr>
        <w:t xml:space="preserve">Въздействието ще е пряко и непряко, краткотрайно, временно, отрицателно, без кумулативни въздействия. </w:t>
      </w:r>
    </w:p>
    <w:p w:rsidR="00892401" w:rsidRPr="00871D94" w:rsidRDefault="00147600" w:rsidP="00291773">
      <w:pPr>
        <w:pStyle w:val="ListParagraph"/>
        <w:spacing w:before="120" w:line="276" w:lineRule="auto"/>
        <w:ind w:left="1485"/>
        <w:jc w:val="both"/>
        <w:rPr>
          <w:sz w:val="24"/>
          <w:szCs w:val="24"/>
        </w:rPr>
      </w:pPr>
      <w:r w:rsidRPr="00871D94">
        <w:rPr>
          <w:sz w:val="24"/>
          <w:szCs w:val="24"/>
        </w:rPr>
        <w:t xml:space="preserve">По време на </w:t>
      </w:r>
      <w:r w:rsidRPr="00871D94">
        <w:rPr>
          <w:b/>
          <w:sz w:val="24"/>
          <w:szCs w:val="24"/>
        </w:rPr>
        <w:t>експлоатацията</w:t>
      </w:r>
      <w:r w:rsidRPr="00871D94">
        <w:rPr>
          <w:sz w:val="24"/>
          <w:szCs w:val="24"/>
        </w:rPr>
        <w:t xml:space="preserve"> засегнатите площи по време на строителството ще се възстановят. Други, допълнителни въздействия не се очакват. </w:t>
      </w:r>
      <w:r w:rsidRPr="00871D94">
        <w:rPr>
          <w:rFonts w:hint="eastAsia"/>
          <w:sz w:val="24"/>
          <w:szCs w:val="24"/>
        </w:rPr>
        <w:t>Въздействие</w:t>
      </w:r>
      <w:r w:rsidRPr="00871D94">
        <w:rPr>
          <w:sz w:val="24"/>
          <w:szCs w:val="24"/>
        </w:rPr>
        <w:t xml:space="preserve"> по </w:t>
      </w:r>
      <w:r w:rsidRPr="00871D94">
        <w:rPr>
          <w:rFonts w:hint="eastAsia"/>
          <w:sz w:val="24"/>
          <w:szCs w:val="24"/>
        </w:rPr>
        <w:t>време</w:t>
      </w:r>
      <w:r w:rsidRPr="00871D94">
        <w:rPr>
          <w:sz w:val="24"/>
          <w:szCs w:val="24"/>
        </w:rPr>
        <w:t xml:space="preserve"> </w:t>
      </w:r>
      <w:r w:rsidRPr="00871D94">
        <w:rPr>
          <w:rFonts w:hint="eastAsia"/>
          <w:sz w:val="24"/>
          <w:szCs w:val="24"/>
        </w:rPr>
        <w:t>на</w:t>
      </w:r>
      <w:r w:rsidRPr="00871D94">
        <w:rPr>
          <w:sz w:val="24"/>
          <w:szCs w:val="24"/>
        </w:rPr>
        <w:t xml:space="preserve"> </w:t>
      </w:r>
      <w:r w:rsidRPr="00871D94">
        <w:rPr>
          <w:rFonts w:hint="eastAsia"/>
          <w:sz w:val="24"/>
          <w:szCs w:val="24"/>
        </w:rPr>
        <w:t>експлоатацията</w:t>
      </w:r>
      <w:r w:rsidRPr="00871D94">
        <w:rPr>
          <w:sz w:val="24"/>
          <w:szCs w:val="24"/>
        </w:rPr>
        <w:t xml:space="preserve"> няма да има</w:t>
      </w:r>
      <w:r w:rsidR="00871D94">
        <w:rPr>
          <w:sz w:val="24"/>
          <w:szCs w:val="24"/>
        </w:rPr>
        <w:t>.</w:t>
      </w:r>
    </w:p>
    <w:p w:rsidR="00256CDE" w:rsidRPr="00D77A2B" w:rsidRDefault="00256CDE" w:rsidP="00117E38">
      <w:pPr>
        <w:pStyle w:val="ListParagraph"/>
        <w:numPr>
          <w:ilvl w:val="0"/>
          <w:numId w:val="29"/>
        </w:numPr>
        <w:spacing w:before="120" w:line="276" w:lineRule="auto"/>
        <w:jc w:val="both"/>
        <w:rPr>
          <w:sz w:val="24"/>
          <w:szCs w:val="24"/>
        </w:rPr>
      </w:pPr>
      <w:r w:rsidRPr="00871D94">
        <w:rPr>
          <w:sz w:val="24"/>
          <w:szCs w:val="24"/>
        </w:rPr>
        <w:t xml:space="preserve">По отношение на </w:t>
      </w:r>
      <w:r w:rsidRPr="00871D94">
        <w:rPr>
          <w:b/>
          <w:sz w:val="24"/>
          <w:szCs w:val="24"/>
        </w:rPr>
        <w:t>защитените зони</w:t>
      </w:r>
      <w:r w:rsidRPr="00871D94">
        <w:rPr>
          <w:sz w:val="24"/>
          <w:szCs w:val="24"/>
        </w:rPr>
        <w:t xml:space="preserve"> – съгласно Решение № ЕО-1</w:t>
      </w:r>
      <w:r w:rsidR="00D77A2B" w:rsidRPr="00871D94">
        <w:rPr>
          <w:sz w:val="24"/>
          <w:szCs w:val="24"/>
        </w:rPr>
        <w:t>6</w:t>
      </w:r>
      <w:r w:rsidRPr="00871D94">
        <w:rPr>
          <w:sz w:val="24"/>
          <w:szCs w:val="24"/>
        </w:rPr>
        <w:t xml:space="preserve">/2017 г. за </w:t>
      </w:r>
      <w:r w:rsidRPr="00D77A2B">
        <w:rPr>
          <w:sz w:val="24"/>
          <w:szCs w:val="24"/>
        </w:rPr>
        <w:t xml:space="preserve">преценяване на необходимостта от извършване на екологична оценка на РПИП </w:t>
      </w:r>
      <w:r w:rsidR="00D77A2B" w:rsidRPr="00D77A2B">
        <w:rPr>
          <w:sz w:val="24"/>
          <w:szCs w:val="24"/>
        </w:rPr>
        <w:t>Шумен</w:t>
      </w:r>
      <w:r w:rsidRPr="00D77A2B">
        <w:rPr>
          <w:sz w:val="24"/>
          <w:szCs w:val="24"/>
        </w:rPr>
        <w:t>, не се очаква значително отрицателно въздействие върху предмета и целите на опазване на защитените зони;</w:t>
      </w:r>
    </w:p>
    <w:p w:rsidR="00DD0592" w:rsidRPr="00256CDE" w:rsidRDefault="009228B2" w:rsidP="00117E38">
      <w:pPr>
        <w:pStyle w:val="ListParagraph"/>
        <w:numPr>
          <w:ilvl w:val="0"/>
          <w:numId w:val="29"/>
        </w:numPr>
        <w:spacing w:before="120" w:line="276" w:lineRule="auto"/>
        <w:jc w:val="both"/>
        <w:rPr>
          <w:sz w:val="24"/>
          <w:szCs w:val="24"/>
        </w:rPr>
      </w:pPr>
      <w:r w:rsidRPr="00256CDE">
        <w:rPr>
          <w:sz w:val="24"/>
          <w:szCs w:val="24"/>
        </w:rPr>
        <w:t xml:space="preserve">Въздействие на </w:t>
      </w:r>
      <w:r w:rsidRPr="00256CDE">
        <w:rPr>
          <w:b/>
          <w:sz w:val="24"/>
          <w:szCs w:val="24"/>
        </w:rPr>
        <w:t>отпадъците</w:t>
      </w:r>
      <w:r w:rsidRPr="00256CDE">
        <w:rPr>
          <w:sz w:val="24"/>
          <w:szCs w:val="24"/>
        </w:rPr>
        <w:t xml:space="preserve"> </w:t>
      </w:r>
      <w:r w:rsidR="002001D1" w:rsidRPr="00256CDE">
        <w:rPr>
          <w:sz w:val="24"/>
          <w:szCs w:val="24"/>
          <w:lang w:val="en-US"/>
        </w:rPr>
        <w:t>–</w:t>
      </w:r>
      <w:r w:rsidR="00AC5169" w:rsidRPr="00256CDE">
        <w:rPr>
          <w:sz w:val="24"/>
          <w:szCs w:val="24"/>
          <w:lang w:val="en-US"/>
        </w:rPr>
        <w:t xml:space="preserve"> </w:t>
      </w:r>
      <w:r w:rsidR="002001D1" w:rsidRPr="00256CDE">
        <w:rPr>
          <w:sz w:val="24"/>
          <w:szCs w:val="24"/>
        </w:rPr>
        <w:t xml:space="preserve">По време на </w:t>
      </w:r>
      <w:r w:rsidR="002001D1" w:rsidRPr="00256CDE">
        <w:rPr>
          <w:b/>
          <w:sz w:val="24"/>
          <w:szCs w:val="24"/>
        </w:rPr>
        <w:t>строителството</w:t>
      </w:r>
      <w:r w:rsidR="002001D1" w:rsidRPr="00256CDE">
        <w:rPr>
          <w:sz w:val="24"/>
          <w:szCs w:val="24"/>
        </w:rPr>
        <w:t xml:space="preserve"> е пряко, временно, с ограничен обхват, краткотрайно, обратимо и незначително </w:t>
      </w:r>
      <w:r w:rsidR="002001D1" w:rsidRPr="00256CDE">
        <w:rPr>
          <w:sz w:val="24"/>
          <w:szCs w:val="24"/>
          <w:lang w:val="en-US"/>
        </w:rPr>
        <w:t>(</w:t>
      </w:r>
      <w:r w:rsidR="002001D1" w:rsidRPr="00256CDE">
        <w:rPr>
          <w:sz w:val="24"/>
          <w:szCs w:val="24"/>
        </w:rPr>
        <w:t>при управление съобразно нормативната уредба</w:t>
      </w:r>
      <w:r w:rsidR="002001D1" w:rsidRPr="00256CDE">
        <w:rPr>
          <w:sz w:val="24"/>
          <w:szCs w:val="24"/>
          <w:lang w:val="en-US"/>
        </w:rPr>
        <w:t>)</w:t>
      </w:r>
      <w:r w:rsidR="002001D1" w:rsidRPr="00256CDE">
        <w:rPr>
          <w:sz w:val="24"/>
          <w:szCs w:val="24"/>
        </w:rPr>
        <w:t xml:space="preserve">. По време на </w:t>
      </w:r>
      <w:r w:rsidR="002001D1" w:rsidRPr="00256CDE">
        <w:rPr>
          <w:b/>
          <w:sz w:val="24"/>
          <w:szCs w:val="24"/>
        </w:rPr>
        <w:t>експлоатацията</w:t>
      </w:r>
      <w:r w:rsidR="00256CDE" w:rsidRPr="00256CDE">
        <w:rPr>
          <w:sz w:val="24"/>
          <w:szCs w:val="24"/>
        </w:rPr>
        <w:t xml:space="preserve"> е дългосрочно, постоянно, обратимо и незначително – при управление съобразно нормативната уредба;</w:t>
      </w:r>
    </w:p>
    <w:p w:rsidR="009228B2" w:rsidRPr="00C97D86" w:rsidRDefault="009228B2" w:rsidP="00117E38">
      <w:pPr>
        <w:pStyle w:val="ListParagraph"/>
        <w:numPr>
          <w:ilvl w:val="0"/>
          <w:numId w:val="29"/>
        </w:numPr>
        <w:spacing w:before="120" w:line="276" w:lineRule="auto"/>
        <w:jc w:val="both"/>
        <w:rPr>
          <w:sz w:val="24"/>
          <w:szCs w:val="24"/>
        </w:rPr>
      </w:pPr>
      <w:r w:rsidRPr="00C97D86">
        <w:rPr>
          <w:sz w:val="24"/>
          <w:szCs w:val="24"/>
        </w:rPr>
        <w:t xml:space="preserve">Въздействие на </w:t>
      </w:r>
      <w:r w:rsidRPr="00C97D86">
        <w:rPr>
          <w:b/>
          <w:sz w:val="24"/>
          <w:szCs w:val="24"/>
        </w:rPr>
        <w:t>вредни</w:t>
      </w:r>
      <w:r w:rsidR="00AC5169" w:rsidRPr="00C97D86">
        <w:rPr>
          <w:b/>
          <w:sz w:val="24"/>
          <w:szCs w:val="24"/>
        </w:rPr>
        <w:t>те</w:t>
      </w:r>
      <w:r w:rsidRPr="00C97D86">
        <w:rPr>
          <w:b/>
          <w:sz w:val="24"/>
          <w:szCs w:val="24"/>
        </w:rPr>
        <w:t xml:space="preserve"> физични фактори</w:t>
      </w:r>
      <w:r w:rsidRPr="00C97D86">
        <w:rPr>
          <w:sz w:val="24"/>
          <w:szCs w:val="24"/>
        </w:rPr>
        <w:t xml:space="preserve"> </w:t>
      </w:r>
      <w:r w:rsidR="00147600" w:rsidRPr="00C97D86">
        <w:rPr>
          <w:sz w:val="24"/>
          <w:szCs w:val="24"/>
          <w:lang w:val="en-US"/>
        </w:rPr>
        <w:t>–</w:t>
      </w:r>
      <w:r w:rsidR="00AC5169" w:rsidRPr="00C97D86">
        <w:rPr>
          <w:sz w:val="24"/>
          <w:szCs w:val="24"/>
          <w:lang w:val="en-US"/>
        </w:rPr>
        <w:t xml:space="preserve"> </w:t>
      </w:r>
      <w:r w:rsidR="00C97D86" w:rsidRPr="00C97D86">
        <w:rPr>
          <w:sz w:val="24"/>
          <w:szCs w:val="24"/>
        </w:rPr>
        <w:t xml:space="preserve">По време на </w:t>
      </w:r>
      <w:r w:rsidR="00C97D86" w:rsidRPr="00C97D86">
        <w:rPr>
          <w:b/>
          <w:sz w:val="24"/>
          <w:szCs w:val="24"/>
        </w:rPr>
        <w:t xml:space="preserve">строителството </w:t>
      </w:r>
      <w:r w:rsidR="00C97D86" w:rsidRPr="00C97D86">
        <w:rPr>
          <w:sz w:val="24"/>
          <w:szCs w:val="24"/>
        </w:rPr>
        <w:t xml:space="preserve">въздействието е с характеристиките на въздействието върху качеството на атмосферния въздух - временно въздействие, локално за района на строителния терен, отрицателно, временно, краткотрайно, кумулативно - </w:t>
      </w:r>
      <w:r w:rsidR="00C97D86" w:rsidRPr="00C97D86">
        <w:rPr>
          <w:rFonts w:eastAsia="TimesNewRoman"/>
          <w:sz w:val="24"/>
          <w:szCs w:val="24"/>
        </w:rPr>
        <w:t xml:space="preserve">от наслагващите се шумови нива, отделяни от транспортните източници,от близко разположено до обектите от РПИП строителство и др. едновременни източници. Като цяло, въздействието е обратимо, което го прави незначително. </w:t>
      </w:r>
      <w:r w:rsidR="00C97D86" w:rsidRPr="00C97D86">
        <w:rPr>
          <w:rFonts w:eastAsia="TimesNewRoman"/>
          <w:b/>
          <w:sz w:val="24"/>
          <w:szCs w:val="24"/>
        </w:rPr>
        <w:t>Експлоатацията</w:t>
      </w:r>
      <w:r w:rsidR="00C97D86" w:rsidRPr="00C97D86">
        <w:rPr>
          <w:rFonts w:eastAsia="TimesNewRoman"/>
          <w:sz w:val="24"/>
          <w:szCs w:val="24"/>
        </w:rPr>
        <w:t xml:space="preserve"> не е свързана с генериране на шум.</w:t>
      </w:r>
    </w:p>
    <w:bookmarkEnd w:id="79"/>
    <w:p w:rsidR="00156F64" w:rsidRPr="00144EBD" w:rsidRDefault="00156F64" w:rsidP="00156F64">
      <w:pPr>
        <w:spacing w:line="276" w:lineRule="auto"/>
        <w:rPr>
          <w:sz w:val="24"/>
          <w:szCs w:val="24"/>
          <w:highlight w:val="yellow"/>
        </w:rPr>
      </w:pPr>
    </w:p>
    <w:p w:rsidR="00B655A2" w:rsidRPr="00D77A2B" w:rsidRDefault="00B655A2" w:rsidP="00D77A2B">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0" w:name="__RefHeading__77_1212394927"/>
      <w:bookmarkStart w:id="81" w:name="_Toc513041269"/>
      <w:bookmarkStart w:id="82" w:name="_Toc330220750"/>
      <w:bookmarkEnd w:id="80"/>
      <w:r w:rsidRPr="00D77A2B">
        <w:rPr>
          <w:rFonts w:ascii="Times New Roman" w:hAnsi="Times New Roman" w:cs="Times New Roman"/>
          <w:i w:val="0"/>
          <w:sz w:val="24"/>
          <w:szCs w:val="24"/>
        </w:rPr>
        <w:t>Степен и пространствен обхват на въздействието - географски район; засегнато население; населени места (наименование, вид - град, село, курортно селище, брой на населението, което е вероятно да бъде засегнато, и др.).</w:t>
      </w:r>
      <w:bookmarkEnd w:id="81"/>
    </w:p>
    <w:p w:rsidR="00B655A2" w:rsidRPr="00D77A2B" w:rsidRDefault="00B20969" w:rsidP="003251CD">
      <w:pPr>
        <w:spacing w:before="120" w:line="276" w:lineRule="auto"/>
        <w:jc w:val="both"/>
        <w:rPr>
          <w:sz w:val="24"/>
          <w:szCs w:val="24"/>
        </w:rPr>
      </w:pPr>
      <w:r w:rsidRPr="00D77A2B">
        <w:rPr>
          <w:sz w:val="24"/>
          <w:szCs w:val="24"/>
        </w:rPr>
        <w:t xml:space="preserve">РПИП се отнася за обособената територия на </w:t>
      </w:r>
      <w:r w:rsidR="00D77A2B" w:rsidRPr="00D77A2B">
        <w:rPr>
          <w:sz w:val="24"/>
          <w:szCs w:val="24"/>
        </w:rPr>
        <w:t>„В</w:t>
      </w:r>
      <w:r w:rsidR="00A749BF">
        <w:rPr>
          <w:sz w:val="24"/>
          <w:szCs w:val="24"/>
        </w:rPr>
        <w:t xml:space="preserve"> </w:t>
      </w:r>
      <w:r w:rsidR="00D77A2B" w:rsidRPr="00D77A2B">
        <w:rPr>
          <w:sz w:val="24"/>
          <w:szCs w:val="24"/>
        </w:rPr>
        <w:t>и</w:t>
      </w:r>
      <w:r w:rsidR="00A749BF">
        <w:rPr>
          <w:sz w:val="24"/>
          <w:szCs w:val="24"/>
        </w:rPr>
        <w:t xml:space="preserve"> К </w:t>
      </w:r>
      <w:r w:rsidR="00D77A2B" w:rsidRPr="00D77A2B">
        <w:rPr>
          <w:sz w:val="24"/>
          <w:szCs w:val="24"/>
        </w:rPr>
        <w:t>Шумен“ ООД, гр.Шумен</w:t>
      </w:r>
      <w:r w:rsidRPr="00D77A2B">
        <w:rPr>
          <w:sz w:val="24"/>
          <w:szCs w:val="24"/>
        </w:rPr>
        <w:t xml:space="preserve">, която съвпада с административните граници на Област </w:t>
      </w:r>
      <w:r w:rsidR="00D77A2B" w:rsidRPr="00D77A2B">
        <w:rPr>
          <w:sz w:val="24"/>
          <w:szCs w:val="24"/>
        </w:rPr>
        <w:t>Шумен</w:t>
      </w:r>
      <w:r w:rsidRPr="00D77A2B">
        <w:rPr>
          <w:sz w:val="24"/>
          <w:szCs w:val="24"/>
        </w:rPr>
        <w:t>. Всички дейности ще бъдат извършвани н рамките и границите на тази територия.</w:t>
      </w:r>
    </w:p>
    <w:p w:rsidR="00DE1E47" w:rsidRPr="00D77A2B" w:rsidRDefault="007F383D" w:rsidP="003251CD">
      <w:pPr>
        <w:spacing w:line="276" w:lineRule="auto"/>
        <w:jc w:val="both"/>
        <w:rPr>
          <w:sz w:val="24"/>
          <w:szCs w:val="24"/>
        </w:rPr>
      </w:pPr>
      <w:r w:rsidRPr="00D77A2B">
        <w:rPr>
          <w:sz w:val="24"/>
          <w:szCs w:val="24"/>
        </w:rPr>
        <w:lastRenderedPageBreak/>
        <w:t>С к</w:t>
      </w:r>
      <w:r w:rsidR="00B20969" w:rsidRPr="00D77A2B">
        <w:rPr>
          <w:sz w:val="24"/>
          <w:szCs w:val="24"/>
        </w:rPr>
        <w:t>онкретни параметри за обхват, капацитет и местоположение</w:t>
      </w:r>
      <w:r w:rsidRPr="00D77A2B">
        <w:rPr>
          <w:sz w:val="24"/>
          <w:szCs w:val="24"/>
        </w:rPr>
        <w:t xml:space="preserve"> са разработени инвес</w:t>
      </w:r>
      <w:r w:rsidR="00A749BF">
        <w:rPr>
          <w:sz w:val="24"/>
          <w:szCs w:val="24"/>
        </w:rPr>
        <w:t>тициите за агломерациите над 10000</w:t>
      </w:r>
      <w:r w:rsidR="00CF158E">
        <w:rPr>
          <w:sz w:val="24"/>
          <w:szCs w:val="24"/>
        </w:rPr>
        <w:t>е.ж.</w:t>
      </w:r>
      <w:r w:rsidRPr="00D77A2B">
        <w:rPr>
          <w:sz w:val="24"/>
          <w:szCs w:val="24"/>
        </w:rPr>
        <w:t xml:space="preserve">. Тези агломерации са две за обособената територия – Агломерация </w:t>
      </w:r>
      <w:r w:rsidR="00D77A2B" w:rsidRPr="00D77A2B">
        <w:rPr>
          <w:sz w:val="24"/>
          <w:szCs w:val="24"/>
        </w:rPr>
        <w:t xml:space="preserve">Шумен </w:t>
      </w:r>
      <w:r w:rsidRPr="00D77A2B">
        <w:rPr>
          <w:sz w:val="24"/>
          <w:szCs w:val="24"/>
        </w:rPr>
        <w:t xml:space="preserve">и Агломерация </w:t>
      </w:r>
      <w:r w:rsidR="00D77A2B" w:rsidRPr="00D77A2B">
        <w:rPr>
          <w:sz w:val="24"/>
          <w:szCs w:val="24"/>
        </w:rPr>
        <w:t>Нови Пазар</w:t>
      </w:r>
      <w:r w:rsidRPr="00D77A2B">
        <w:rPr>
          <w:sz w:val="24"/>
          <w:szCs w:val="24"/>
        </w:rPr>
        <w:t xml:space="preserve">. </w:t>
      </w:r>
    </w:p>
    <w:p w:rsidR="00DD0592" w:rsidRPr="00D77A2B" w:rsidRDefault="007F383D" w:rsidP="003251CD">
      <w:pPr>
        <w:spacing w:line="276" w:lineRule="auto"/>
        <w:jc w:val="both"/>
        <w:rPr>
          <w:sz w:val="24"/>
          <w:szCs w:val="24"/>
        </w:rPr>
      </w:pPr>
      <w:r w:rsidRPr="00D77A2B">
        <w:rPr>
          <w:sz w:val="24"/>
          <w:szCs w:val="24"/>
        </w:rPr>
        <w:t xml:space="preserve">Въздействие (въз основа на прогнозите в предходните точки и подточки на информацията) се очаква основно през </w:t>
      </w:r>
      <w:r w:rsidRPr="00D77A2B">
        <w:rPr>
          <w:b/>
          <w:sz w:val="24"/>
          <w:szCs w:val="24"/>
        </w:rPr>
        <w:t>периода на строителните дейности</w:t>
      </w:r>
      <w:r w:rsidRPr="00D77A2B">
        <w:rPr>
          <w:sz w:val="24"/>
          <w:szCs w:val="24"/>
        </w:rPr>
        <w:t xml:space="preserve"> – и най-вече при дейностите по </w:t>
      </w:r>
      <w:r w:rsidR="00D77A2B" w:rsidRPr="00D77A2B">
        <w:rPr>
          <w:sz w:val="24"/>
          <w:szCs w:val="24"/>
        </w:rPr>
        <w:t>реконструкция на водопроводи</w:t>
      </w:r>
      <w:r w:rsidRPr="00D77A2B">
        <w:rPr>
          <w:sz w:val="24"/>
          <w:szCs w:val="24"/>
        </w:rPr>
        <w:t xml:space="preserve">. Това въздействие е ограничено </w:t>
      </w:r>
      <w:r w:rsidRPr="00D77A2B">
        <w:rPr>
          <w:b/>
          <w:sz w:val="24"/>
          <w:szCs w:val="24"/>
        </w:rPr>
        <w:t xml:space="preserve">в рамките на строителните площи и в непосредствена близост </w:t>
      </w:r>
      <w:r w:rsidR="00DE1E47" w:rsidRPr="00D77A2B">
        <w:rPr>
          <w:b/>
          <w:sz w:val="24"/>
          <w:szCs w:val="24"/>
        </w:rPr>
        <w:t>до тях</w:t>
      </w:r>
      <w:r w:rsidR="00DE1E47" w:rsidRPr="00D77A2B">
        <w:rPr>
          <w:sz w:val="24"/>
          <w:szCs w:val="24"/>
        </w:rPr>
        <w:t xml:space="preserve"> и е свързано с </w:t>
      </w:r>
      <w:r w:rsidR="00DD0592" w:rsidRPr="00D77A2B">
        <w:rPr>
          <w:sz w:val="24"/>
          <w:szCs w:val="24"/>
        </w:rPr>
        <w:t xml:space="preserve">временен дискомфорт в резултат на повишените нива на шум от работата на строителната и транспортна техника и повишено съдържание на прах и изгорели газове от ДВГ във въздуха. Въздействието е краткотрайно, </w:t>
      </w:r>
      <w:r w:rsidR="00066656" w:rsidRPr="00D77A2B">
        <w:rPr>
          <w:sz w:val="24"/>
          <w:szCs w:val="24"/>
        </w:rPr>
        <w:t>локално, обратимо, незначително както за околната среда, така и за населението</w:t>
      </w:r>
      <w:r w:rsidR="00DD0592" w:rsidRPr="00D77A2B">
        <w:rPr>
          <w:sz w:val="24"/>
          <w:szCs w:val="24"/>
        </w:rPr>
        <w:t xml:space="preserve">. При правилна организация на дейностите може да бъде ограничено до минимум. </w:t>
      </w:r>
    </w:p>
    <w:p w:rsidR="00DD0592" w:rsidRPr="00D77A2B" w:rsidRDefault="00DE1E47" w:rsidP="003251CD">
      <w:pPr>
        <w:spacing w:line="276" w:lineRule="auto"/>
        <w:jc w:val="both"/>
        <w:rPr>
          <w:sz w:val="24"/>
          <w:szCs w:val="24"/>
        </w:rPr>
      </w:pPr>
      <w:r w:rsidRPr="00D77A2B">
        <w:rPr>
          <w:b/>
          <w:sz w:val="24"/>
          <w:szCs w:val="24"/>
        </w:rPr>
        <w:t xml:space="preserve">Експлоатацията </w:t>
      </w:r>
      <w:r w:rsidRPr="00D77A2B">
        <w:rPr>
          <w:sz w:val="24"/>
          <w:szCs w:val="24"/>
        </w:rPr>
        <w:t>на съоръженията</w:t>
      </w:r>
      <w:r w:rsidR="00066656" w:rsidRPr="00D77A2B">
        <w:rPr>
          <w:sz w:val="24"/>
          <w:szCs w:val="24"/>
        </w:rPr>
        <w:t>, изградени по РПИП,</w:t>
      </w:r>
      <w:r w:rsidRPr="00D77A2B">
        <w:rPr>
          <w:sz w:val="24"/>
          <w:szCs w:val="24"/>
        </w:rPr>
        <w:t xml:space="preserve"> </w:t>
      </w:r>
      <w:r w:rsidR="00DD0592" w:rsidRPr="00D77A2B">
        <w:rPr>
          <w:sz w:val="24"/>
          <w:szCs w:val="24"/>
        </w:rPr>
        <w:t xml:space="preserve">ще </w:t>
      </w:r>
      <w:r w:rsidRPr="00D77A2B">
        <w:rPr>
          <w:sz w:val="24"/>
          <w:szCs w:val="24"/>
        </w:rPr>
        <w:t>доведе до разрешаване на</w:t>
      </w:r>
      <w:r w:rsidR="00DD0592" w:rsidRPr="00D77A2B">
        <w:rPr>
          <w:sz w:val="24"/>
          <w:szCs w:val="24"/>
        </w:rPr>
        <w:t xml:space="preserve"> съществуващите проблеми по В</w:t>
      </w:r>
      <w:r w:rsidR="0068550F">
        <w:rPr>
          <w:sz w:val="24"/>
          <w:szCs w:val="24"/>
        </w:rPr>
        <w:t xml:space="preserve"> </w:t>
      </w:r>
      <w:r w:rsidR="00DD0592" w:rsidRPr="00D77A2B">
        <w:rPr>
          <w:sz w:val="24"/>
          <w:szCs w:val="24"/>
        </w:rPr>
        <w:t>и</w:t>
      </w:r>
      <w:r w:rsidR="0068550F">
        <w:rPr>
          <w:sz w:val="24"/>
          <w:szCs w:val="24"/>
        </w:rPr>
        <w:t xml:space="preserve"> </w:t>
      </w:r>
      <w:r w:rsidR="00DD0592" w:rsidRPr="00D77A2B">
        <w:rPr>
          <w:sz w:val="24"/>
          <w:szCs w:val="24"/>
        </w:rPr>
        <w:t>К системите и съоръженията, водещи до риск за населението и човешкото здраве – питейни води, неотговарящи на изискванията за качество, наличие на голям процент етернитови водопроводи, недостиг на вода, разрушени санитарно-охранителни зони, чести аварии, риск от наводнения поради неизградена или в лошо състояние канализация, влошени здравно-хигиенни условия от липса на подходящо пречистване и заустване</w:t>
      </w:r>
      <w:r w:rsidR="00066656" w:rsidRPr="00D77A2B">
        <w:rPr>
          <w:sz w:val="24"/>
          <w:szCs w:val="24"/>
        </w:rPr>
        <w:t xml:space="preserve">. </w:t>
      </w:r>
      <w:r w:rsidR="00B85787" w:rsidRPr="00D77A2B">
        <w:rPr>
          <w:sz w:val="24"/>
          <w:szCs w:val="24"/>
        </w:rPr>
        <w:t>Положителното въздействие</w:t>
      </w:r>
      <w:r w:rsidR="00066656" w:rsidRPr="00D77A2B">
        <w:rPr>
          <w:sz w:val="24"/>
          <w:szCs w:val="24"/>
        </w:rPr>
        <w:t xml:space="preserve"> ще </w:t>
      </w:r>
      <w:r w:rsidR="00B85787" w:rsidRPr="00D77A2B">
        <w:rPr>
          <w:sz w:val="24"/>
          <w:szCs w:val="24"/>
        </w:rPr>
        <w:t>се отрази на</w:t>
      </w:r>
      <w:r w:rsidR="00066656" w:rsidRPr="00D77A2B">
        <w:rPr>
          <w:sz w:val="24"/>
          <w:szCs w:val="24"/>
        </w:rPr>
        <w:t xml:space="preserve"> </w:t>
      </w:r>
      <w:r w:rsidR="00066656" w:rsidRPr="00D77A2B">
        <w:rPr>
          <w:b/>
          <w:sz w:val="24"/>
          <w:szCs w:val="24"/>
        </w:rPr>
        <w:t xml:space="preserve">цялото население на </w:t>
      </w:r>
      <w:r w:rsidR="00D77A2B">
        <w:rPr>
          <w:b/>
          <w:sz w:val="24"/>
          <w:szCs w:val="24"/>
        </w:rPr>
        <w:t>обособената територия</w:t>
      </w:r>
      <w:r w:rsidR="00066656" w:rsidRPr="00D77A2B">
        <w:rPr>
          <w:sz w:val="24"/>
          <w:szCs w:val="24"/>
        </w:rPr>
        <w:t xml:space="preserve">. </w:t>
      </w:r>
    </w:p>
    <w:p w:rsidR="00DD0592" w:rsidRPr="00144EBD" w:rsidRDefault="00DD0592" w:rsidP="00B05A3F">
      <w:pPr>
        <w:spacing w:line="276" w:lineRule="auto"/>
        <w:rPr>
          <w:sz w:val="24"/>
          <w:szCs w:val="24"/>
          <w:highlight w:val="yellow"/>
        </w:rPr>
      </w:pPr>
    </w:p>
    <w:p w:rsidR="00055CFC" w:rsidRPr="00B544BE" w:rsidRDefault="00055CFC" w:rsidP="00F93C0B">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3" w:name="_Toc513041270"/>
      <w:r w:rsidRPr="00B544BE">
        <w:rPr>
          <w:rFonts w:ascii="Times New Roman" w:hAnsi="Times New Roman" w:cs="Times New Roman"/>
          <w:i w:val="0"/>
          <w:sz w:val="24"/>
          <w:szCs w:val="24"/>
        </w:rPr>
        <w:t>Вероятност, интензивност, комплексност на въздействието</w:t>
      </w:r>
      <w:bookmarkEnd w:id="83"/>
    </w:p>
    <w:p w:rsidR="00055CFC" w:rsidRPr="00BC4D4F" w:rsidRDefault="00B544BE" w:rsidP="003251CD">
      <w:pPr>
        <w:spacing w:before="120" w:line="276" w:lineRule="auto"/>
        <w:jc w:val="both"/>
        <w:rPr>
          <w:sz w:val="24"/>
          <w:szCs w:val="24"/>
        </w:rPr>
      </w:pPr>
      <w:r w:rsidRPr="00BC4D4F">
        <w:rPr>
          <w:sz w:val="24"/>
          <w:szCs w:val="24"/>
        </w:rPr>
        <w:t xml:space="preserve">Въздействията </w:t>
      </w:r>
      <w:r w:rsidRPr="00BC4D4F">
        <w:rPr>
          <w:b/>
          <w:sz w:val="24"/>
          <w:szCs w:val="24"/>
        </w:rPr>
        <w:t>по време на строителството</w:t>
      </w:r>
      <w:r w:rsidRPr="00BC4D4F">
        <w:rPr>
          <w:sz w:val="24"/>
          <w:szCs w:val="24"/>
        </w:rPr>
        <w:t xml:space="preserve"> са неизбежни, с ниска интензивност и комплексност, тъй като строителните дейности са свързани с едновременно въздействие върху повечето компоненти на средата, в т.ч. върху факторите на средата – качество на въздуха, шум, човешко здраве, растителен и животински свят, ландшафт, почви. </w:t>
      </w:r>
    </w:p>
    <w:p w:rsidR="00B544BE" w:rsidRPr="00BC4D4F" w:rsidRDefault="00B544BE" w:rsidP="003251CD">
      <w:pPr>
        <w:spacing w:before="120" w:line="276" w:lineRule="auto"/>
        <w:jc w:val="both"/>
        <w:rPr>
          <w:sz w:val="24"/>
          <w:szCs w:val="24"/>
        </w:rPr>
      </w:pPr>
      <w:r w:rsidRPr="00BC4D4F">
        <w:rPr>
          <w:b/>
          <w:sz w:val="24"/>
          <w:szCs w:val="24"/>
        </w:rPr>
        <w:t>По време на експлоатацията</w:t>
      </w:r>
      <w:r w:rsidRPr="00BC4D4F">
        <w:rPr>
          <w:sz w:val="24"/>
          <w:szCs w:val="24"/>
        </w:rPr>
        <w:t xml:space="preserve"> се очаква комплексно положително въздействие, с постоянна проява за срока на експлоатация на съоръженията по отношение на водите, а от там и върху почвите, населението и човешкото здраве. </w:t>
      </w:r>
      <w:r w:rsidR="00BC4D4F" w:rsidRPr="00BC4D4F">
        <w:rPr>
          <w:sz w:val="24"/>
          <w:szCs w:val="24"/>
        </w:rPr>
        <w:t>Генерирането на миризми</w:t>
      </w:r>
      <w:r w:rsidRPr="00BC4D4F">
        <w:rPr>
          <w:sz w:val="24"/>
          <w:szCs w:val="24"/>
        </w:rPr>
        <w:t xml:space="preserve"> от </w:t>
      </w:r>
      <w:r w:rsidR="00BC4D4F" w:rsidRPr="00BC4D4F">
        <w:rPr>
          <w:sz w:val="24"/>
          <w:szCs w:val="24"/>
        </w:rPr>
        <w:t xml:space="preserve">инсталацията за компостиране и </w:t>
      </w:r>
      <w:r w:rsidRPr="00BC4D4F">
        <w:rPr>
          <w:sz w:val="24"/>
          <w:szCs w:val="24"/>
        </w:rPr>
        <w:t xml:space="preserve">ПСОВ </w:t>
      </w:r>
      <w:r w:rsidR="00BC4D4F" w:rsidRPr="00BC4D4F">
        <w:rPr>
          <w:sz w:val="24"/>
          <w:szCs w:val="24"/>
        </w:rPr>
        <w:t>е свързано</w:t>
      </w:r>
      <w:r w:rsidRPr="00BC4D4F">
        <w:rPr>
          <w:sz w:val="24"/>
          <w:szCs w:val="24"/>
        </w:rPr>
        <w:t xml:space="preserve"> също с постоянно въздействие, но без комплексност. Не се очакват въздействия върху останалите компоненти и фактори на средата.</w:t>
      </w:r>
    </w:p>
    <w:p w:rsidR="00156F64" w:rsidRPr="00B544BE" w:rsidRDefault="00156F64" w:rsidP="00B05A3F">
      <w:pPr>
        <w:spacing w:line="276" w:lineRule="auto"/>
        <w:rPr>
          <w:sz w:val="24"/>
          <w:szCs w:val="24"/>
          <w:highlight w:val="yellow"/>
        </w:rPr>
      </w:pPr>
    </w:p>
    <w:p w:rsidR="00055CFC" w:rsidRPr="00B544BE" w:rsidRDefault="00055CFC" w:rsidP="00F93C0B">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4" w:name="_Toc513041271"/>
      <w:r w:rsidRPr="00B544BE">
        <w:rPr>
          <w:rFonts w:ascii="Times New Roman" w:hAnsi="Times New Roman" w:cs="Times New Roman"/>
          <w:i w:val="0"/>
          <w:sz w:val="24"/>
          <w:szCs w:val="24"/>
        </w:rPr>
        <w:t>Очакваното настъпване, продължителността, честотата и обратимостта на въздействието</w:t>
      </w:r>
      <w:bookmarkEnd w:id="84"/>
    </w:p>
    <w:p w:rsidR="00144EBD" w:rsidRPr="00BC4D4F" w:rsidRDefault="00144EBD" w:rsidP="003251CD">
      <w:pPr>
        <w:spacing w:line="276" w:lineRule="auto"/>
        <w:jc w:val="both"/>
        <w:rPr>
          <w:sz w:val="24"/>
          <w:szCs w:val="24"/>
        </w:rPr>
      </w:pPr>
      <w:r w:rsidRPr="00BC4D4F">
        <w:rPr>
          <w:sz w:val="24"/>
          <w:szCs w:val="24"/>
        </w:rPr>
        <w:t xml:space="preserve">Основните въздействия в резултат на изпълнение на инвестициите се наблюдават </w:t>
      </w:r>
      <w:r w:rsidRPr="00BC4D4F">
        <w:rPr>
          <w:b/>
          <w:sz w:val="24"/>
          <w:szCs w:val="24"/>
        </w:rPr>
        <w:t>по време на строителството</w:t>
      </w:r>
      <w:r w:rsidRPr="00BC4D4F">
        <w:rPr>
          <w:sz w:val="24"/>
          <w:szCs w:val="24"/>
        </w:rPr>
        <w:t xml:space="preserve">. Те са краткотрайни, с честота – в продължителност на работния ден и напълно обратими по отношение на атмосферен </w:t>
      </w:r>
      <w:r w:rsidRPr="00BC4D4F">
        <w:rPr>
          <w:b/>
          <w:sz w:val="24"/>
          <w:szCs w:val="24"/>
        </w:rPr>
        <w:t>въздух, шум, води</w:t>
      </w:r>
      <w:r w:rsidRPr="00BC4D4F">
        <w:rPr>
          <w:sz w:val="24"/>
          <w:szCs w:val="24"/>
        </w:rPr>
        <w:t xml:space="preserve"> и </w:t>
      </w:r>
      <w:r w:rsidRPr="00BC4D4F">
        <w:rPr>
          <w:b/>
          <w:sz w:val="24"/>
          <w:szCs w:val="24"/>
        </w:rPr>
        <w:t>отпадъци</w:t>
      </w:r>
      <w:r w:rsidRPr="00BC4D4F">
        <w:rPr>
          <w:sz w:val="24"/>
          <w:szCs w:val="24"/>
        </w:rPr>
        <w:t xml:space="preserve">. За </w:t>
      </w:r>
      <w:r w:rsidRPr="00BC4D4F">
        <w:rPr>
          <w:b/>
          <w:sz w:val="24"/>
          <w:szCs w:val="24"/>
        </w:rPr>
        <w:t>почвите, ландшафта, животинския свят и растителността</w:t>
      </w:r>
      <w:r w:rsidRPr="00BC4D4F">
        <w:rPr>
          <w:sz w:val="24"/>
          <w:szCs w:val="24"/>
        </w:rPr>
        <w:t xml:space="preserve"> са неизбежни и еднократни, частично обратими </w:t>
      </w:r>
      <w:r w:rsidRPr="00BC4D4F">
        <w:rPr>
          <w:sz w:val="24"/>
          <w:szCs w:val="24"/>
          <w:lang w:val="en-US"/>
        </w:rPr>
        <w:t>(</w:t>
      </w:r>
      <w:r w:rsidRPr="00BC4D4F">
        <w:rPr>
          <w:sz w:val="24"/>
          <w:szCs w:val="24"/>
        </w:rPr>
        <w:t>в зависимост от степента на възстановяване на почвената покривка след завършване на строителството и времето за възстановяване на сегашното състояние на растителността</w:t>
      </w:r>
      <w:r w:rsidRPr="00BC4D4F">
        <w:rPr>
          <w:sz w:val="24"/>
          <w:szCs w:val="24"/>
          <w:lang w:val="en-US"/>
        </w:rPr>
        <w:t>)</w:t>
      </w:r>
      <w:r w:rsidRPr="00BC4D4F">
        <w:rPr>
          <w:sz w:val="24"/>
          <w:szCs w:val="24"/>
        </w:rPr>
        <w:t>. За останалите компоненти не се очаква въздействие.</w:t>
      </w:r>
    </w:p>
    <w:p w:rsidR="00144EBD" w:rsidRPr="00BC4D4F" w:rsidRDefault="00144EBD" w:rsidP="003251CD">
      <w:pPr>
        <w:spacing w:line="276" w:lineRule="auto"/>
        <w:jc w:val="both"/>
        <w:rPr>
          <w:sz w:val="24"/>
          <w:szCs w:val="24"/>
        </w:rPr>
      </w:pPr>
      <w:r w:rsidRPr="00BC4D4F">
        <w:rPr>
          <w:b/>
          <w:sz w:val="24"/>
          <w:szCs w:val="24"/>
        </w:rPr>
        <w:lastRenderedPageBreak/>
        <w:t>По време на експлоатацията</w:t>
      </w:r>
      <w:r w:rsidRPr="00BC4D4F">
        <w:rPr>
          <w:sz w:val="24"/>
          <w:szCs w:val="24"/>
        </w:rPr>
        <w:t xml:space="preserve"> не се очаква въздействие върху повечето компоненти и фактори на средата </w:t>
      </w:r>
      <w:r w:rsidRPr="00BC4D4F">
        <w:rPr>
          <w:sz w:val="24"/>
          <w:szCs w:val="24"/>
          <w:lang w:val="en-US"/>
        </w:rPr>
        <w:t>(</w:t>
      </w:r>
      <w:r w:rsidRPr="00BC4D4F">
        <w:rPr>
          <w:sz w:val="24"/>
          <w:szCs w:val="24"/>
        </w:rPr>
        <w:t>води, почви, растителност, животински свят, ландшафт, земни недра, вредни физични фактори, културно наследство</w:t>
      </w:r>
      <w:r w:rsidRPr="00BC4D4F">
        <w:rPr>
          <w:sz w:val="24"/>
          <w:szCs w:val="24"/>
          <w:lang w:val="en-US"/>
        </w:rPr>
        <w:t>)</w:t>
      </w:r>
      <w:r w:rsidRPr="00BC4D4F">
        <w:rPr>
          <w:sz w:val="24"/>
          <w:szCs w:val="24"/>
        </w:rPr>
        <w:t xml:space="preserve">. По отношение на въздуха, въздействието на </w:t>
      </w:r>
      <w:r w:rsidR="00BC4D4F" w:rsidRPr="00BC4D4F">
        <w:rPr>
          <w:sz w:val="24"/>
          <w:szCs w:val="24"/>
        </w:rPr>
        <w:t>миризми</w:t>
      </w:r>
      <w:r w:rsidRPr="00BC4D4F">
        <w:rPr>
          <w:sz w:val="24"/>
          <w:szCs w:val="24"/>
        </w:rPr>
        <w:t xml:space="preserve"> от </w:t>
      </w:r>
      <w:r w:rsidR="00BC4D4F" w:rsidRPr="00BC4D4F">
        <w:rPr>
          <w:sz w:val="24"/>
          <w:szCs w:val="24"/>
        </w:rPr>
        <w:t xml:space="preserve">компостиращата инсталация и </w:t>
      </w:r>
      <w:r w:rsidRPr="00BC4D4F">
        <w:rPr>
          <w:sz w:val="24"/>
          <w:szCs w:val="24"/>
        </w:rPr>
        <w:t xml:space="preserve">ПСОВ ще е постоянно, за периода на работа на </w:t>
      </w:r>
      <w:r w:rsidR="00BC4D4F" w:rsidRPr="00BC4D4F">
        <w:rPr>
          <w:sz w:val="24"/>
          <w:szCs w:val="24"/>
        </w:rPr>
        <w:t>съоръженията</w:t>
      </w:r>
      <w:r w:rsidRPr="00BC4D4F">
        <w:rPr>
          <w:sz w:val="24"/>
          <w:szCs w:val="24"/>
        </w:rPr>
        <w:t xml:space="preserve">, обратимо. </w:t>
      </w:r>
    </w:p>
    <w:p w:rsidR="009E33E6" w:rsidRPr="00B544BE" w:rsidRDefault="009E33E6" w:rsidP="00DA677E">
      <w:pPr>
        <w:spacing w:line="276" w:lineRule="auto"/>
        <w:rPr>
          <w:sz w:val="24"/>
          <w:szCs w:val="24"/>
          <w:highlight w:val="yellow"/>
        </w:rPr>
      </w:pPr>
    </w:p>
    <w:p w:rsidR="00055CFC" w:rsidRPr="00557D89" w:rsidRDefault="00055CFC" w:rsidP="00F93C0B">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5" w:name="_Toc513041272"/>
      <w:r w:rsidRPr="00557D89">
        <w:rPr>
          <w:rFonts w:ascii="Times New Roman" w:hAnsi="Times New Roman" w:cs="Times New Roman"/>
          <w:i w:val="0"/>
          <w:sz w:val="24"/>
          <w:szCs w:val="24"/>
        </w:rPr>
        <w:t>Комбинирането с въздействия на други съществуващи и/или одобрени инвестиционни предложения</w:t>
      </w:r>
      <w:bookmarkEnd w:id="85"/>
    </w:p>
    <w:p w:rsidR="00156F64" w:rsidRPr="00557D89" w:rsidRDefault="00156F64" w:rsidP="00156F64"/>
    <w:p w:rsidR="00557D89" w:rsidRPr="00557D89" w:rsidRDefault="00557D89" w:rsidP="003251CD">
      <w:pPr>
        <w:pStyle w:val="BodyTextIndent"/>
        <w:spacing w:line="276" w:lineRule="auto"/>
        <w:ind w:firstLine="0"/>
        <w:jc w:val="both"/>
        <w:rPr>
          <w:b/>
          <w:sz w:val="24"/>
          <w:szCs w:val="24"/>
        </w:rPr>
      </w:pPr>
      <w:r w:rsidRPr="00557D89">
        <w:rPr>
          <w:sz w:val="24"/>
          <w:szCs w:val="24"/>
        </w:rPr>
        <w:t>Описано към</w:t>
      </w:r>
      <w:r w:rsidRPr="00557D89">
        <w:rPr>
          <w:b/>
          <w:sz w:val="24"/>
          <w:szCs w:val="24"/>
        </w:rPr>
        <w:t xml:space="preserve"> т. </w:t>
      </w:r>
      <w:r w:rsidRPr="00557D89">
        <w:rPr>
          <w:b/>
          <w:sz w:val="24"/>
          <w:szCs w:val="24"/>
          <w:lang w:val="en-US"/>
        </w:rPr>
        <w:t>II</w:t>
      </w:r>
      <w:r w:rsidRPr="00557D89">
        <w:rPr>
          <w:b/>
          <w:sz w:val="24"/>
          <w:szCs w:val="24"/>
        </w:rPr>
        <w:t xml:space="preserve">.1. </w:t>
      </w:r>
      <w:r w:rsidRPr="00B05A3F">
        <w:rPr>
          <w:b/>
          <w:sz w:val="24"/>
          <w:szCs w:val="24"/>
        </w:rPr>
        <w:t>б) взаимовръзка и кумулиране с други съществуващи и/или одобрени инвестиционни предложения</w:t>
      </w:r>
    </w:p>
    <w:p w:rsidR="009E33E6" w:rsidRPr="00557D89" w:rsidRDefault="009E33E6" w:rsidP="00DA677E">
      <w:pPr>
        <w:spacing w:line="276" w:lineRule="auto"/>
        <w:rPr>
          <w:sz w:val="24"/>
          <w:szCs w:val="24"/>
        </w:rPr>
      </w:pPr>
    </w:p>
    <w:p w:rsidR="00055CFC" w:rsidRPr="007564F8" w:rsidRDefault="00055CFC" w:rsidP="00F93C0B">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6" w:name="_Toc513041273"/>
      <w:r w:rsidRPr="007564F8">
        <w:rPr>
          <w:rFonts w:ascii="Times New Roman" w:hAnsi="Times New Roman" w:cs="Times New Roman"/>
          <w:i w:val="0"/>
          <w:sz w:val="24"/>
          <w:szCs w:val="24"/>
        </w:rPr>
        <w:t>Възможността за ефективно намаляване на въздействията</w:t>
      </w:r>
      <w:bookmarkEnd w:id="86"/>
    </w:p>
    <w:p w:rsidR="00055CFC" w:rsidRPr="007564F8" w:rsidRDefault="007564F8" w:rsidP="003251CD">
      <w:pPr>
        <w:pStyle w:val="BodyTextIndent"/>
        <w:spacing w:line="276" w:lineRule="auto"/>
        <w:ind w:firstLine="0"/>
        <w:jc w:val="both"/>
        <w:rPr>
          <w:sz w:val="24"/>
          <w:szCs w:val="24"/>
        </w:rPr>
      </w:pPr>
      <w:r>
        <w:rPr>
          <w:sz w:val="24"/>
          <w:szCs w:val="24"/>
        </w:rPr>
        <w:t xml:space="preserve">Предложени са мерки към </w:t>
      </w:r>
      <w:r w:rsidRPr="00B05A3F">
        <w:rPr>
          <w:b/>
          <w:sz w:val="24"/>
          <w:szCs w:val="24"/>
        </w:rPr>
        <w:t>т.</w:t>
      </w:r>
      <w:r w:rsidRPr="00B05A3F">
        <w:rPr>
          <w:b/>
          <w:sz w:val="24"/>
          <w:szCs w:val="24"/>
          <w:lang w:val="en-US"/>
        </w:rPr>
        <w:t>IV</w:t>
      </w:r>
      <w:r w:rsidRPr="00B05A3F">
        <w:rPr>
          <w:b/>
          <w:sz w:val="24"/>
          <w:szCs w:val="24"/>
        </w:rPr>
        <w:t>.1</w:t>
      </w:r>
      <w:r w:rsidR="00256CDE" w:rsidRPr="00B05A3F">
        <w:rPr>
          <w:b/>
          <w:sz w:val="24"/>
          <w:szCs w:val="24"/>
        </w:rPr>
        <w:t>1</w:t>
      </w:r>
      <w:r>
        <w:rPr>
          <w:sz w:val="24"/>
          <w:szCs w:val="24"/>
        </w:rPr>
        <w:t xml:space="preserve"> по-долу. </w:t>
      </w:r>
    </w:p>
    <w:p w:rsidR="00055CFC" w:rsidRPr="002E2D82" w:rsidRDefault="00055CFC" w:rsidP="002E2D82">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7" w:name="_Toc513041274"/>
      <w:r w:rsidRPr="002E2D82">
        <w:rPr>
          <w:rFonts w:ascii="Times New Roman" w:hAnsi="Times New Roman" w:cs="Times New Roman"/>
          <w:i w:val="0"/>
          <w:sz w:val="24"/>
          <w:szCs w:val="24"/>
        </w:rPr>
        <w:t>Трансграничен характер на въздействието</w:t>
      </w:r>
      <w:bookmarkEnd w:id="87"/>
    </w:p>
    <w:p w:rsidR="00F93C0B" w:rsidRPr="00F93C0B" w:rsidRDefault="00F93C0B" w:rsidP="003251CD">
      <w:pPr>
        <w:pStyle w:val="BodyTextIndent"/>
        <w:spacing w:before="120" w:line="276" w:lineRule="auto"/>
        <w:ind w:firstLine="0"/>
        <w:jc w:val="both"/>
        <w:rPr>
          <w:sz w:val="24"/>
          <w:szCs w:val="24"/>
        </w:rPr>
      </w:pPr>
      <w:r w:rsidRPr="00F93C0B">
        <w:rPr>
          <w:sz w:val="24"/>
          <w:szCs w:val="24"/>
        </w:rPr>
        <w:t>Обособената територия на „В</w:t>
      </w:r>
      <w:r w:rsidR="0068550F">
        <w:rPr>
          <w:sz w:val="24"/>
          <w:szCs w:val="24"/>
        </w:rPr>
        <w:t xml:space="preserve"> </w:t>
      </w:r>
      <w:r w:rsidRPr="00F93C0B">
        <w:rPr>
          <w:sz w:val="24"/>
          <w:szCs w:val="24"/>
        </w:rPr>
        <w:t>и</w:t>
      </w:r>
      <w:r w:rsidR="0068550F">
        <w:rPr>
          <w:sz w:val="24"/>
          <w:szCs w:val="24"/>
        </w:rPr>
        <w:t xml:space="preserve"> К</w:t>
      </w:r>
      <w:r w:rsidRPr="00F93C0B">
        <w:rPr>
          <w:sz w:val="24"/>
          <w:szCs w:val="24"/>
        </w:rPr>
        <w:t xml:space="preserve"> Шумен“ ООД, гр.Шумен </w:t>
      </w:r>
      <w:r w:rsidR="002E2D82">
        <w:rPr>
          <w:sz w:val="24"/>
          <w:szCs w:val="24"/>
        </w:rPr>
        <w:t>граничи</w:t>
      </w:r>
      <w:r w:rsidRPr="00F93C0B">
        <w:rPr>
          <w:sz w:val="24"/>
          <w:szCs w:val="24"/>
        </w:rPr>
        <w:t xml:space="preserve"> на изток с област Варна, на юг с област Бургас, на запад с областите Търговище и Разград и на север с областите Силистра и Добрич</w:t>
      </w:r>
      <w:r w:rsidR="002E2D82">
        <w:rPr>
          <w:sz w:val="24"/>
          <w:szCs w:val="24"/>
        </w:rPr>
        <w:t xml:space="preserve">. </w:t>
      </w:r>
    </w:p>
    <w:p w:rsidR="00FF65FC" w:rsidRPr="002E2D82" w:rsidRDefault="00FF65FC" w:rsidP="003251CD">
      <w:pPr>
        <w:pStyle w:val="BodyTextIndent"/>
        <w:spacing w:line="276" w:lineRule="auto"/>
        <w:ind w:firstLine="0"/>
        <w:jc w:val="both"/>
        <w:rPr>
          <w:sz w:val="24"/>
          <w:szCs w:val="24"/>
        </w:rPr>
      </w:pPr>
      <w:r w:rsidRPr="002E2D82">
        <w:rPr>
          <w:sz w:val="24"/>
          <w:szCs w:val="24"/>
        </w:rPr>
        <w:t xml:space="preserve">Инвестиционните предложения и мерки </w:t>
      </w:r>
      <w:r w:rsidR="002E2D82" w:rsidRPr="002E2D82">
        <w:rPr>
          <w:sz w:val="24"/>
          <w:szCs w:val="24"/>
        </w:rPr>
        <w:t>предполагат въздействие основно по време на строителната фаза, без това въздействие да е значително, като същото е локално – ограничено в границите на строителните площадки</w:t>
      </w:r>
      <w:r w:rsidRPr="002E2D82">
        <w:rPr>
          <w:sz w:val="24"/>
          <w:szCs w:val="24"/>
        </w:rPr>
        <w:t>.</w:t>
      </w:r>
      <w:r w:rsidR="002E2D82" w:rsidRPr="002E2D82">
        <w:rPr>
          <w:sz w:val="24"/>
          <w:szCs w:val="24"/>
        </w:rPr>
        <w:t xml:space="preserve"> В тази връзка няма вероятност реализирането на ИП да доведе до трансгранично въздействие върху околната среда и здравето на хората на територията на други държави.</w:t>
      </w:r>
    </w:p>
    <w:p w:rsidR="00FF65FC" w:rsidRPr="002E2D82" w:rsidRDefault="00FF65FC" w:rsidP="00DA677E">
      <w:pPr>
        <w:spacing w:line="276" w:lineRule="auto"/>
        <w:rPr>
          <w:sz w:val="24"/>
          <w:szCs w:val="24"/>
        </w:rPr>
      </w:pPr>
    </w:p>
    <w:p w:rsidR="00055CFC" w:rsidRPr="001E5690" w:rsidRDefault="00055CFC" w:rsidP="00961E11">
      <w:pPr>
        <w:pStyle w:val="Heading2"/>
        <w:numPr>
          <w:ilvl w:val="0"/>
          <w:numId w:val="14"/>
        </w:numPr>
        <w:pBdr>
          <w:top w:val="single" w:sz="4" w:space="1" w:color="auto"/>
          <w:left w:val="single" w:sz="4" w:space="4" w:color="auto"/>
          <w:bottom w:val="single" w:sz="4" w:space="1" w:color="auto"/>
          <w:right w:val="single" w:sz="4" w:space="4" w:color="auto"/>
        </w:pBdr>
        <w:spacing w:before="0" w:after="0" w:line="276" w:lineRule="auto"/>
        <w:jc w:val="both"/>
        <w:rPr>
          <w:rFonts w:ascii="Times New Roman" w:hAnsi="Times New Roman" w:cs="Times New Roman"/>
          <w:i w:val="0"/>
          <w:sz w:val="24"/>
          <w:szCs w:val="24"/>
        </w:rPr>
      </w:pPr>
      <w:bookmarkStart w:id="88" w:name="_Toc513041275"/>
      <w:r w:rsidRPr="001E5690">
        <w:rPr>
          <w:rFonts w:ascii="Times New Roman" w:hAnsi="Times New Roman" w:cs="Times New Roman"/>
          <w:i w:val="0"/>
          <w:sz w:val="24"/>
          <w:szCs w:val="24"/>
        </w:rPr>
        <w:t>Мерки, които е необходимо да се включат в инвестиционното предложение, свързани с избягване, предотвратяване, намаляване или компенсиране на предполагаемите значителни отрицателни въздействия върху околната среда и човешкото здраве</w:t>
      </w:r>
      <w:bookmarkEnd w:id="88"/>
    </w:p>
    <w:bookmarkEnd w:id="82"/>
    <w:p w:rsidR="00055CFC" w:rsidRPr="001E5690" w:rsidRDefault="006F214D" w:rsidP="003251CD">
      <w:pPr>
        <w:pStyle w:val="BodyTextIndent"/>
        <w:spacing w:before="120" w:line="276" w:lineRule="auto"/>
        <w:ind w:firstLine="0"/>
        <w:jc w:val="both"/>
        <w:rPr>
          <w:sz w:val="24"/>
          <w:szCs w:val="24"/>
        </w:rPr>
      </w:pPr>
      <w:r w:rsidRPr="001E5690">
        <w:rPr>
          <w:sz w:val="24"/>
          <w:szCs w:val="24"/>
        </w:rPr>
        <w:t>На база анализите и прогнозите, направени в предходните точки, в инвестиционното предложение е целесъобразно включването на следните допълнителни мерки</w:t>
      </w:r>
      <w:r w:rsidR="007564F8" w:rsidRPr="001E5690">
        <w:rPr>
          <w:sz w:val="24"/>
          <w:szCs w:val="24"/>
        </w:rPr>
        <w:t>, разписани по компоненти и фактори на средата</w:t>
      </w:r>
      <w:r w:rsidR="008D0321">
        <w:rPr>
          <w:sz w:val="24"/>
          <w:szCs w:val="24"/>
        </w:rPr>
        <w:t>, в т.ч. приложимите мерки от Решение № ЕО-16/2017 г. на министъра на околната среда и водите, с което е преценено да не се извършва екологична оценка за РПИП</w:t>
      </w:r>
      <w:r w:rsidRPr="001E5690">
        <w:rPr>
          <w:sz w:val="24"/>
          <w:szCs w:val="24"/>
        </w:rPr>
        <w:t>:</w:t>
      </w:r>
    </w:p>
    <w:p w:rsidR="00F93C0B" w:rsidRPr="00F93C0B" w:rsidRDefault="00F93C0B" w:rsidP="00F93C0B">
      <w:pPr>
        <w:spacing w:before="120" w:line="360" w:lineRule="auto"/>
        <w:jc w:val="both"/>
        <w:rPr>
          <w:b/>
          <w:i/>
          <w:sz w:val="24"/>
          <w:szCs w:val="24"/>
        </w:rPr>
      </w:pPr>
      <w:r w:rsidRPr="00F93C0B">
        <w:rPr>
          <w:b/>
          <w:i/>
          <w:sz w:val="24"/>
          <w:szCs w:val="24"/>
        </w:rPr>
        <w:t>Адаптация към последиците от изменението на климата:</w:t>
      </w:r>
    </w:p>
    <w:p w:rsidR="00F93C0B" w:rsidRPr="00F93C0B" w:rsidRDefault="00F93C0B" w:rsidP="00F93C0B">
      <w:pPr>
        <w:numPr>
          <w:ilvl w:val="0"/>
          <w:numId w:val="18"/>
        </w:numPr>
        <w:suppressAutoHyphens w:val="0"/>
        <w:spacing w:line="276" w:lineRule="auto"/>
        <w:jc w:val="both"/>
        <w:rPr>
          <w:sz w:val="24"/>
          <w:szCs w:val="24"/>
          <w:lang w:val="en-US"/>
        </w:rPr>
      </w:pPr>
      <w:proofErr w:type="spellStart"/>
      <w:r w:rsidRPr="00F93C0B">
        <w:rPr>
          <w:sz w:val="24"/>
          <w:szCs w:val="24"/>
          <w:lang w:val="en-US"/>
        </w:rPr>
        <w:t>Изпълнение</w:t>
      </w:r>
      <w:proofErr w:type="spellEnd"/>
      <w:r w:rsidRPr="00F93C0B">
        <w:rPr>
          <w:sz w:val="24"/>
          <w:szCs w:val="24"/>
          <w:lang w:val="en-US"/>
        </w:rPr>
        <w:t xml:space="preserve"> </w:t>
      </w:r>
      <w:proofErr w:type="spellStart"/>
      <w:r w:rsidRPr="00F93C0B">
        <w:rPr>
          <w:sz w:val="24"/>
          <w:szCs w:val="24"/>
          <w:lang w:val="en-US"/>
        </w:rPr>
        <w:t>на</w:t>
      </w:r>
      <w:proofErr w:type="spellEnd"/>
      <w:r w:rsidRPr="00F93C0B">
        <w:rPr>
          <w:sz w:val="24"/>
          <w:szCs w:val="24"/>
          <w:lang w:val="en-US"/>
        </w:rPr>
        <w:t xml:space="preserve"> </w:t>
      </w:r>
      <w:proofErr w:type="spellStart"/>
      <w:r w:rsidRPr="00F93C0B">
        <w:rPr>
          <w:sz w:val="24"/>
          <w:szCs w:val="24"/>
          <w:lang w:val="en-US"/>
        </w:rPr>
        <w:t>мерките</w:t>
      </w:r>
      <w:proofErr w:type="spellEnd"/>
      <w:r w:rsidRPr="00F93C0B">
        <w:rPr>
          <w:sz w:val="24"/>
          <w:szCs w:val="24"/>
          <w:lang w:val="en-US"/>
        </w:rPr>
        <w:t xml:space="preserve"> </w:t>
      </w:r>
      <w:proofErr w:type="spellStart"/>
      <w:r w:rsidRPr="00F93C0B">
        <w:rPr>
          <w:sz w:val="24"/>
          <w:szCs w:val="24"/>
          <w:lang w:val="en-US"/>
        </w:rPr>
        <w:t>за</w:t>
      </w:r>
      <w:proofErr w:type="spellEnd"/>
      <w:r w:rsidRPr="00F93C0B">
        <w:rPr>
          <w:sz w:val="24"/>
          <w:szCs w:val="24"/>
          <w:lang w:val="en-US"/>
        </w:rPr>
        <w:t xml:space="preserve"> </w:t>
      </w:r>
      <w:proofErr w:type="spellStart"/>
      <w:r w:rsidRPr="00F93C0B">
        <w:rPr>
          <w:sz w:val="24"/>
          <w:szCs w:val="24"/>
          <w:lang w:val="en-US"/>
        </w:rPr>
        <w:t>адаптация</w:t>
      </w:r>
      <w:proofErr w:type="spellEnd"/>
      <w:r w:rsidRPr="00F93C0B">
        <w:rPr>
          <w:sz w:val="24"/>
          <w:szCs w:val="24"/>
          <w:lang w:val="en-US"/>
        </w:rPr>
        <w:t xml:space="preserve">, </w:t>
      </w:r>
      <w:proofErr w:type="spellStart"/>
      <w:r w:rsidRPr="00F93C0B">
        <w:rPr>
          <w:sz w:val="24"/>
          <w:szCs w:val="24"/>
          <w:lang w:val="en-US"/>
        </w:rPr>
        <w:t>препоръчани</w:t>
      </w:r>
      <w:proofErr w:type="spellEnd"/>
      <w:r w:rsidRPr="00F93C0B">
        <w:rPr>
          <w:sz w:val="24"/>
          <w:szCs w:val="24"/>
          <w:lang w:val="en-US"/>
        </w:rPr>
        <w:t xml:space="preserve"> в РПИП </w:t>
      </w:r>
      <w:proofErr w:type="spellStart"/>
      <w:r w:rsidRPr="00F93C0B">
        <w:rPr>
          <w:sz w:val="24"/>
          <w:szCs w:val="24"/>
          <w:lang w:val="en-US"/>
        </w:rPr>
        <w:t>на</w:t>
      </w:r>
      <w:proofErr w:type="spellEnd"/>
      <w:r w:rsidRPr="00F93C0B">
        <w:rPr>
          <w:sz w:val="24"/>
          <w:szCs w:val="24"/>
          <w:lang w:val="en-US"/>
        </w:rPr>
        <w:t xml:space="preserve"> </w:t>
      </w:r>
      <w:proofErr w:type="spellStart"/>
      <w:r w:rsidRPr="00F93C0B">
        <w:rPr>
          <w:sz w:val="24"/>
          <w:szCs w:val="24"/>
          <w:lang w:val="en-US"/>
        </w:rPr>
        <w:t>база</w:t>
      </w:r>
      <w:proofErr w:type="spellEnd"/>
      <w:r w:rsidRPr="00F93C0B">
        <w:rPr>
          <w:sz w:val="24"/>
          <w:szCs w:val="24"/>
          <w:lang w:val="en-US"/>
        </w:rPr>
        <w:t xml:space="preserve"> </w:t>
      </w:r>
      <w:proofErr w:type="spellStart"/>
      <w:r w:rsidRPr="00F93C0B">
        <w:rPr>
          <w:sz w:val="24"/>
          <w:szCs w:val="24"/>
          <w:lang w:val="en-US"/>
        </w:rPr>
        <w:t>оценките</w:t>
      </w:r>
      <w:proofErr w:type="spellEnd"/>
      <w:r w:rsidRPr="00F93C0B">
        <w:rPr>
          <w:sz w:val="24"/>
          <w:szCs w:val="24"/>
          <w:lang w:val="en-US"/>
        </w:rPr>
        <w:t xml:space="preserve"> </w:t>
      </w:r>
      <w:proofErr w:type="spellStart"/>
      <w:r w:rsidRPr="00F93C0B">
        <w:rPr>
          <w:sz w:val="24"/>
          <w:szCs w:val="24"/>
          <w:lang w:val="en-US"/>
        </w:rPr>
        <w:t>на</w:t>
      </w:r>
      <w:proofErr w:type="spellEnd"/>
      <w:r w:rsidRPr="00F93C0B">
        <w:rPr>
          <w:sz w:val="24"/>
          <w:szCs w:val="24"/>
          <w:lang w:val="en-US"/>
        </w:rPr>
        <w:t xml:space="preserve"> </w:t>
      </w:r>
      <w:proofErr w:type="spellStart"/>
      <w:r w:rsidRPr="00F93C0B">
        <w:rPr>
          <w:sz w:val="24"/>
          <w:szCs w:val="24"/>
          <w:lang w:val="en-US"/>
        </w:rPr>
        <w:t>риска</w:t>
      </w:r>
      <w:proofErr w:type="spellEnd"/>
      <w:r w:rsidRPr="00F93C0B">
        <w:rPr>
          <w:sz w:val="24"/>
          <w:szCs w:val="24"/>
          <w:lang w:val="en-US"/>
        </w:rPr>
        <w:t xml:space="preserve"> </w:t>
      </w:r>
      <w:proofErr w:type="spellStart"/>
      <w:r w:rsidRPr="00F93C0B">
        <w:rPr>
          <w:sz w:val="24"/>
          <w:szCs w:val="24"/>
          <w:lang w:val="en-US"/>
        </w:rPr>
        <w:t>от</w:t>
      </w:r>
      <w:proofErr w:type="spellEnd"/>
      <w:r w:rsidRPr="00F93C0B">
        <w:rPr>
          <w:sz w:val="24"/>
          <w:szCs w:val="24"/>
          <w:lang w:val="en-US"/>
        </w:rPr>
        <w:t xml:space="preserve"> </w:t>
      </w:r>
      <w:proofErr w:type="spellStart"/>
      <w:r w:rsidRPr="00F93C0B">
        <w:rPr>
          <w:sz w:val="24"/>
          <w:szCs w:val="24"/>
          <w:lang w:val="en-US"/>
        </w:rPr>
        <w:t>климатични</w:t>
      </w:r>
      <w:proofErr w:type="spellEnd"/>
      <w:r w:rsidRPr="00F93C0B">
        <w:rPr>
          <w:sz w:val="24"/>
          <w:szCs w:val="24"/>
          <w:lang w:val="en-US"/>
        </w:rPr>
        <w:t xml:space="preserve"> </w:t>
      </w:r>
      <w:proofErr w:type="spellStart"/>
      <w:r w:rsidRPr="00F93C0B">
        <w:rPr>
          <w:sz w:val="24"/>
          <w:szCs w:val="24"/>
          <w:lang w:val="en-US"/>
        </w:rPr>
        <w:t>промени</w:t>
      </w:r>
      <w:proofErr w:type="spellEnd"/>
      <w:r w:rsidRPr="00F93C0B">
        <w:rPr>
          <w:sz w:val="24"/>
          <w:szCs w:val="24"/>
          <w:lang w:val="en-US"/>
        </w:rPr>
        <w:t xml:space="preserve"> и </w:t>
      </w:r>
      <w:proofErr w:type="spellStart"/>
      <w:r w:rsidRPr="00F93C0B">
        <w:rPr>
          <w:sz w:val="24"/>
          <w:szCs w:val="24"/>
          <w:lang w:val="en-US"/>
        </w:rPr>
        <w:t>други</w:t>
      </w:r>
      <w:proofErr w:type="spellEnd"/>
      <w:r w:rsidRPr="00F93C0B">
        <w:rPr>
          <w:sz w:val="24"/>
          <w:szCs w:val="24"/>
          <w:lang w:val="en-US"/>
        </w:rPr>
        <w:t xml:space="preserve"> </w:t>
      </w:r>
      <w:proofErr w:type="spellStart"/>
      <w:r w:rsidRPr="00F93C0B">
        <w:rPr>
          <w:sz w:val="24"/>
          <w:szCs w:val="24"/>
          <w:lang w:val="en-US"/>
        </w:rPr>
        <w:t>рискове</w:t>
      </w:r>
      <w:proofErr w:type="spellEnd"/>
      <w:r w:rsidRPr="00F93C0B">
        <w:rPr>
          <w:sz w:val="24"/>
          <w:szCs w:val="24"/>
          <w:lang w:val="en-US"/>
        </w:rPr>
        <w:t xml:space="preserve"> </w:t>
      </w:r>
      <w:proofErr w:type="spellStart"/>
      <w:r w:rsidRPr="00F93C0B">
        <w:rPr>
          <w:sz w:val="24"/>
          <w:szCs w:val="24"/>
          <w:lang w:val="en-US"/>
        </w:rPr>
        <w:t>за</w:t>
      </w:r>
      <w:proofErr w:type="spellEnd"/>
      <w:r w:rsidRPr="00F93C0B">
        <w:rPr>
          <w:sz w:val="24"/>
          <w:szCs w:val="24"/>
          <w:lang w:val="en-US"/>
        </w:rPr>
        <w:t xml:space="preserve"> </w:t>
      </w:r>
      <w:proofErr w:type="spellStart"/>
      <w:r w:rsidRPr="00F93C0B">
        <w:rPr>
          <w:sz w:val="24"/>
          <w:szCs w:val="24"/>
          <w:lang w:val="en-US"/>
        </w:rPr>
        <w:t>агломерации</w:t>
      </w:r>
      <w:proofErr w:type="spellEnd"/>
      <w:r w:rsidRPr="00F93C0B">
        <w:rPr>
          <w:sz w:val="24"/>
          <w:szCs w:val="24"/>
          <w:lang w:val="en-US"/>
        </w:rPr>
        <w:t xml:space="preserve"> </w:t>
      </w:r>
      <w:r w:rsidRPr="00F93C0B">
        <w:rPr>
          <w:sz w:val="24"/>
          <w:szCs w:val="24"/>
        </w:rPr>
        <w:t>Шумен и Нови Пазар.</w:t>
      </w:r>
    </w:p>
    <w:p w:rsidR="001E5690" w:rsidRPr="001E5690" w:rsidRDefault="001E5690" w:rsidP="008F612C">
      <w:pPr>
        <w:widowControl w:val="0"/>
        <w:spacing w:line="360" w:lineRule="auto"/>
        <w:jc w:val="both"/>
        <w:rPr>
          <w:b/>
          <w:i/>
          <w:sz w:val="24"/>
          <w:szCs w:val="24"/>
        </w:rPr>
      </w:pPr>
      <w:r w:rsidRPr="001E5690">
        <w:rPr>
          <w:b/>
          <w:i/>
          <w:sz w:val="24"/>
          <w:szCs w:val="24"/>
        </w:rPr>
        <w:t>Атмосферен въздух</w:t>
      </w:r>
    </w:p>
    <w:p w:rsidR="001E5690" w:rsidRPr="008D0321" w:rsidRDefault="001E5690" w:rsidP="008F612C">
      <w:pPr>
        <w:pStyle w:val="ListParagraph"/>
        <w:widowControl w:val="0"/>
        <w:numPr>
          <w:ilvl w:val="0"/>
          <w:numId w:val="29"/>
        </w:numPr>
        <w:spacing w:before="120" w:line="276" w:lineRule="auto"/>
        <w:jc w:val="both"/>
        <w:rPr>
          <w:sz w:val="24"/>
          <w:szCs w:val="24"/>
        </w:rPr>
      </w:pPr>
      <w:r w:rsidRPr="008D0321">
        <w:rPr>
          <w:sz w:val="24"/>
          <w:szCs w:val="24"/>
        </w:rPr>
        <w:t>Спазване на изискванията за ограничаване на емисиите на прах и вредни вещества по време на реализацията на инвестиционните инициативи.</w:t>
      </w:r>
    </w:p>
    <w:p w:rsidR="001E5690" w:rsidRPr="008D0321" w:rsidRDefault="001E5690" w:rsidP="008F612C">
      <w:pPr>
        <w:pStyle w:val="ListParagraph"/>
        <w:widowControl w:val="0"/>
        <w:numPr>
          <w:ilvl w:val="0"/>
          <w:numId w:val="29"/>
        </w:numPr>
        <w:spacing w:before="120" w:line="276" w:lineRule="auto"/>
        <w:jc w:val="both"/>
        <w:rPr>
          <w:sz w:val="24"/>
          <w:szCs w:val="24"/>
        </w:rPr>
      </w:pPr>
      <w:r w:rsidRPr="008D0321">
        <w:rPr>
          <w:sz w:val="24"/>
          <w:szCs w:val="24"/>
        </w:rPr>
        <w:t>За нарушените територии да се предвиди ландшафтно устройство и благоустройство.</w:t>
      </w:r>
    </w:p>
    <w:p w:rsidR="001E5690" w:rsidRPr="0022719D" w:rsidRDefault="004F18BF" w:rsidP="008F612C">
      <w:pPr>
        <w:widowControl w:val="0"/>
        <w:jc w:val="both"/>
        <w:rPr>
          <w:b/>
          <w:i/>
          <w:sz w:val="24"/>
          <w:szCs w:val="24"/>
        </w:rPr>
      </w:pPr>
      <w:r w:rsidRPr="008D0321">
        <w:rPr>
          <w:b/>
          <w:i/>
          <w:sz w:val="24"/>
          <w:szCs w:val="24"/>
        </w:rPr>
        <w:lastRenderedPageBreak/>
        <w:t>Води</w:t>
      </w:r>
      <w:r w:rsidR="00A64668">
        <w:rPr>
          <w:b/>
          <w:i/>
          <w:sz w:val="24"/>
          <w:szCs w:val="24"/>
        </w:rPr>
        <w:t xml:space="preserve"> </w:t>
      </w:r>
      <w:r w:rsidR="00A64668" w:rsidRPr="0022719D">
        <w:rPr>
          <w:b/>
          <w:i/>
          <w:sz w:val="24"/>
          <w:szCs w:val="24"/>
          <w:lang w:val="en-US"/>
        </w:rPr>
        <w:t>(</w:t>
      </w:r>
      <w:r w:rsidR="00A64668" w:rsidRPr="0022719D">
        <w:rPr>
          <w:b/>
          <w:i/>
          <w:sz w:val="24"/>
          <w:szCs w:val="24"/>
        </w:rPr>
        <w:t xml:space="preserve">мерките са определени при отчитане на изискванията и условията в становище на Басейнова дирекция „Черноморски район“ – Варна с изх.№ </w:t>
      </w:r>
      <w:r w:rsidR="00CE0C6A" w:rsidRPr="0022719D">
        <w:rPr>
          <w:b/>
          <w:i/>
          <w:sz w:val="24"/>
          <w:szCs w:val="24"/>
        </w:rPr>
        <w:t>05-11-22</w:t>
      </w:r>
      <w:r w:rsidR="00CE0C6A" w:rsidRPr="0022719D">
        <w:rPr>
          <w:b/>
          <w:i/>
          <w:sz w:val="24"/>
          <w:szCs w:val="24"/>
          <w:lang w:val="en-US"/>
        </w:rPr>
        <w:t>(</w:t>
      </w:r>
      <w:r w:rsidR="00CE0C6A" w:rsidRPr="0022719D">
        <w:rPr>
          <w:b/>
          <w:i/>
          <w:sz w:val="24"/>
          <w:szCs w:val="24"/>
        </w:rPr>
        <w:t>2</w:t>
      </w:r>
      <w:r w:rsidR="00CE0C6A" w:rsidRPr="0022719D">
        <w:rPr>
          <w:b/>
          <w:i/>
          <w:sz w:val="24"/>
          <w:szCs w:val="24"/>
          <w:lang w:val="en-US"/>
        </w:rPr>
        <w:t>)</w:t>
      </w:r>
      <w:r w:rsidR="00CE0C6A" w:rsidRPr="0022719D">
        <w:rPr>
          <w:b/>
          <w:i/>
          <w:sz w:val="24"/>
          <w:szCs w:val="24"/>
        </w:rPr>
        <w:t>/20.03.2018 г.</w:t>
      </w:r>
      <w:r w:rsidR="00A64668" w:rsidRPr="0022719D">
        <w:rPr>
          <w:b/>
          <w:i/>
          <w:sz w:val="24"/>
          <w:szCs w:val="24"/>
          <w:lang w:val="en-US"/>
        </w:rPr>
        <w:t>)</w:t>
      </w:r>
    </w:p>
    <w:p w:rsidR="00FF1280" w:rsidRPr="0022719D" w:rsidRDefault="00FF1280" w:rsidP="008F612C">
      <w:pPr>
        <w:pStyle w:val="ListParagraph"/>
        <w:widowControl w:val="0"/>
        <w:numPr>
          <w:ilvl w:val="0"/>
          <w:numId w:val="29"/>
        </w:numPr>
        <w:spacing w:before="120" w:line="276" w:lineRule="auto"/>
        <w:jc w:val="both"/>
        <w:rPr>
          <w:sz w:val="24"/>
          <w:szCs w:val="24"/>
        </w:rPr>
      </w:pPr>
      <w:r w:rsidRPr="0022719D">
        <w:rPr>
          <w:sz w:val="24"/>
          <w:szCs w:val="24"/>
        </w:rPr>
        <w:t>Да се съобразяват относимите мерки в раздели 7 от Програмите от мерки от ПУРБ за Черноморски и ПУРБ за Дунавски район за периода 2016-2021 г.</w:t>
      </w:r>
    </w:p>
    <w:p w:rsidR="00A64668" w:rsidRPr="0022719D" w:rsidRDefault="00A64668" w:rsidP="008F612C">
      <w:pPr>
        <w:pStyle w:val="ListParagraph"/>
        <w:widowControl w:val="0"/>
        <w:numPr>
          <w:ilvl w:val="0"/>
          <w:numId w:val="29"/>
        </w:numPr>
        <w:spacing w:before="120" w:line="276" w:lineRule="auto"/>
        <w:jc w:val="both"/>
        <w:rPr>
          <w:sz w:val="24"/>
          <w:szCs w:val="24"/>
        </w:rPr>
      </w:pPr>
      <w:r w:rsidRPr="0022719D">
        <w:rPr>
          <w:sz w:val="24"/>
          <w:szCs w:val="24"/>
        </w:rPr>
        <w:t>Всички водни обекти да се опазват от замърсяване и увреждане, като се предвидят мерки за недопускане на влошаване на състоянието на повърхностни и подземни води при реализиране на инвестиционното намерение.</w:t>
      </w:r>
    </w:p>
    <w:p w:rsidR="00A64668" w:rsidRPr="0022719D" w:rsidRDefault="00A64668" w:rsidP="008F612C">
      <w:pPr>
        <w:pStyle w:val="ListParagraph"/>
        <w:widowControl w:val="0"/>
        <w:numPr>
          <w:ilvl w:val="0"/>
          <w:numId w:val="29"/>
        </w:numPr>
        <w:spacing w:before="120" w:line="276" w:lineRule="auto"/>
        <w:jc w:val="both"/>
        <w:rPr>
          <w:sz w:val="24"/>
          <w:szCs w:val="24"/>
        </w:rPr>
      </w:pPr>
      <w:r w:rsidRPr="0022719D">
        <w:rPr>
          <w:sz w:val="24"/>
          <w:szCs w:val="24"/>
        </w:rPr>
        <w:t>При извършване на строително-монтажни дейности следва да се прилагат най-добри налични техники, с цел недопускане на замърсяване на повърхностните и подземни водни тела.</w:t>
      </w:r>
    </w:p>
    <w:p w:rsidR="00CF158E" w:rsidRPr="0022719D" w:rsidRDefault="00CF158E" w:rsidP="008F612C">
      <w:pPr>
        <w:pStyle w:val="ListParagraph"/>
        <w:widowControl w:val="0"/>
        <w:numPr>
          <w:ilvl w:val="0"/>
          <w:numId w:val="29"/>
        </w:numPr>
        <w:spacing w:before="120" w:line="276" w:lineRule="auto"/>
        <w:jc w:val="both"/>
        <w:rPr>
          <w:sz w:val="24"/>
          <w:szCs w:val="24"/>
        </w:rPr>
      </w:pPr>
      <w:r w:rsidRPr="0022719D">
        <w:rPr>
          <w:sz w:val="24"/>
          <w:szCs w:val="24"/>
        </w:rPr>
        <w:t>Да се спазват ограниченията и забраните за извършване на дейности, които могат да доведат до пряко и непряко отвеждане на опасни и вредни вещества в подземните води, регламентирани в Наредба № 3/2000 г. за СОЗ и Заповедите за учредяване на СОЗ.</w:t>
      </w:r>
      <w:r w:rsidR="008F0D17" w:rsidRPr="0022719D">
        <w:rPr>
          <w:sz w:val="24"/>
          <w:szCs w:val="24"/>
        </w:rPr>
        <w:t xml:space="preserve"> Да се спазват изискванията на чл.13 от цитираната наредба, съгласно които заустването на отпадъчни води в повърхностни водни обекти,</w:t>
      </w:r>
      <w:r w:rsidR="00A64668" w:rsidRPr="0022719D">
        <w:rPr>
          <w:sz w:val="24"/>
          <w:szCs w:val="24"/>
        </w:rPr>
        <w:t xml:space="preserve"> попадащи в пояс ІІ и ІІІ на СОЗ</w:t>
      </w:r>
      <w:r w:rsidR="008F0D17" w:rsidRPr="0022719D">
        <w:rPr>
          <w:sz w:val="24"/>
          <w:szCs w:val="24"/>
        </w:rPr>
        <w:t>, се разрешава само ако качеството на заустената вода по емисионни стойности отговаря или е по-добро от качеството на водата в съответния воден обект – водоприемник на отпадъчните води.</w:t>
      </w:r>
    </w:p>
    <w:p w:rsidR="00A64668" w:rsidRPr="0022719D" w:rsidRDefault="00A64668" w:rsidP="00117E38">
      <w:pPr>
        <w:pStyle w:val="ListParagraph"/>
        <w:numPr>
          <w:ilvl w:val="0"/>
          <w:numId w:val="29"/>
        </w:numPr>
        <w:spacing w:before="120" w:line="276" w:lineRule="auto"/>
        <w:jc w:val="both"/>
        <w:rPr>
          <w:sz w:val="24"/>
          <w:szCs w:val="24"/>
        </w:rPr>
      </w:pPr>
      <w:r w:rsidRPr="0022719D">
        <w:rPr>
          <w:sz w:val="24"/>
          <w:szCs w:val="24"/>
        </w:rPr>
        <w:t>Да не се допускат дейности, с които се нарушава естественото състояние и проводимостта на речните легла, бреговете на реките и крайбрежните заливаеми ивици и използването им като депа за земни и скални маси.</w:t>
      </w:r>
    </w:p>
    <w:p w:rsidR="00A64668" w:rsidRPr="0022719D" w:rsidRDefault="00A64668" w:rsidP="00117E38">
      <w:pPr>
        <w:pStyle w:val="ListParagraph"/>
        <w:numPr>
          <w:ilvl w:val="0"/>
          <w:numId w:val="29"/>
        </w:numPr>
        <w:spacing w:before="120" w:line="276" w:lineRule="auto"/>
        <w:jc w:val="both"/>
        <w:rPr>
          <w:sz w:val="24"/>
          <w:szCs w:val="24"/>
        </w:rPr>
      </w:pPr>
      <w:r w:rsidRPr="0022719D">
        <w:rPr>
          <w:sz w:val="24"/>
          <w:szCs w:val="24"/>
        </w:rPr>
        <w:t>В крайбрежните заливаеми ивици се забранява изхвърлянето, складирането, депонирането и третирането на отпадъци.</w:t>
      </w:r>
    </w:p>
    <w:p w:rsidR="00A64668" w:rsidRPr="0022719D" w:rsidRDefault="00A64668" w:rsidP="00117E38">
      <w:pPr>
        <w:pStyle w:val="ListParagraph"/>
        <w:numPr>
          <w:ilvl w:val="0"/>
          <w:numId w:val="29"/>
        </w:numPr>
        <w:spacing w:before="120" w:line="276" w:lineRule="auto"/>
        <w:jc w:val="both"/>
        <w:rPr>
          <w:sz w:val="24"/>
          <w:szCs w:val="24"/>
        </w:rPr>
      </w:pPr>
      <w:r w:rsidRPr="0022719D">
        <w:rPr>
          <w:sz w:val="24"/>
          <w:szCs w:val="24"/>
        </w:rPr>
        <w:t>Да не се допускат дейности, които могат да доведат до пряко и непряко отвеждане на опасни и вредни вещества и замърсители в подземните води.</w:t>
      </w:r>
    </w:p>
    <w:p w:rsidR="00CF158E" w:rsidRPr="0022719D" w:rsidRDefault="00CF158E" w:rsidP="003251CD">
      <w:pPr>
        <w:pStyle w:val="ListParagraph"/>
        <w:widowControl w:val="0"/>
        <w:numPr>
          <w:ilvl w:val="0"/>
          <w:numId w:val="29"/>
        </w:numPr>
        <w:spacing w:before="120" w:line="276" w:lineRule="auto"/>
        <w:ind w:left="1480" w:hanging="357"/>
        <w:jc w:val="both"/>
        <w:rPr>
          <w:sz w:val="24"/>
          <w:szCs w:val="24"/>
        </w:rPr>
      </w:pPr>
      <w:r w:rsidRPr="0022719D">
        <w:rPr>
          <w:sz w:val="24"/>
          <w:szCs w:val="24"/>
        </w:rPr>
        <w:t>При извършване на дейности, граничещи с води и водни обекти - публична държавна собственост е необходимо да се определят граници, в съответствие с чл. 155, ал. 1, т. 1 от Закона за водите.</w:t>
      </w:r>
    </w:p>
    <w:p w:rsidR="008F0D17" w:rsidRPr="0022719D" w:rsidRDefault="00CF158E" w:rsidP="003251CD">
      <w:pPr>
        <w:pStyle w:val="ListParagraph"/>
        <w:widowControl w:val="0"/>
        <w:numPr>
          <w:ilvl w:val="0"/>
          <w:numId w:val="29"/>
        </w:numPr>
        <w:spacing w:before="120" w:line="276" w:lineRule="auto"/>
        <w:ind w:left="1480" w:hanging="357"/>
        <w:jc w:val="both"/>
        <w:rPr>
          <w:sz w:val="24"/>
          <w:szCs w:val="24"/>
        </w:rPr>
      </w:pPr>
      <w:r w:rsidRPr="0022719D">
        <w:rPr>
          <w:sz w:val="24"/>
          <w:szCs w:val="24"/>
        </w:rPr>
        <w:t>Реализацията на инвестиционно предложение, произтичащо от РПИП, което касае ползване или водовземане от повърхностни или подземни водни тела, подлежи на разрешителен режим съгласно Закона за водите.</w:t>
      </w:r>
    </w:p>
    <w:p w:rsidR="00CF158E" w:rsidRPr="0022719D" w:rsidRDefault="00CF158E" w:rsidP="003251CD">
      <w:pPr>
        <w:pStyle w:val="ListParagraph"/>
        <w:widowControl w:val="0"/>
        <w:numPr>
          <w:ilvl w:val="0"/>
          <w:numId w:val="29"/>
        </w:numPr>
        <w:spacing w:before="120" w:line="276" w:lineRule="auto"/>
        <w:ind w:left="1480" w:hanging="357"/>
        <w:jc w:val="both"/>
        <w:rPr>
          <w:sz w:val="24"/>
          <w:szCs w:val="24"/>
        </w:rPr>
      </w:pPr>
      <w:r w:rsidRPr="0022719D">
        <w:rPr>
          <w:sz w:val="24"/>
          <w:szCs w:val="24"/>
        </w:rPr>
        <w:t>Заустването на отпадъчни води в повърхностни води подлежи на разрешителен режим съгласно Закона за водите.</w:t>
      </w:r>
    </w:p>
    <w:p w:rsidR="00CF158E" w:rsidRPr="0022719D" w:rsidRDefault="00CF158E" w:rsidP="003251CD">
      <w:pPr>
        <w:pStyle w:val="ListParagraph"/>
        <w:widowControl w:val="0"/>
        <w:numPr>
          <w:ilvl w:val="0"/>
          <w:numId w:val="29"/>
        </w:numPr>
        <w:spacing w:before="120" w:line="276" w:lineRule="auto"/>
        <w:ind w:left="1480" w:hanging="357"/>
        <w:jc w:val="both"/>
        <w:rPr>
          <w:sz w:val="24"/>
          <w:szCs w:val="24"/>
        </w:rPr>
      </w:pPr>
      <w:r w:rsidRPr="0022719D">
        <w:rPr>
          <w:sz w:val="24"/>
          <w:szCs w:val="24"/>
        </w:rPr>
        <w:t>Всички водовземания и ползване на воден обект, с цел заустване на води, по време на хидравлични изпитания, е задължително да се съгласуват с БДЧР и БДДР с цел преценка на необходимостта от издаване на разрешително по реда на Закона за водите и извършване на мониторинг на водите.</w:t>
      </w:r>
    </w:p>
    <w:p w:rsidR="00CF158E" w:rsidRPr="0022719D" w:rsidRDefault="00CF158E" w:rsidP="003251CD">
      <w:pPr>
        <w:pStyle w:val="ListParagraph"/>
        <w:widowControl w:val="0"/>
        <w:numPr>
          <w:ilvl w:val="0"/>
          <w:numId w:val="29"/>
        </w:numPr>
        <w:spacing w:before="120" w:line="276" w:lineRule="auto"/>
        <w:ind w:left="1480" w:hanging="357"/>
        <w:jc w:val="both"/>
        <w:rPr>
          <w:sz w:val="24"/>
          <w:szCs w:val="24"/>
        </w:rPr>
      </w:pPr>
      <w:r w:rsidRPr="0022719D">
        <w:rPr>
          <w:sz w:val="24"/>
          <w:szCs w:val="24"/>
        </w:rPr>
        <w:t xml:space="preserve">Предвидените дейности за реализацията на РПИП при изграждане на </w:t>
      </w:r>
      <w:r w:rsidRPr="0022719D">
        <w:rPr>
          <w:sz w:val="24"/>
          <w:szCs w:val="24"/>
        </w:rPr>
        <w:lastRenderedPageBreak/>
        <w:t>линейна инфраструктура (мостове, преносни мрежи и проводи), пресичаща водни обекти подлежат на разрешителен режим съгласно Закона за водите.</w:t>
      </w:r>
    </w:p>
    <w:p w:rsidR="00CF158E" w:rsidRPr="0022719D" w:rsidRDefault="00CF158E" w:rsidP="00117E38">
      <w:pPr>
        <w:pStyle w:val="ListParagraph"/>
        <w:numPr>
          <w:ilvl w:val="0"/>
          <w:numId w:val="29"/>
        </w:numPr>
        <w:spacing w:before="120" w:line="276" w:lineRule="auto"/>
        <w:jc w:val="both"/>
        <w:rPr>
          <w:sz w:val="24"/>
          <w:szCs w:val="24"/>
        </w:rPr>
      </w:pPr>
      <w:r w:rsidRPr="0022719D">
        <w:rPr>
          <w:sz w:val="24"/>
          <w:szCs w:val="24"/>
        </w:rPr>
        <w:t>Предоставянето на В</w:t>
      </w:r>
      <w:r w:rsidR="0022719D">
        <w:rPr>
          <w:sz w:val="24"/>
          <w:szCs w:val="24"/>
        </w:rPr>
        <w:t xml:space="preserve"> </w:t>
      </w:r>
      <w:r w:rsidRPr="0022719D">
        <w:rPr>
          <w:sz w:val="24"/>
          <w:szCs w:val="24"/>
        </w:rPr>
        <w:t>и</w:t>
      </w:r>
      <w:r w:rsidR="0022719D">
        <w:rPr>
          <w:sz w:val="24"/>
          <w:szCs w:val="24"/>
        </w:rPr>
        <w:t xml:space="preserve"> </w:t>
      </w:r>
      <w:r w:rsidRPr="0022719D">
        <w:rPr>
          <w:sz w:val="24"/>
          <w:szCs w:val="24"/>
        </w:rPr>
        <w:t>К услуги на потребители да се извършва единствено от „В и К - оператор“ по реда на Закона за водите и Закона за устройство на територията. Присъединяване на имоти към водопроводната и канализационната мрежа на населеното място, се осъществява след сключен писмен договор с „В и К - оператор“.</w:t>
      </w:r>
    </w:p>
    <w:p w:rsidR="00CF158E" w:rsidRPr="0022719D" w:rsidRDefault="00CF158E" w:rsidP="00117E38">
      <w:pPr>
        <w:pStyle w:val="ListParagraph"/>
        <w:numPr>
          <w:ilvl w:val="0"/>
          <w:numId w:val="29"/>
        </w:numPr>
        <w:spacing w:before="120" w:line="276" w:lineRule="auto"/>
        <w:jc w:val="both"/>
        <w:rPr>
          <w:sz w:val="24"/>
          <w:szCs w:val="24"/>
        </w:rPr>
      </w:pPr>
      <w:r w:rsidRPr="0022719D">
        <w:rPr>
          <w:sz w:val="24"/>
          <w:szCs w:val="24"/>
        </w:rPr>
        <w:t>При проектиране и изграждане на канализации на населени места и други обекти, едновременно се проектират и изграждат необходимите съоръжения за пречистването им.</w:t>
      </w:r>
    </w:p>
    <w:p w:rsidR="00CF158E" w:rsidRPr="0022719D" w:rsidRDefault="00CF158E" w:rsidP="00117E38">
      <w:pPr>
        <w:pStyle w:val="ListParagraph"/>
        <w:numPr>
          <w:ilvl w:val="0"/>
          <w:numId w:val="29"/>
        </w:numPr>
        <w:spacing w:before="120" w:line="276" w:lineRule="auto"/>
        <w:jc w:val="both"/>
        <w:rPr>
          <w:sz w:val="24"/>
          <w:szCs w:val="24"/>
        </w:rPr>
      </w:pPr>
      <w:r w:rsidRPr="0022719D">
        <w:rPr>
          <w:sz w:val="24"/>
          <w:szCs w:val="24"/>
        </w:rPr>
        <w:t>Включването на нови количества отпадъчни води, да се съобрази с капацитета и ефективността на съществуващата канализационна система.</w:t>
      </w:r>
    </w:p>
    <w:p w:rsidR="008D0321" w:rsidRPr="0022719D" w:rsidRDefault="00CF158E" w:rsidP="00117E38">
      <w:pPr>
        <w:pStyle w:val="ListParagraph"/>
        <w:numPr>
          <w:ilvl w:val="0"/>
          <w:numId w:val="29"/>
        </w:numPr>
        <w:spacing w:before="120" w:line="276" w:lineRule="auto"/>
        <w:jc w:val="both"/>
        <w:rPr>
          <w:sz w:val="24"/>
          <w:szCs w:val="24"/>
        </w:rPr>
      </w:pPr>
      <w:r w:rsidRPr="0022719D">
        <w:rPr>
          <w:sz w:val="24"/>
          <w:szCs w:val="24"/>
        </w:rPr>
        <w:t xml:space="preserve">За обектите, попадащи в райони със значителен потенциален риск от наводнения (РЗПРН), възложителят да предприеме мерки за защита от вредното въздействие на водите, като при планирането ползва Националния каталог от мерки за управление на риска от наводнения, наличен на интернет страниците на Басейновите дирекции, </w:t>
      </w:r>
    </w:p>
    <w:p w:rsidR="001E5690" w:rsidRPr="0022719D" w:rsidRDefault="001E5690" w:rsidP="001E5690">
      <w:pPr>
        <w:rPr>
          <w:b/>
          <w:i/>
          <w:sz w:val="24"/>
          <w:szCs w:val="24"/>
        </w:rPr>
      </w:pPr>
      <w:r w:rsidRPr="0022719D">
        <w:rPr>
          <w:b/>
          <w:i/>
          <w:sz w:val="24"/>
          <w:szCs w:val="24"/>
        </w:rPr>
        <w:t>Почви</w:t>
      </w:r>
    </w:p>
    <w:p w:rsidR="001E5690" w:rsidRPr="008D0321" w:rsidRDefault="001E5690" w:rsidP="00117E38">
      <w:pPr>
        <w:pStyle w:val="ListParagraph"/>
        <w:numPr>
          <w:ilvl w:val="0"/>
          <w:numId w:val="29"/>
        </w:numPr>
        <w:spacing w:before="120" w:line="276" w:lineRule="auto"/>
        <w:jc w:val="both"/>
        <w:rPr>
          <w:sz w:val="24"/>
          <w:szCs w:val="24"/>
        </w:rPr>
      </w:pPr>
      <w:r w:rsidRPr="008D0321">
        <w:rPr>
          <w:sz w:val="24"/>
          <w:szCs w:val="24"/>
        </w:rPr>
        <w:t>Контрол за правилното отнемане, съхраняване и оползотворяване на хумусните пластове по време на строителството на инвестиционните обекти, съгласно мерките по Проекта.</w:t>
      </w:r>
    </w:p>
    <w:p w:rsidR="001E5690" w:rsidRPr="008D0321" w:rsidRDefault="001E5690" w:rsidP="00117E38">
      <w:pPr>
        <w:pStyle w:val="ListParagraph"/>
        <w:numPr>
          <w:ilvl w:val="0"/>
          <w:numId w:val="29"/>
        </w:numPr>
        <w:spacing w:before="120" w:line="276" w:lineRule="auto"/>
        <w:jc w:val="both"/>
        <w:rPr>
          <w:sz w:val="24"/>
          <w:szCs w:val="24"/>
        </w:rPr>
      </w:pPr>
      <w:r w:rsidRPr="008D0321">
        <w:rPr>
          <w:sz w:val="24"/>
          <w:szCs w:val="24"/>
        </w:rPr>
        <w:t>Контрол за извършване на рекултивация на нарушените почви след завършване на строителните дейности.</w:t>
      </w:r>
    </w:p>
    <w:p w:rsidR="001E5690" w:rsidRPr="008D0321" w:rsidRDefault="001E5690" w:rsidP="001E5690">
      <w:pPr>
        <w:rPr>
          <w:b/>
          <w:i/>
          <w:sz w:val="24"/>
          <w:szCs w:val="24"/>
        </w:rPr>
      </w:pPr>
      <w:r w:rsidRPr="008D0321">
        <w:rPr>
          <w:b/>
          <w:i/>
          <w:sz w:val="24"/>
          <w:szCs w:val="24"/>
        </w:rPr>
        <w:t>Биологично разнообразие</w:t>
      </w:r>
    </w:p>
    <w:p w:rsidR="001E5690" w:rsidRPr="008D0321" w:rsidRDefault="001E5690" w:rsidP="001E5690">
      <w:pPr>
        <w:rPr>
          <w:b/>
          <w:i/>
          <w:sz w:val="24"/>
          <w:szCs w:val="24"/>
        </w:rPr>
      </w:pPr>
      <w:r w:rsidRPr="008D0321">
        <w:rPr>
          <w:b/>
          <w:i/>
          <w:sz w:val="24"/>
          <w:szCs w:val="24"/>
        </w:rPr>
        <w:t>Растителност</w:t>
      </w:r>
    </w:p>
    <w:p w:rsidR="001E5690" w:rsidRPr="008D0321" w:rsidRDefault="001E5690" w:rsidP="00117E38">
      <w:pPr>
        <w:pStyle w:val="ListParagraph"/>
        <w:numPr>
          <w:ilvl w:val="0"/>
          <w:numId w:val="29"/>
        </w:numPr>
        <w:spacing w:before="120" w:line="276" w:lineRule="auto"/>
        <w:jc w:val="both"/>
        <w:rPr>
          <w:sz w:val="24"/>
          <w:szCs w:val="24"/>
        </w:rPr>
      </w:pPr>
      <w:r w:rsidRPr="008D0321">
        <w:rPr>
          <w:sz w:val="24"/>
          <w:szCs w:val="24"/>
        </w:rPr>
        <w:t>При прилагането предложените в Проекта мерки и по-конкретно при реализация на инвестиционните инициативи намаляване до минимум вероятността от фрагментиране и унищожаване местообитанията.</w:t>
      </w:r>
    </w:p>
    <w:p w:rsidR="001E5690" w:rsidRPr="008D0321" w:rsidRDefault="001E5690" w:rsidP="001E5690">
      <w:pPr>
        <w:rPr>
          <w:b/>
          <w:i/>
          <w:sz w:val="24"/>
          <w:szCs w:val="24"/>
        </w:rPr>
      </w:pPr>
      <w:r w:rsidRPr="008D0321">
        <w:rPr>
          <w:b/>
          <w:i/>
          <w:sz w:val="24"/>
          <w:szCs w:val="24"/>
        </w:rPr>
        <w:t>Животински свят</w:t>
      </w:r>
    </w:p>
    <w:p w:rsidR="001E5690" w:rsidRPr="008D0321" w:rsidRDefault="001E5690" w:rsidP="00117E38">
      <w:pPr>
        <w:pStyle w:val="ListParagraph"/>
        <w:numPr>
          <w:ilvl w:val="0"/>
          <w:numId w:val="29"/>
        </w:numPr>
        <w:spacing w:before="120" w:line="276" w:lineRule="auto"/>
        <w:jc w:val="both"/>
        <w:rPr>
          <w:sz w:val="24"/>
          <w:szCs w:val="24"/>
        </w:rPr>
      </w:pPr>
      <w:r w:rsidRPr="008D0321">
        <w:rPr>
          <w:sz w:val="24"/>
          <w:szCs w:val="24"/>
        </w:rPr>
        <w:t>Строителните работи трябва да бъдат съобразени по време така, че да не се нарушава покоят на птиците през гнездовия период и на животните през размножителния период и времето за отглеждане на новите поколения.</w:t>
      </w:r>
    </w:p>
    <w:p w:rsidR="001E5690" w:rsidRPr="008D0321" w:rsidRDefault="001E5690" w:rsidP="00117E38">
      <w:pPr>
        <w:pStyle w:val="ListParagraph"/>
        <w:numPr>
          <w:ilvl w:val="0"/>
          <w:numId w:val="29"/>
        </w:numPr>
        <w:spacing w:before="120" w:line="276" w:lineRule="auto"/>
        <w:jc w:val="both"/>
        <w:rPr>
          <w:sz w:val="24"/>
          <w:szCs w:val="24"/>
        </w:rPr>
      </w:pPr>
      <w:r w:rsidRPr="008D0321">
        <w:rPr>
          <w:sz w:val="24"/>
          <w:szCs w:val="24"/>
        </w:rPr>
        <w:t>Наблюдение и оценка на промените във видовото разнообразие при извършване на строителни дейности и присъствието на хора.</w:t>
      </w:r>
    </w:p>
    <w:p w:rsidR="00CF158E" w:rsidRPr="008D0321" w:rsidRDefault="00CF158E" w:rsidP="001E5690">
      <w:pPr>
        <w:rPr>
          <w:b/>
          <w:i/>
          <w:sz w:val="24"/>
          <w:szCs w:val="24"/>
        </w:rPr>
      </w:pPr>
      <w:r w:rsidRPr="008D0321">
        <w:rPr>
          <w:b/>
          <w:i/>
          <w:sz w:val="24"/>
          <w:szCs w:val="24"/>
        </w:rPr>
        <w:t>Защитени зони и територии</w:t>
      </w:r>
    </w:p>
    <w:p w:rsidR="00CF158E" w:rsidRPr="008D0321" w:rsidRDefault="00CF158E" w:rsidP="00117E38">
      <w:pPr>
        <w:pStyle w:val="ListParagraph"/>
        <w:numPr>
          <w:ilvl w:val="0"/>
          <w:numId w:val="29"/>
        </w:numPr>
        <w:spacing w:before="120" w:line="276" w:lineRule="auto"/>
        <w:jc w:val="both"/>
        <w:rPr>
          <w:sz w:val="24"/>
          <w:szCs w:val="24"/>
        </w:rPr>
      </w:pPr>
      <w:r w:rsidRPr="008D0321">
        <w:rPr>
          <w:sz w:val="24"/>
          <w:szCs w:val="24"/>
        </w:rPr>
        <w:t>При реализацията на дейности в границите на ПП „Шуменско плато“ да се спазват режимите на защитената територия, въведени със заповедите за обявяването и, Закона за защитените територии и Плана за управление.</w:t>
      </w:r>
    </w:p>
    <w:p w:rsidR="00CF158E" w:rsidRPr="008D0321" w:rsidRDefault="00CF158E" w:rsidP="00117E38">
      <w:pPr>
        <w:pStyle w:val="ListParagraph"/>
        <w:numPr>
          <w:ilvl w:val="0"/>
          <w:numId w:val="29"/>
        </w:numPr>
        <w:spacing w:before="120" w:line="276" w:lineRule="auto"/>
        <w:jc w:val="both"/>
        <w:rPr>
          <w:sz w:val="24"/>
          <w:szCs w:val="24"/>
        </w:rPr>
      </w:pPr>
      <w:r w:rsidRPr="008D0321">
        <w:rPr>
          <w:sz w:val="24"/>
          <w:szCs w:val="24"/>
        </w:rPr>
        <w:t>При изпълнение на предвидените рехабилитации да се използват методи, с които няма да се унищожават терени попадащи в защитените територии.</w:t>
      </w:r>
    </w:p>
    <w:p w:rsidR="001E5690" w:rsidRPr="008D0321" w:rsidRDefault="001E5690" w:rsidP="001E5690">
      <w:pPr>
        <w:rPr>
          <w:b/>
          <w:i/>
          <w:sz w:val="24"/>
          <w:szCs w:val="24"/>
        </w:rPr>
      </w:pPr>
      <w:r w:rsidRPr="008D0321">
        <w:rPr>
          <w:b/>
          <w:i/>
          <w:sz w:val="24"/>
          <w:szCs w:val="24"/>
        </w:rPr>
        <w:t>Ландшафт</w:t>
      </w:r>
    </w:p>
    <w:p w:rsidR="001E5690" w:rsidRPr="008D0321" w:rsidRDefault="001E5690" w:rsidP="00117E38">
      <w:pPr>
        <w:pStyle w:val="ListParagraph"/>
        <w:numPr>
          <w:ilvl w:val="0"/>
          <w:numId w:val="29"/>
        </w:numPr>
        <w:spacing w:before="120" w:line="276" w:lineRule="auto"/>
        <w:jc w:val="both"/>
        <w:rPr>
          <w:sz w:val="24"/>
          <w:szCs w:val="24"/>
        </w:rPr>
      </w:pPr>
      <w:r w:rsidRPr="008D0321">
        <w:rPr>
          <w:sz w:val="24"/>
          <w:szCs w:val="24"/>
        </w:rPr>
        <w:lastRenderedPageBreak/>
        <w:t>Извършване на ландшафтно  устройствени мероприятия на терените засегнати при реализирането на предложените конкретни проекти и мерки.</w:t>
      </w:r>
    </w:p>
    <w:p w:rsidR="001E5690" w:rsidRPr="00B53403" w:rsidRDefault="001E5690" w:rsidP="001E5690">
      <w:pPr>
        <w:rPr>
          <w:b/>
          <w:i/>
          <w:sz w:val="24"/>
          <w:szCs w:val="24"/>
        </w:rPr>
      </w:pPr>
      <w:r w:rsidRPr="00B53403">
        <w:rPr>
          <w:b/>
          <w:i/>
          <w:sz w:val="24"/>
          <w:szCs w:val="24"/>
        </w:rPr>
        <w:t>Фактори, оказващи въздействие върху околната среда Отпадъци</w:t>
      </w:r>
    </w:p>
    <w:p w:rsidR="001E5690" w:rsidRPr="00B53403" w:rsidRDefault="001E5690" w:rsidP="00117E38">
      <w:pPr>
        <w:pStyle w:val="ListParagraph"/>
        <w:numPr>
          <w:ilvl w:val="0"/>
          <w:numId w:val="29"/>
        </w:numPr>
        <w:spacing w:before="120" w:line="276" w:lineRule="auto"/>
        <w:jc w:val="both"/>
        <w:rPr>
          <w:sz w:val="24"/>
          <w:szCs w:val="24"/>
        </w:rPr>
      </w:pPr>
      <w:r>
        <w:rPr>
          <w:sz w:val="24"/>
          <w:szCs w:val="24"/>
        </w:rPr>
        <w:t>Изготвяне и прилагане на План за управление на отпадъците от строителството;</w:t>
      </w:r>
    </w:p>
    <w:p w:rsidR="001E5690" w:rsidRPr="00B53403" w:rsidRDefault="001E5690" w:rsidP="001E5690">
      <w:pPr>
        <w:rPr>
          <w:b/>
          <w:i/>
          <w:sz w:val="24"/>
          <w:szCs w:val="24"/>
        </w:rPr>
      </w:pPr>
      <w:r w:rsidRPr="00B53403">
        <w:rPr>
          <w:b/>
          <w:i/>
          <w:sz w:val="24"/>
          <w:szCs w:val="24"/>
        </w:rPr>
        <w:t>Физични фактори</w:t>
      </w:r>
    </w:p>
    <w:p w:rsidR="00F93C0B" w:rsidRPr="00F93C0B" w:rsidRDefault="00F93C0B" w:rsidP="00117E38">
      <w:pPr>
        <w:pStyle w:val="ListParagraph"/>
        <w:numPr>
          <w:ilvl w:val="0"/>
          <w:numId w:val="29"/>
        </w:numPr>
        <w:spacing w:before="120" w:line="276" w:lineRule="auto"/>
        <w:jc w:val="both"/>
        <w:rPr>
          <w:sz w:val="24"/>
          <w:szCs w:val="24"/>
        </w:rPr>
      </w:pPr>
      <w:r w:rsidRPr="00F93C0B">
        <w:rPr>
          <w:sz w:val="24"/>
          <w:szCs w:val="24"/>
        </w:rPr>
        <w:t>Преди започване на строителните дейности, когато такива се предвиждат в територии с нормиран шум следва да се извърши оценка на рисковете от шум и при необходимост да се предприемат мерки за предотвратяване на експозиция на шум над нормите – работниците да ползват лични средства за защита на слуха, а за ограничаване на шума в околната среда да се предвидят подходящи ограждения, както и да се спазва определен график на работа;</w:t>
      </w:r>
    </w:p>
    <w:p w:rsidR="00F93C0B" w:rsidRPr="00F93C0B" w:rsidRDefault="00F93C0B" w:rsidP="00117E38">
      <w:pPr>
        <w:pStyle w:val="ListParagraph"/>
        <w:numPr>
          <w:ilvl w:val="0"/>
          <w:numId w:val="29"/>
        </w:numPr>
        <w:spacing w:before="120" w:line="276" w:lineRule="auto"/>
        <w:jc w:val="both"/>
        <w:rPr>
          <w:sz w:val="24"/>
          <w:szCs w:val="24"/>
        </w:rPr>
      </w:pPr>
      <w:r w:rsidRPr="00F93C0B">
        <w:rPr>
          <w:sz w:val="24"/>
          <w:szCs w:val="24"/>
        </w:rPr>
        <w:t xml:space="preserve">Машините и съоръженията, работещи на открито трябва да отговарят на изискванията на Наредбата за съществените изисквания и оценяване съответствието на машини и съоръжения, които работят на открито, по отношение на шума, излъчван от тях във въздуха. </w:t>
      </w:r>
    </w:p>
    <w:p w:rsidR="001E5690" w:rsidRPr="00B53403" w:rsidRDefault="001E5690" w:rsidP="001E5690">
      <w:pPr>
        <w:rPr>
          <w:b/>
          <w:i/>
          <w:sz w:val="24"/>
          <w:szCs w:val="24"/>
        </w:rPr>
      </w:pPr>
      <w:r w:rsidRPr="00B53403">
        <w:rPr>
          <w:b/>
          <w:i/>
          <w:sz w:val="24"/>
          <w:szCs w:val="24"/>
        </w:rPr>
        <w:t>Здравно-хигиенни условия</w:t>
      </w:r>
    </w:p>
    <w:p w:rsidR="00872EE9" w:rsidRPr="00F93C0B" w:rsidRDefault="00872EE9" w:rsidP="00520390">
      <w:pPr>
        <w:numPr>
          <w:ilvl w:val="0"/>
          <w:numId w:val="18"/>
        </w:numPr>
        <w:suppressAutoHyphens w:val="0"/>
        <w:spacing w:line="276" w:lineRule="auto"/>
        <w:jc w:val="both"/>
        <w:rPr>
          <w:bCs/>
          <w:sz w:val="24"/>
          <w:szCs w:val="24"/>
        </w:rPr>
      </w:pPr>
      <w:r w:rsidRPr="00F93C0B">
        <w:rPr>
          <w:bCs/>
          <w:sz w:val="24"/>
          <w:szCs w:val="24"/>
        </w:rPr>
        <w:t>По отношение на дейностите по подмяната на етернитовите водопроводи, следва да се спазват изискванията на Закона за здравето, и по-специално разпоредбите на Глава втора, раздел VII Защита на здравето на гражданите при извършване на дейности с азбест и азбестосъдържащи материали.</w:t>
      </w:r>
    </w:p>
    <w:p w:rsidR="00F837C1" w:rsidRPr="003F139F" w:rsidRDefault="00F837C1" w:rsidP="00F837C1">
      <w:pPr>
        <w:suppressAutoHyphens w:val="0"/>
        <w:jc w:val="both"/>
        <w:rPr>
          <w:bCs/>
          <w:sz w:val="24"/>
          <w:szCs w:val="24"/>
        </w:rPr>
      </w:pPr>
    </w:p>
    <w:p w:rsidR="00055CFC" w:rsidRPr="00470ECD" w:rsidRDefault="00055CFC" w:rsidP="00BB6F63">
      <w:pPr>
        <w:pStyle w:val="Head1"/>
        <w:numPr>
          <w:ilvl w:val="0"/>
          <w:numId w:val="0"/>
        </w:numPr>
        <w:pBdr>
          <w:top w:val="thinThickSmallGap" w:sz="24" w:space="1" w:color="auto"/>
          <w:left w:val="thinThickSmallGap" w:sz="24" w:space="4" w:color="auto"/>
          <w:bottom w:val="thinThickSmallGap" w:sz="24" w:space="1" w:color="auto"/>
          <w:right w:val="thinThickSmallGap" w:sz="24" w:space="4" w:color="auto"/>
        </w:pBdr>
        <w:spacing w:before="0" w:line="276" w:lineRule="auto"/>
        <w:jc w:val="center"/>
        <w:rPr>
          <w:rFonts w:ascii="Times New Roman" w:hAnsi="Times New Roman"/>
          <w:caps w:val="0"/>
          <w:sz w:val="24"/>
          <w:szCs w:val="24"/>
        </w:rPr>
      </w:pPr>
      <w:bookmarkStart w:id="89" w:name="_Toc513041276"/>
      <w:r w:rsidRPr="00614BDB">
        <w:rPr>
          <w:rFonts w:ascii="Times New Roman" w:hAnsi="Times New Roman"/>
          <w:caps w:val="0"/>
          <w:sz w:val="24"/>
          <w:szCs w:val="24"/>
        </w:rPr>
        <w:t>V. Обществен интерес към инвестиционното предложение</w:t>
      </w:r>
      <w:bookmarkEnd w:id="89"/>
    </w:p>
    <w:p w:rsidR="00055CFC" w:rsidRPr="00516C33" w:rsidRDefault="00A85314" w:rsidP="008F612C">
      <w:pPr>
        <w:pStyle w:val="BodyTextIndent"/>
        <w:widowControl w:val="0"/>
        <w:spacing w:before="120" w:line="276" w:lineRule="auto"/>
        <w:ind w:firstLine="0"/>
        <w:jc w:val="both"/>
        <w:rPr>
          <w:sz w:val="24"/>
          <w:szCs w:val="24"/>
        </w:rPr>
      </w:pPr>
      <w:r>
        <w:rPr>
          <w:sz w:val="24"/>
          <w:szCs w:val="24"/>
        </w:rPr>
        <w:t>В изпълнение на разпоредбата на чл.4, ал.2 от Наредбата</w:t>
      </w:r>
      <w:r w:rsidR="00470ECD">
        <w:rPr>
          <w:sz w:val="24"/>
          <w:szCs w:val="24"/>
          <w:lang w:val="en-US"/>
        </w:rPr>
        <w:t xml:space="preserve"> </w:t>
      </w:r>
      <w:r w:rsidR="00470ECD">
        <w:rPr>
          <w:sz w:val="24"/>
          <w:szCs w:val="24"/>
        </w:rPr>
        <w:t>за условията и реда за извършване на оценка на въздействието върху околната среда, едновременно с уведомяване на компетентния орган по околна среда – РИОСВ-</w:t>
      </w:r>
      <w:r w:rsidR="00961E11">
        <w:rPr>
          <w:sz w:val="24"/>
          <w:szCs w:val="24"/>
        </w:rPr>
        <w:t>Шумен</w:t>
      </w:r>
      <w:r w:rsidR="00470ECD">
        <w:rPr>
          <w:sz w:val="24"/>
          <w:szCs w:val="24"/>
        </w:rPr>
        <w:t xml:space="preserve">, Министерство на регионалното развитие и благоустройството е информирало писмено и засегнатата общественост, като е обявило инвестиционното предложение на интернет страницата си и писмено е уведомило </w:t>
      </w:r>
      <w:r w:rsidR="009F773C">
        <w:rPr>
          <w:sz w:val="24"/>
          <w:szCs w:val="24"/>
        </w:rPr>
        <w:t>засегнатите</w:t>
      </w:r>
      <w:r w:rsidR="00470ECD">
        <w:rPr>
          <w:sz w:val="24"/>
          <w:szCs w:val="24"/>
        </w:rPr>
        <w:t xml:space="preserve"> общини и кметства в обхвата на </w:t>
      </w:r>
      <w:r w:rsidR="009F773C">
        <w:rPr>
          <w:sz w:val="24"/>
          <w:szCs w:val="24"/>
        </w:rPr>
        <w:t xml:space="preserve">ИП, съответстващ на </w:t>
      </w:r>
      <w:r w:rsidR="00470ECD">
        <w:rPr>
          <w:sz w:val="24"/>
          <w:szCs w:val="24"/>
        </w:rPr>
        <w:t xml:space="preserve">обособената територия на </w:t>
      </w:r>
      <w:r w:rsidR="00961E11" w:rsidRPr="00961E11">
        <w:rPr>
          <w:sz w:val="24"/>
        </w:rPr>
        <w:t>„В</w:t>
      </w:r>
      <w:r w:rsidR="00A749BF">
        <w:rPr>
          <w:sz w:val="24"/>
        </w:rPr>
        <w:t xml:space="preserve"> </w:t>
      </w:r>
      <w:r w:rsidR="00961E11" w:rsidRPr="00961E11">
        <w:rPr>
          <w:sz w:val="24"/>
        </w:rPr>
        <w:t>и</w:t>
      </w:r>
      <w:r w:rsidR="00A749BF">
        <w:rPr>
          <w:sz w:val="24"/>
        </w:rPr>
        <w:t xml:space="preserve"> К </w:t>
      </w:r>
      <w:r w:rsidR="00961E11" w:rsidRPr="00961E11">
        <w:rPr>
          <w:sz w:val="24"/>
        </w:rPr>
        <w:t>Шумен“ ООД</w:t>
      </w:r>
      <w:r w:rsidR="00470ECD" w:rsidRPr="00961E11">
        <w:rPr>
          <w:sz w:val="24"/>
          <w:szCs w:val="24"/>
        </w:rPr>
        <w:t>.</w:t>
      </w:r>
      <w:r w:rsidR="00470ECD">
        <w:rPr>
          <w:sz w:val="24"/>
          <w:szCs w:val="24"/>
        </w:rPr>
        <w:t xml:space="preserve"> </w:t>
      </w:r>
      <w:r w:rsidR="00516C33" w:rsidRPr="00516C33">
        <w:rPr>
          <w:sz w:val="24"/>
          <w:szCs w:val="24"/>
        </w:rPr>
        <w:t>( Изх. № 70-00-715/113 от 28.02.2018г.).</w:t>
      </w:r>
    </w:p>
    <w:p w:rsidR="00F67F6C" w:rsidRPr="00F430D3" w:rsidRDefault="00F67F6C" w:rsidP="008F612C">
      <w:pPr>
        <w:pStyle w:val="BodyTextIndent"/>
        <w:widowControl w:val="0"/>
        <w:spacing w:before="120" w:line="276" w:lineRule="auto"/>
        <w:ind w:firstLine="0"/>
        <w:jc w:val="both"/>
        <w:rPr>
          <w:sz w:val="24"/>
          <w:szCs w:val="24"/>
        </w:rPr>
      </w:pPr>
      <w:r w:rsidRPr="00F430D3">
        <w:rPr>
          <w:sz w:val="24"/>
          <w:szCs w:val="24"/>
        </w:rPr>
        <w:t xml:space="preserve">Получени са </w:t>
      </w:r>
      <w:r w:rsidR="0022719D" w:rsidRPr="00F430D3">
        <w:rPr>
          <w:sz w:val="24"/>
          <w:szCs w:val="24"/>
        </w:rPr>
        <w:t>3</w:t>
      </w:r>
      <w:r w:rsidRPr="00F430D3">
        <w:rPr>
          <w:sz w:val="24"/>
          <w:szCs w:val="24"/>
        </w:rPr>
        <w:t xml:space="preserve"> становища</w:t>
      </w:r>
      <w:r w:rsidR="00A065B2" w:rsidRPr="00F430D3">
        <w:rPr>
          <w:sz w:val="24"/>
          <w:szCs w:val="24"/>
        </w:rPr>
        <w:t xml:space="preserve"> (</w:t>
      </w:r>
      <w:r w:rsidR="00C023F5" w:rsidRPr="00F430D3">
        <w:rPr>
          <w:sz w:val="24"/>
          <w:szCs w:val="24"/>
        </w:rPr>
        <w:t>Община Върбица и г-н Красимир Костов Колев и Община Велики Преслав</w:t>
      </w:r>
      <w:r w:rsidR="00A065B2" w:rsidRPr="00F430D3">
        <w:rPr>
          <w:sz w:val="24"/>
          <w:szCs w:val="24"/>
        </w:rPr>
        <w:t>)</w:t>
      </w:r>
      <w:r w:rsidRPr="00F430D3">
        <w:rPr>
          <w:sz w:val="24"/>
          <w:szCs w:val="24"/>
        </w:rPr>
        <w:t>, които са описани, заедно с мотиви за начина им на отразяване, в следващата таблица:</w:t>
      </w:r>
    </w:p>
    <w:p w:rsidR="005C529A" w:rsidRDefault="005C529A" w:rsidP="008F612C">
      <w:pPr>
        <w:pStyle w:val="BodyTextIndent"/>
        <w:widowControl w:val="0"/>
        <w:spacing w:before="120" w:line="276" w:lineRule="auto"/>
        <w:ind w:firstLine="720"/>
        <w:jc w:val="both"/>
        <w:rPr>
          <w:color w:val="7030A0"/>
          <w:sz w:val="24"/>
          <w:szCs w:val="24"/>
        </w:rPr>
        <w:sectPr w:rsidR="005C529A" w:rsidSect="00F33FFF">
          <w:pgSz w:w="11906" w:h="16838"/>
          <w:pgMar w:top="1138" w:right="1138" w:bottom="1138" w:left="1411" w:header="432" w:footer="706" w:gutter="0"/>
          <w:cols w:space="708"/>
          <w:docGrid w:linePitch="360"/>
        </w:sectPr>
      </w:pPr>
    </w:p>
    <w:p w:rsidR="005C529A" w:rsidRPr="00F430D3" w:rsidRDefault="005C529A" w:rsidP="005C529A">
      <w:pPr>
        <w:pStyle w:val="BodyTextIndent"/>
        <w:spacing w:before="120" w:line="276" w:lineRule="auto"/>
        <w:ind w:firstLine="720"/>
        <w:jc w:val="both"/>
        <w:rPr>
          <w:b/>
          <w:i/>
          <w:sz w:val="24"/>
          <w:szCs w:val="24"/>
        </w:rPr>
      </w:pPr>
      <w:r w:rsidRPr="00F430D3">
        <w:rPr>
          <w:b/>
          <w:i/>
          <w:sz w:val="24"/>
          <w:szCs w:val="24"/>
        </w:rPr>
        <w:lastRenderedPageBreak/>
        <w:t xml:space="preserve">Таблица № </w:t>
      </w:r>
      <w:r w:rsidR="00A749BF" w:rsidRPr="00F430D3">
        <w:rPr>
          <w:b/>
          <w:i/>
          <w:sz w:val="24"/>
          <w:szCs w:val="24"/>
          <w:lang w:val="en-US"/>
        </w:rPr>
        <w:t>V-1.</w:t>
      </w:r>
      <w:r w:rsidRPr="00F430D3">
        <w:rPr>
          <w:b/>
          <w:i/>
          <w:sz w:val="24"/>
          <w:szCs w:val="24"/>
        </w:rPr>
        <w:t xml:space="preserve"> Получени становища в резултат на уведомяването на засегнатите общини и кметства в териториалния обхват на обособената територия на „В</w:t>
      </w:r>
      <w:r w:rsidR="00A749BF" w:rsidRPr="00F430D3">
        <w:rPr>
          <w:b/>
          <w:i/>
          <w:sz w:val="24"/>
          <w:szCs w:val="24"/>
          <w:lang w:val="en-US"/>
        </w:rPr>
        <w:t xml:space="preserve"> </w:t>
      </w:r>
      <w:r w:rsidRPr="00F430D3">
        <w:rPr>
          <w:b/>
          <w:i/>
          <w:sz w:val="24"/>
          <w:szCs w:val="24"/>
        </w:rPr>
        <w:t>и</w:t>
      </w:r>
      <w:r w:rsidR="00A749BF" w:rsidRPr="00F430D3">
        <w:rPr>
          <w:b/>
          <w:i/>
          <w:sz w:val="24"/>
          <w:szCs w:val="24"/>
          <w:lang w:val="en-US"/>
        </w:rPr>
        <w:t xml:space="preserve"> </w:t>
      </w:r>
      <w:r w:rsidR="00A749BF" w:rsidRPr="00F430D3">
        <w:rPr>
          <w:b/>
          <w:i/>
          <w:sz w:val="24"/>
          <w:szCs w:val="24"/>
        </w:rPr>
        <w:t>К</w:t>
      </w:r>
      <w:r w:rsidR="00A749BF" w:rsidRPr="00F430D3">
        <w:rPr>
          <w:b/>
          <w:i/>
          <w:sz w:val="24"/>
          <w:szCs w:val="24"/>
          <w:lang w:val="en-US"/>
        </w:rPr>
        <w:t xml:space="preserve"> </w:t>
      </w:r>
      <w:r w:rsidR="00A749BF" w:rsidRPr="00F430D3">
        <w:rPr>
          <w:b/>
          <w:i/>
          <w:sz w:val="24"/>
          <w:szCs w:val="24"/>
        </w:rPr>
        <w:t xml:space="preserve">Шумен“ </w:t>
      </w:r>
      <w:r w:rsidRPr="00F430D3">
        <w:rPr>
          <w:b/>
          <w:i/>
          <w:sz w:val="24"/>
          <w:szCs w:val="24"/>
        </w:rPr>
        <w:t>ООД</w:t>
      </w:r>
      <w:r w:rsidR="00A749BF" w:rsidRPr="00F430D3">
        <w:rPr>
          <w:b/>
          <w:i/>
          <w:sz w:val="24"/>
          <w:szCs w:val="24"/>
        </w:rPr>
        <w:t>, гр. Шумен</w:t>
      </w:r>
    </w:p>
    <w:tbl>
      <w:tblPr>
        <w:tblStyle w:val="TableGrid"/>
        <w:tblW w:w="14560" w:type="dxa"/>
        <w:tblLook w:val="04A0" w:firstRow="1" w:lastRow="0" w:firstColumn="1" w:lastColumn="0" w:noHBand="0" w:noVBand="1"/>
      </w:tblPr>
      <w:tblGrid>
        <w:gridCol w:w="1396"/>
        <w:gridCol w:w="8376"/>
        <w:gridCol w:w="4788"/>
      </w:tblGrid>
      <w:tr w:rsidR="002E6198" w:rsidRPr="00F430D3" w:rsidTr="002E6198">
        <w:tc>
          <w:tcPr>
            <w:tcW w:w="1271" w:type="dxa"/>
          </w:tcPr>
          <w:p w:rsidR="00FF53B4" w:rsidRPr="00F430D3" w:rsidRDefault="00FF53B4" w:rsidP="00F67F6C">
            <w:pPr>
              <w:pStyle w:val="BodyTextIndent"/>
              <w:spacing w:before="120" w:line="276" w:lineRule="auto"/>
              <w:ind w:firstLine="0"/>
              <w:jc w:val="center"/>
              <w:rPr>
                <w:b/>
                <w:sz w:val="24"/>
                <w:szCs w:val="24"/>
              </w:rPr>
            </w:pPr>
            <w:r w:rsidRPr="00F430D3">
              <w:rPr>
                <w:b/>
                <w:sz w:val="24"/>
                <w:szCs w:val="24"/>
              </w:rPr>
              <w:t>Получено становище от:/№</w:t>
            </w:r>
          </w:p>
        </w:tc>
        <w:tc>
          <w:tcPr>
            <w:tcW w:w="8222" w:type="dxa"/>
          </w:tcPr>
          <w:p w:rsidR="00FF53B4" w:rsidRPr="00F430D3" w:rsidRDefault="00FF53B4" w:rsidP="00F67F6C">
            <w:pPr>
              <w:pStyle w:val="BodyTextIndent"/>
              <w:spacing w:before="120" w:line="276" w:lineRule="auto"/>
              <w:ind w:firstLine="0"/>
              <w:jc w:val="center"/>
              <w:rPr>
                <w:b/>
                <w:sz w:val="24"/>
                <w:szCs w:val="24"/>
              </w:rPr>
            </w:pPr>
            <w:r w:rsidRPr="00F430D3">
              <w:rPr>
                <w:b/>
                <w:sz w:val="24"/>
                <w:szCs w:val="24"/>
              </w:rPr>
              <w:t>Съдържание на становището</w:t>
            </w:r>
          </w:p>
        </w:tc>
        <w:tc>
          <w:tcPr>
            <w:tcW w:w="5067" w:type="dxa"/>
          </w:tcPr>
          <w:p w:rsidR="00FF53B4" w:rsidRPr="00F430D3" w:rsidRDefault="00FF53B4" w:rsidP="00F67F6C">
            <w:pPr>
              <w:pStyle w:val="BodyTextIndent"/>
              <w:spacing w:before="120" w:line="276" w:lineRule="auto"/>
              <w:ind w:firstLine="0"/>
              <w:jc w:val="center"/>
              <w:rPr>
                <w:b/>
                <w:sz w:val="24"/>
                <w:szCs w:val="24"/>
              </w:rPr>
            </w:pPr>
            <w:r w:rsidRPr="00F430D3">
              <w:rPr>
                <w:b/>
                <w:sz w:val="24"/>
                <w:szCs w:val="24"/>
              </w:rPr>
              <w:t>Начин на отразяване и мотиви за това</w:t>
            </w:r>
          </w:p>
        </w:tc>
      </w:tr>
      <w:tr w:rsidR="002E6198" w:rsidRPr="00F430D3" w:rsidTr="002E6198">
        <w:tc>
          <w:tcPr>
            <w:tcW w:w="1271" w:type="dxa"/>
          </w:tcPr>
          <w:p w:rsidR="00FF53B4" w:rsidRPr="00F430D3" w:rsidRDefault="00FF53B4" w:rsidP="00961E11">
            <w:pPr>
              <w:pStyle w:val="BodyTextIndent"/>
              <w:spacing w:before="120" w:line="276" w:lineRule="auto"/>
              <w:ind w:firstLine="0"/>
              <w:jc w:val="both"/>
              <w:rPr>
                <w:sz w:val="24"/>
                <w:szCs w:val="24"/>
              </w:rPr>
            </w:pPr>
            <w:r w:rsidRPr="00F430D3">
              <w:rPr>
                <w:sz w:val="24"/>
                <w:szCs w:val="24"/>
              </w:rPr>
              <w:t>Община Връбница</w:t>
            </w:r>
          </w:p>
          <w:p w:rsidR="00FF53B4" w:rsidRPr="00F430D3" w:rsidRDefault="00FF53B4" w:rsidP="00961E11">
            <w:pPr>
              <w:pStyle w:val="BodyTextIndent"/>
              <w:spacing w:before="120" w:line="276" w:lineRule="auto"/>
              <w:ind w:firstLine="0"/>
              <w:jc w:val="both"/>
              <w:rPr>
                <w:sz w:val="24"/>
                <w:szCs w:val="24"/>
              </w:rPr>
            </w:pPr>
            <w:r w:rsidRPr="00F430D3">
              <w:rPr>
                <w:sz w:val="24"/>
                <w:szCs w:val="24"/>
              </w:rPr>
              <w:t>№04-05-6/</w:t>
            </w:r>
          </w:p>
          <w:p w:rsidR="00FF53B4" w:rsidRPr="00F430D3" w:rsidRDefault="00FF53B4" w:rsidP="00961E11">
            <w:pPr>
              <w:pStyle w:val="BodyTextIndent"/>
              <w:spacing w:before="120" w:line="276" w:lineRule="auto"/>
              <w:ind w:firstLine="0"/>
              <w:jc w:val="both"/>
              <w:rPr>
                <w:sz w:val="24"/>
                <w:szCs w:val="24"/>
              </w:rPr>
            </w:pPr>
            <w:r w:rsidRPr="00F430D3">
              <w:rPr>
                <w:sz w:val="24"/>
                <w:szCs w:val="24"/>
              </w:rPr>
              <w:t>02.04.2018 г.</w:t>
            </w:r>
          </w:p>
        </w:tc>
        <w:tc>
          <w:tcPr>
            <w:tcW w:w="8222" w:type="dxa"/>
          </w:tcPr>
          <w:p w:rsidR="00FF53B4" w:rsidRPr="00F430D3" w:rsidRDefault="00FF53B4" w:rsidP="00961E11">
            <w:pPr>
              <w:pStyle w:val="BodyTextIndent"/>
              <w:spacing w:before="120" w:line="276" w:lineRule="auto"/>
              <w:ind w:firstLine="0"/>
              <w:jc w:val="both"/>
              <w:rPr>
                <w:sz w:val="24"/>
                <w:szCs w:val="24"/>
              </w:rPr>
            </w:pPr>
            <w:r w:rsidRPr="00F430D3">
              <w:rPr>
                <w:noProof/>
                <w:sz w:val="24"/>
                <w:szCs w:val="24"/>
              </w:rPr>
              <w:drawing>
                <wp:inline distT="0" distB="0" distL="0" distR="0">
                  <wp:extent cx="4957492" cy="4037278"/>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68339" cy="4046111"/>
                          </a:xfrm>
                          <a:prstGeom prst="rect">
                            <a:avLst/>
                          </a:prstGeom>
                          <a:noFill/>
                          <a:ln>
                            <a:noFill/>
                          </a:ln>
                        </pic:spPr>
                      </pic:pic>
                    </a:graphicData>
                  </a:graphic>
                </wp:inline>
              </w:drawing>
            </w:r>
          </w:p>
        </w:tc>
        <w:tc>
          <w:tcPr>
            <w:tcW w:w="5067" w:type="dxa"/>
          </w:tcPr>
          <w:p w:rsidR="00FF53B4" w:rsidRPr="00F430D3" w:rsidRDefault="00FF53B4" w:rsidP="00961E11">
            <w:pPr>
              <w:pStyle w:val="BodyTextIndent"/>
              <w:spacing w:before="120" w:line="276" w:lineRule="auto"/>
              <w:ind w:firstLine="0"/>
              <w:jc w:val="both"/>
              <w:rPr>
                <w:sz w:val="24"/>
                <w:szCs w:val="24"/>
              </w:rPr>
            </w:pPr>
            <w:r w:rsidRPr="00F430D3">
              <w:rPr>
                <w:sz w:val="24"/>
                <w:szCs w:val="24"/>
              </w:rPr>
              <w:t xml:space="preserve">Община Върбица не се отнася към агломерациите с над 10 000 е.ж., поради което, съгласно описаното в заданията за РПИП, РПИП, уведомлението, както и в настоящата информация, на този етап за тази община не са детайлизирани и конкретизирани мерки за водоснабдяване и канализация в подробност. Това ще бъде направено на следващ етап, когато ще бъде направен подробен анализ на необходимостта от рехабилитация на водопроводната мрежа и съоръженията на територията на общината. </w:t>
            </w:r>
          </w:p>
          <w:p w:rsidR="00FF53B4" w:rsidRPr="00F430D3" w:rsidRDefault="00FF53B4" w:rsidP="00961E11">
            <w:pPr>
              <w:pStyle w:val="BodyTextIndent"/>
              <w:spacing w:before="120" w:line="276" w:lineRule="auto"/>
              <w:ind w:firstLine="0"/>
              <w:jc w:val="both"/>
              <w:rPr>
                <w:sz w:val="24"/>
                <w:szCs w:val="24"/>
              </w:rPr>
            </w:pPr>
            <w:r w:rsidRPr="00F430D3">
              <w:rPr>
                <w:sz w:val="24"/>
                <w:szCs w:val="24"/>
              </w:rPr>
              <w:t>В изпълнение на изискванията на Наредбата за условията и реда за извършване на оценка на въздействието върху околната среда, общината и кметствата ще бъдат уведомени за предвижданията/инвестиционните намерения.</w:t>
            </w:r>
          </w:p>
        </w:tc>
      </w:tr>
      <w:tr w:rsidR="002E6198" w:rsidRPr="00F430D3" w:rsidTr="002E6198">
        <w:tc>
          <w:tcPr>
            <w:tcW w:w="1271" w:type="dxa"/>
          </w:tcPr>
          <w:p w:rsidR="007B6F22" w:rsidRPr="00F430D3" w:rsidRDefault="007B6F22" w:rsidP="007B6F22">
            <w:pPr>
              <w:pStyle w:val="BodyTextIndent"/>
              <w:spacing w:before="120" w:line="276" w:lineRule="auto"/>
              <w:ind w:firstLine="0"/>
              <w:jc w:val="both"/>
              <w:rPr>
                <w:sz w:val="24"/>
                <w:szCs w:val="24"/>
              </w:rPr>
            </w:pPr>
            <w:r w:rsidRPr="00F430D3">
              <w:rPr>
                <w:sz w:val="24"/>
                <w:szCs w:val="24"/>
              </w:rPr>
              <w:lastRenderedPageBreak/>
              <w:t>Молба от г-н Красимир Костов Колев</w:t>
            </w:r>
          </w:p>
          <w:p w:rsidR="007B6F22" w:rsidRPr="00F430D3" w:rsidRDefault="007B6F22" w:rsidP="007B6F22">
            <w:pPr>
              <w:pStyle w:val="BodyTextIndent"/>
              <w:spacing w:before="120" w:line="276" w:lineRule="auto"/>
              <w:ind w:firstLine="0"/>
              <w:jc w:val="both"/>
              <w:rPr>
                <w:sz w:val="24"/>
                <w:szCs w:val="24"/>
              </w:rPr>
            </w:pPr>
            <w:r w:rsidRPr="00F430D3">
              <w:rPr>
                <w:sz w:val="24"/>
                <w:szCs w:val="24"/>
              </w:rPr>
              <w:t>Вх.№ в Р</w:t>
            </w:r>
            <w:r w:rsidR="002E6198" w:rsidRPr="00F430D3">
              <w:rPr>
                <w:sz w:val="24"/>
                <w:szCs w:val="24"/>
              </w:rPr>
              <w:t>И</w:t>
            </w:r>
            <w:r w:rsidRPr="00F430D3">
              <w:rPr>
                <w:sz w:val="24"/>
                <w:szCs w:val="24"/>
              </w:rPr>
              <w:t>ОСВ-Шумен 1583/</w:t>
            </w:r>
          </w:p>
          <w:p w:rsidR="007B6F22" w:rsidRPr="00F430D3" w:rsidRDefault="007B6F22" w:rsidP="007B6F22">
            <w:pPr>
              <w:pStyle w:val="BodyTextIndent"/>
              <w:spacing w:before="120" w:line="276" w:lineRule="auto"/>
              <w:ind w:firstLine="0"/>
              <w:jc w:val="both"/>
              <w:rPr>
                <w:sz w:val="24"/>
                <w:szCs w:val="24"/>
              </w:rPr>
            </w:pPr>
            <w:r w:rsidRPr="00F430D3">
              <w:rPr>
                <w:sz w:val="24"/>
                <w:szCs w:val="24"/>
              </w:rPr>
              <w:t>20.03.2018 г.</w:t>
            </w:r>
            <w:r w:rsidR="002E6198" w:rsidRPr="00F430D3">
              <w:rPr>
                <w:sz w:val="24"/>
                <w:szCs w:val="24"/>
              </w:rPr>
              <w:t>,</w:t>
            </w:r>
          </w:p>
          <w:p w:rsidR="002E6198" w:rsidRPr="00F430D3" w:rsidRDefault="002E6198" w:rsidP="007B6F22">
            <w:pPr>
              <w:pStyle w:val="BodyTextIndent"/>
              <w:spacing w:before="120" w:line="276" w:lineRule="auto"/>
              <w:ind w:firstLine="0"/>
              <w:jc w:val="both"/>
              <w:rPr>
                <w:sz w:val="24"/>
                <w:szCs w:val="24"/>
              </w:rPr>
            </w:pPr>
            <w:r w:rsidRPr="00F430D3">
              <w:rPr>
                <w:sz w:val="24"/>
                <w:szCs w:val="24"/>
              </w:rPr>
              <w:t>изпратена и с писмо на Община Велики Преслав с изх.№</w:t>
            </w:r>
          </w:p>
          <w:p w:rsidR="002E6198" w:rsidRPr="00F430D3" w:rsidRDefault="002E6198" w:rsidP="007B6F22">
            <w:pPr>
              <w:pStyle w:val="BodyTextIndent"/>
              <w:spacing w:before="120" w:line="276" w:lineRule="auto"/>
              <w:ind w:firstLine="0"/>
              <w:jc w:val="both"/>
              <w:rPr>
                <w:sz w:val="24"/>
                <w:szCs w:val="24"/>
              </w:rPr>
            </w:pPr>
          </w:p>
          <w:p w:rsidR="007B6F22" w:rsidRPr="00F430D3" w:rsidRDefault="007B6F22" w:rsidP="00961E11">
            <w:pPr>
              <w:pStyle w:val="BodyTextIndent"/>
              <w:spacing w:before="120" w:line="276" w:lineRule="auto"/>
              <w:ind w:firstLine="0"/>
              <w:jc w:val="both"/>
              <w:rPr>
                <w:sz w:val="24"/>
                <w:szCs w:val="24"/>
              </w:rPr>
            </w:pPr>
          </w:p>
        </w:tc>
        <w:tc>
          <w:tcPr>
            <w:tcW w:w="8222" w:type="dxa"/>
          </w:tcPr>
          <w:p w:rsidR="00FF53B4" w:rsidRPr="00F430D3" w:rsidRDefault="002E6198" w:rsidP="00961E11">
            <w:pPr>
              <w:pStyle w:val="BodyTextIndent"/>
              <w:spacing w:before="120" w:line="276" w:lineRule="auto"/>
              <w:ind w:firstLine="0"/>
              <w:jc w:val="both"/>
              <w:rPr>
                <w:noProof/>
                <w:sz w:val="24"/>
                <w:szCs w:val="24"/>
              </w:rPr>
            </w:pPr>
            <w:r w:rsidRPr="00F430D3">
              <w:rPr>
                <w:noProof/>
                <w:sz w:val="24"/>
                <w:szCs w:val="24"/>
              </w:rPr>
              <w:drawing>
                <wp:inline distT="0" distB="0" distL="0" distR="0">
                  <wp:extent cx="4587240" cy="5412596"/>
                  <wp:effectExtent l="1905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87240" cy="5412596"/>
                          </a:xfrm>
                          <a:prstGeom prst="rect">
                            <a:avLst/>
                          </a:prstGeom>
                          <a:noFill/>
                          <a:ln>
                            <a:noFill/>
                          </a:ln>
                        </pic:spPr>
                      </pic:pic>
                    </a:graphicData>
                  </a:graphic>
                </wp:inline>
              </w:drawing>
            </w:r>
          </w:p>
          <w:p w:rsidR="002E6198" w:rsidRPr="00F430D3" w:rsidRDefault="002E6198" w:rsidP="00961E11">
            <w:pPr>
              <w:pStyle w:val="BodyTextIndent"/>
              <w:spacing w:before="120" w:line="276" w:lineRule="auto"/>
              <w:ind w:firstLine="0"/>
              <w:jc w:val="both"/>
              <w:rPr>
                <w:noProof/>
                <w:sz w:val="24"/>
                <w:szCs w:val="24"/>
              </w:rPr>
            </w:pPr>
            <w:r w:rsidRPr="00F430D3">
              <w:rPr>
                <w:noProof/>
                <w:sz w:val="24"/>
                <w:szCs w:val="24"/>
              </w:rPr>
              <w:lastRenderedPageBreak/>
              <w:drawing>
                <wp:inline distT="0" distB="0" distL="0" distR="0">
                  <wp:extent cx="5049057" cy="43567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56259" cy="4362950"/>
                          </a:xfrm>
                          <a:prstGeom prst="rect">
                            <a:avLst/>
                          </a:prstGeom>
                          <a:noFill/>
                          <a:ln>
                            <a:noFill/>
                          </a:ln>
                        </pic:spPr>
                      </pic:pic>
                    </a:graphicData>
                  </a:graphic>
                </wp:inline>
              </w:drawing>
            </w:r>
          </w:p>
          <w:p w:rsidR="002E6198" w:rsidRPr="00F430D3" w:rsidRDefault="002E6198" w:rsidP="00961E11">
            <w:pPr>
              <w:pStyle w:val="BodyTextIndent"/>
              <w:spacing w:before="120" w:line="276" w:lineRule="auto"/>
              <w:ind w:firstLine="0"/>
              <w:jc w:val="both"/>
              <w:rPr>
                <w:noProof/>
                <w:sz w:val="24"/>
                <w:szCs w:val="24"/>
              </w:rPr>
            </w:pPr>
          </w:p>
          <w:p w:rsidR="002E6198" w:rsidRPr="00F430D3" w:rsidRDefault="002E6198" w:rsidP="00961E11">
            <w:pPr>
              <w:pStyle w:val="BodyTextIndent"/>
              <w:spacing w:before="120" w:line="276" w:lineRule="auto"/>
              <w:ind w:firstLine="0"/>
              <w:jc w:val="both"/>
              <w:rPr>
                <w:noProof/>
                <w:sz w:val="24"/>
                <w:szCs w:val="24"/>
              </w:rPr>
            </w:pPr>
          </w:p>
          <w:p w:rsidR="002E6198" w:rsidRPr="00F430D3" w:rsidRDefault="002E6198" w:rsidP="00961E11">
            <w:pPr>
              <w:pStyle w:val="BodyTextIndent"/>
              <w:spacing w:before="120" w:line="276" w:lineRule="auto"/>
              <w:ind w:firstLine="0"/>
              <w:jc w:val="both"/>
              <w:rPr>
                <w:noProof/>
                <w:sz w:val="24"/>
                <w:szCs w:val="24"/>
              </w:rPr>
            </w:pPr>
            <w:r w:rsidRPr="00F430D3">
              <w:rPr>
                <w:noProof/>
                <w:sz w:val="24"/>
                <w:szCs w:val="24"/>
              </w:rPr>
              <w:lastRenderedPageBreak/>
              <w:drawing>
                <wp:inline distT="0" distB="0" distL="0" distR="0">
                  <wp:extent cx="5181600" cy="484705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88853" cy="4853838"/>
                          </a:xfrm>
                          <a:prstGeom prst="rect">
                            <a:avLst/>
                          </a:prstGeom>
                          <a:noFill/>
                          <a:ln>
                            <a:noFill/>
                          </a:ln>
                        </pic:spPr>
                      </pic:pic>
                    </a:graphicData>
                  </a:graphic>
                </wp:inline>
              </w:drawing>
            </w:r>
          </w:p>
          <w:p w:rsidR="002E6198" w:rsidRPr="00F430D3" w:rsidRDefault="002E6198" w:rsidP="00961E11">
            <w:pPr>
              <w:pStyle w:val="BodyTextIndent"/>
              <w:spacing w:before="120" w:line="276" w:lineRule="auto"/>
              <w:ind w:firstLine="0"/>
              <w:jc w:val="both"/>
              <w:rPr>
                <w:noProof/>
                <w:sz w:val="24"/>
                <w:szCs w:val="24"/>
              </w:rPr>
            </w:pPr>
          </w:p>
          <w:p w:rsidR="002E6198" w:rsidRPr="00F430D3" w:rsidRDefault="002E6198" w:rsidP="00961E11">
            <w:pPr>
              <w:pStyle w:val="BodyTextIndent"/>
              <w:spacing w:before="120" w:line="276" w:lineRule="auto"/>
              <w:ind w:firstLine="0"/>
              <w:jc w:val="both"/>
              <w:rPr>
                <w:sz w:val="24"/>
                <w:szCs w:val="24"/>
              </w:rPr>
            </w:pPr>
          </w:p>
          <w:p w:rsidR="007B6F22" w:rsidRPr="00F430D3" w:rsidRDefault="007B6F22" w:rsidP="00961E11">
            <w:pPr>
              <w:pStyle w:val="BodyTextIndent"/>
              <w:spacing w:before="120" w:line="276" w:lineRule="auto"/>
              <w:ind w:firstLine="0"/>
              <w:jc w:val="both"/>
              <w:rPr>
                <w:sz w:val="24"/>
                <w:szCs w:val="24"/>
              </w:rPr>
            </w:pPr>
            <w:r w:rsidRPr="00F430D3">
              <w:rPr>
                <w:noProof/>
                <w:sz w:val="24"/>
                <w:szCs w:val="24"/>
              </w:rPr>
              <w:lastRenderedPageBreak/>
              <w:drawing>
                <wp:inline distT="0" distB="0" distL="0" distR="0">
                  <wp:extent cx="4267200" cy="506374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71143" cy="5068424"/>
                          </a:xfrm>
                          <a:prstGeom prst="rect">
                            <a:avLst/>
                          </a:prstGeom>
                          <a:noFill/>
                          <a:ln>
                            <a:noFill/>
                          </a:ln>
                        </pic:spPr>
                      </pic:pic>
                    </a:graphicData>
                  </a:graphic>
                </wp:inline>
              </w:drawing>
            </w:r>
          </w:p>
        </w:tc>
        <w:tc>
          <w:tcPr>
            <w:tcW w:w="5067" w:type="dxa"/>
          </w:tcPr>
          <w:p w:rsidR="003B50E0" w:rsidRPr="003B50E0" w:rsidRDefault="003B50E0" w:rsidP="00D72634">
            <w:pPr>
              <w:pStyle w:val="BodyTextIndent"/>
              <w:spacing w:before="120" w:line="276" w:lineRule="auto"/>
              <w:ind w:firstLine="0"/>
              <w:jc w:val="both"/>
              <w:rPr>
                <w:sz w:val="24"/>
                <w:szCs w:val="24"/>
              </w:rPr>
            </w:pPr>
            <w:r w:rsidRPr="003B50E0">
              <w:rPr>
                <w:sz w:val="24"/>
                <w:szCs w:val="24"/>
              </w:rPr>
              <w:lastRenderedPageBreak/>
              <w:t>По становището на Община Велики Преслав:</w:t>
            </w:r>
          </w:p>
          <w:p w:rsidR="003B50E0" w:rsidRPr="003B50E0" w:rsidRDefault="003B50E0" w:rsidP="00D72634">
            <w:pPr>
              <w:pStyle w:val="BodyTextIndent"/>
              <w:spacing w:before="120" w:line="276" w:lineRule="auto"/>
              <w:ind w:firstLine="0"/>
              <w:jc w:val="both"/>
              <w:rPr>
                <w:sz w:val="24"/>
                <w:szCs w:val="24"/>
              </w:rPr>
            </w:pPr>
            <w:r w:rsidRPr="003B50E0">
              <w:rPr>
                <w:sz w:val="24"/>
                <w:szCs w:val="24"/>
              </w:rPr>
              <w:t>Молбата на г-н Красимир Костов Колев е коментирана по-долу в таблицата, при копираната извадка на съдържанието на молбата.</w:t>
            </w:r>
          </w:p>
          <w:p w:rsidR="003B50E0" w:rsidRPr="003B50E0" w:rsidRDefault="003B50E0" w:rsidP="00D72634">
            <w:pPr>
              <w:pStyle w:val="BodyTextIndent"/>
              <w:spacing w:before="120" w:line="276" w:lineRule="auto"/>
              <w:ind w:firstLine="0"/>
              <w:jc w:val="both"/>
              <w:rPr>
                <w:sz w:val="24"/>
                <w:szCs w:val="24"/>
              </w:rPr>
            </w:pPr>
            <w:r w:rsidRPr="003B50E0">
              <w:rPr>
                <w:sz w:val="24"/>
                <w:szCs w:val="24"/>
              </w:rPr>
              <w:t>По отношение на изразеното мнение за неточности и непълноти в информацията по уведомлението:</w:t>
            </w:r>
          </w:p>
          <w:p w:rsidR="002E6198" w:rsidRPr="00F430D3" w:rsidRDefault="003B50E0" w:rsidP="003B50E0">
            <w:pPr>
              <w:pStyle w:val="BodyTextIndent"/>
              <w:spacing w:before="120" w:line="276" w:lineRule="auto"/>
              <w:ind w:firstLine="0"/>
              <w:jc w:val="both"/>
              <w:rPr>
                <w:sz w:val="24"/>
                <w:szCs w:val="24"/>
              </w:rPr>
            </w:pPr>
            <w:r w:rsidRPr="003B50E0">
              <w:rPr>
                <w:sz w:val="24"/>
                <w:szCs w:val="24"/>
              </w:rPr>
              <w:t>По т.1.: РПИП е съобразен и с Плана за управление на речните басейни на Черноморски район, като пропускът в уведомлението е отстранен в настоящата информация за преценяване на необходимостта от извършване на ОВОС, съгласно указанието на РИОСВ-Шумен в писмо с изх.№ 1301/23.03.2018 г.</w:t>
            </w:r>
          </w:p>
          <w:p w:rsidR="00FF53B4" w:rsidRDefault="001F67AD" w:rsidP="00961E11">
            <w:pPr>
              <w:pStyle w:val="BodyTextIndent"/>
              <w:spacing w:before="120" w:line="276" w:lineRule="auto"/>
              <w:ind w:firstLine="0"/>
              <w:jc w:val="both"/>
              <w:rPr>
                <w:sz w:val="24"/>
                <w:szCs w:val="24"/>
              </w:rPr>
            </w:pPr>
            <w:r w:rsidRPr="001F67AD">
              <w:rPr>
                <w:sz w:val="24"/>
                <w:szCs w:val="24"/>
              </w:rPr>
              <w:t xml:space="preserve">По т.2 и т.3 -Реконструкцията на довеждащия водопровод от яз.Тича до град Шумен се предвижда в рамките на съществуващото трасе, което е изградено и въведено в експлоатация през 80-те години. Същото е в процес на нанасяне в кадастралната карта. При реконструкцията СМР ще бъдат съобразени с съществуващи трасета, които довеждащия водопровод пресича. </w:t>
            </w: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6D559E">
            <w:pPr>
              <w:pStyle w:val="BodyTextIndent"/>
              <w:pBdr>
                <w:top w:val="single" w:sz="4" w:space="1" w:color="auto"/>
                <w:left w:val="single" w:sz="4" w:space="4" w:color="auto"/>
                <w:bottom w:val="single" w:sz="4" w:space="1" w:color="auto"/>
                <w:right w:val="single" w:sz="4" w:space="4" w:color="auto"/>
              </w:pBdr>
              <w:spacing w:before="120" w:line="276" w:lineRule="auto"/>
              <w:ind w:firstLine="0"/>
              <w:jc w:val="both"/>
              <w:rPr>
                <w:sz w:val="24"/>
                <w:szCs w:val="24"/>
              </w:rPr>
            </w:pPr>
            <w:r>
              <w:rPr>
                <w:sz w:val="24"/>
                <w:szCs w:val="24"/>
              </w:rPr>
              <w:t>Проведен е разговор с Красимир Ко</w:t>
            </w:r>
            <w:r w:rsidR="003726F6">
              <w:rPr>
                <w:sz w:val="24"/>
                <w:szCs w:val="24"/>
              </w:rPr>
              <w:t>ле</w:t>
            </w:r>
            <w:r>
              <w:rPr>
                <w:sz w:val="24"/>
                <w:szCs w:val="24"/>
              </w:rPr>
              <w:t xml:space="preserve">в, след който същият е подписал нотариално </w:t>
            </w:r>
            <w:r>
              <w:rPr>
                <w:sz w:val="24"/>
                <w:szCs w:val="24"/>
              </w:rPr>
              <w:lastRenderedPageBreak/>
              <w:t xml:space="preserve">заверена декларация – </w:t>
            </w:r>
            <w:r w:rsidRPr="006D559E">
              <w:rPr>
                <w:sz w:val="24"/>
                <w:szCs w:val="24"/>
                <w:highlight w:val="lightGray"/>
                <w:bdr w:val="single" w:sz="4" w:space="0" w:color="auto"/>
              </w:rPr>
              <w:t>Приложение 6</w:t>
            </w: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Default="006D559E" w:rsidP="00961E11">
            <w:pPr>
              <w:pStyle w:val="BodyTextIndent"/>
              <w:spacing w:before="120" w:line="276" w:lineRule="auto"/>
              <w:ind w:firstLine="0"/>
              <w:jc w:val="both"/>
              <w:rPr>
                <w:sz w:val="24"/>
                <w:szCs w:val="24"/>
              </w:rPr>
            </w:pPr>
          </w:p>
          <w:p w:rsidR="006D559E" w:rsidRPr="00F430D3" w:rsidRDefault="006D559E" w:rsidP="00961E11">
            <w:pPr>
              <w:pStyle w:val="BodyTextIndent"/>
              <w:spacing w:before="120" w:line="276" w:lineRule="auto"/>
              <w:ind w:firstLine="0"/>
              <w:jc w:val="both"/>
              <w:rPr>
                <w:sz w:val="24"/>
                <w:szCs w:val="24"/>
              </w:rPr>
            </w:pPr>
          </w:p>
        </w:tc>
      </w:tr>
    </w:tbl>
    <w:p w:rsidR="005C529A" w:rsidRPr="00F430D3" w:rsidRDefault="005C529A" w:rsidP="00A065B2">
      <w:pPr>
        <w:pStyle w:val="BodyTextIndent"/>
        <w:spacing w:before="120" w:line="276" w:lineRule="auto"/>
        <w:ind w:firstLine="720"/>
        <w:jc w:val="both"/>
        <w:rPr>
          <w:sz w:val="24"/>
          <w:szCs w:val="24"/>
        </w:rPr>
        <w:sectPr w:rsidR="005C529A" w:rsidRPr="00F430D3" w:rsidSect="005C529A">
          <w:pgSz w:w="16838" w:h="11906" w:orient="landscape"/>
          <w:pgMar w:top="1418" w:right="1134" w:bottom="1134" w:left="1134" w:header="426" w:footer="709" w:gutter="0"/>
          <w:cols w:space="708"/>
          <w:docGrid w:linePitch="360"/>
        </w:sectPr>
      </w:pPr>
    </w:p>
    <w:p w:rsidR="005C529A" w:rsidRPr="00F430D3" w:rsidRDefault="005C529A" w:rsidP="00A065B2">
      <w:pPr>
        <w:pStyle w:val="BodyTextIndent"/>
        <w:spacing w:before="120" w:line="276" w:lineRule="auto"/>
        <w:ind w:firstLine="720"/>
        <w:jc w:val="both"/>
        <w:rPr>
          <w:sz w:val="24"/>
          <w:szCs w:val="24"/>
        </w:rPr>
      </w:pPr>
    </w:p>
    <w:p w:rsidR="005C529A" w:rsidRPr="00F430D3" w:rsidRDefault="005C529A" w:rsidP="00A065B2">
      <w:pPr>
        <w:pStyle w:val="BodyTextIndent"/>
        <w:spacing w:before="120" w:line="276" w:lineRule="auto"/>
        <w:ind w:firstLine="720"/>
        <w:jc w:val="both"/>
        <w:rPr>
          <w:sz w:val="24"/>
          <w:szCs w:val="24"/>
        </w:rPr>
      </w:pPr>
    </w:p>
    <w:p w:rsidR="00F67F6C" w:rsidRPr="00F430D3" w:rsidRDefault="00A065B2" w:rsidP="00A065B2">
      <w:pPr>
        <w:pStyle w:val="BodyTextIndent"/>
        <w:spacing w:before="120" w:line="276" w:lineRule="auto"/>
        <w:ind w:firstLine="720"/>
        <w:jc w:val="both"/>
        <w:rPr>
          <w:sz w:val="24"/>
          <w:szCs w:val="24"/>
        </w:rPr>
      </w:pPr>
      <w:r w:rsidRPr="00F430D3">
        <w:rPr>
          <w:sz w:val="24"/>
          <w:szCs w:val="24"/>
        </w:rPr>
        <w:t xml:space="preserve">Копия на получените становища са предоставени в </w:t>
      </w:r>
      <w:r w:rsidRPr="008F612C">
        <w:rPr>
          <w:b/>
          <w:sz w:val="24"/>
          <w:szCs w:val="24"/>
          <w:bdr w:val="single" w:sz="4" w:space="0" w:color="auto"/>
          <w:shd w:val="clear" w:color="auto" w:fill="D9D9D9" w:themeFill="background1" w:themeFillShade="D9"/>
        </w:rPr>
        <w:t>Приложение № 5</w:t>
      </w:r>
      <w:r w:rsidRPr="00F430D3">
        <w:rPr>
          <w:sz w:val="24"/>
          <w:szCs w:val="24"/>
        </w:rPr>
        <w:t xml:space="preserve">. </w:t>
      </w:r>
    </w:p>
    <w:p w:rsidR="00FA7235" w:rsidRPr="00F430D3" w:rsidRDefault="00FA7235" w:rsidP="00A85314">
      <w:pPr>
        <w:pStyle w:val="BodyTextIndent"/>
        <w:spacing w:line="276" w:lineRule="auto"/>
        <w:ind w:firstLine="720"/>
        <w:jc w:val="both"/>
        <w:rPr>
          <w:sz w:val="24"/>
          <w:szCs w:val="24"/>
        </w:rPr>
      </w:pPr>
    </w:p>
    <w:p w:rsidR="00FA7235" w:rsidRPr="00F430D3" w:rsidRDefault="00BB6F63" w:rsidP="00A749BF">
      <w:pPr>
        <w:pStyle w:val="Head1"/>
        <w:numPr>
          <w:ilvl w:val="0"/>
          <w:numId w:val="0"/>
        </w:numPr>
        <w:spacing w:before="0" w:line="276" w:lineRule="auto"/>
        <w:jc w:val="center"/>
        <w:rPr>
          <w:rFonts w:ascii="Times New Roman" w:hAnsi="Times New Roman"/>
          <w:caps w:val="0"/>
          <w:sz w:val="24"/>
          <w:szCs w:val="24"/>
        </w:rPr>
      </w:pPr>
      <w:bookmarkStart w:id="90" w:name="_Toc513041277"/>
      <w:r w:rsidRPr="00F430D3">
        <w:rPr>
          <w:rFonts w:ascii="Times New Roman" w:hAnsi="Times New Roman"/>
          <w:caps w:val="0"/>
          <w:sz w:val="24"/>
          <w:szCs w:val="24"/>
        </w:rPr>
        <w:t>ПРИЛОЖЕНИЯ</w:t>
      </w:r>
      <w:bookmarkEnd w:id="90"/>
      <w:r w:rsidR="00FA7235" w:rsidRPr="00F430D3">
        <w:rPr>
          <w:rFonts w:ascii="Times New Roman" w:hAnsi="Times New Roman"/>
          <w:caps w:val="0"/>
          <w:sz w:val="24"/>
          <w:szCs w:val="24"/>
        </w:rPr>
        <w:t xml:space="preserve"> </w:t>
      </w:r>
    </w:p>
    <w:p w:rsidR="00FA7235" w:rsidRPr="00F430D3" w:rsidRDefault="00FA7235" w:rsidP="00A85314">
      <w:pPr>
        <w:pStyle w:val="BodyTextIndent"/>
        <w:spacing w:line="276" w:lineRule="auto"/>
        <w:ind w:firstLine="720"/>
        <w:jc w:val="both"/>
        <w:rPr>
          <w:sz w:val="24"/>
          <w:szCs w:val="24"/>
        </w:rPr>
      </w:pPr>
    </w:p>
    <w:p w:rsidR="00FA7235" w:rsidRPr="00A749BF" w:rsidRDefault="00FA7235" w:rsidP="00FA7235">
      <w:pPr>
        <w:pStyle w:val="BodyTextIndent"/>
        <w:numPr>
          <w:ilvl w:val="0"/>
          <w:numId w:val="18"/>
        </w:numPr>
        <w:spacing w:line="276" w:lineRule="auto"/>
        <w:jc w:val="both"/>
        <w:rPr>
          <w:sz w:val="24"/>
          <w:szCs w:val="24"/>
        </w:rPr>
      </w:pPr>
      <w:r w:rsidRPr="00A749BF">
        <w:rPr>
          <w:b/>
          <w:sz w:val="24"/>
          <w:szCs w:val="24"/>
          <w:shd w:val="clear" w:color="auto" w:fill="E7E6E6" w:themeFill="background2"/>
        </w:rPr>
        <w:t>Приложение № 1</w:t>
      </w:r>
      <w:r w:rsidRPr="00A749BF">
        <w:rPr>
          <w:sz w:val="24"/>
          <w:szCs w:val="24"/>
        </w:rPr>
        <w:t xml:space="preserve"> – Мерки за агломерации и населени места под 10 000 </w:t>
      </w:r>
      <w:r w:rsidR="00CF158E" w:rsidRPr="00A749BF">
        <w:rPr>
          <w:sz w:val="24"/>
          <w:szCs w:val="24"/>
        </w:rPr>
        <w:t>е.ж.</w:t>
      </w:r>
      <w:r w:rsidRPr="00A749BF">
        <w:rPr>
          <w:sz w:val="24"/>
          <w:szCs w:val="24"/>
        </w:rPr>
        <w:t>;</w:t>
      </w:r>
    </w:p>
    <w:p w:rsidR="00FA7235" w:rsidRPr="00A749BF" w:rsidRDefault="00FA7235" w:rsidP="003C3368">
      <w:pPr>
        <w:pStyle w:val="BodyTextIndent"/>
        <w:numPr>
          <w:ilvl w:val="0"/>
          <w:numId w:val="18"/>
        </w:numPr>
        <w:spacing w:line="276" w:lineRule="auto"/>
        <w:jc w:val="both"/>
        <w:rPr>
          <w:sz w:val="24"/>
          <w:szCs w:val="24"/>
        </w:rPr>
      </w:pPr>
      <w:r w:rsidRPr="00A749BF">
        <w:rPr>
          <w:b/>
          <w:sz w:val="24"/>
          <w:szCs w:val="24"/>
          <w:shd w:val="clear" w:color="auto" w:fill="E7E6E6" w:themeFill="background2"/>
        </w:rPr>
        <w:t>Приложение № 2</w:t>
      </w:r>
      <w:r w:rsidRPr="00A749BF">
        <w:rPr>
          <w:sz w:val="24"/>
          <w:szCs w:val="24"/>
        </w:rPr>
        <w:t xml:space="preserve"> – Регистри на засегнати имоти и координати за инвестиции в агломерациите над 10 000 </w:t>
      </w:r>
      <w:r w:rsidR="00CF158E" w:rsidRPr="00A749BF">
        <w:rPr>
          <w:sz w:val="24"/>
          <w:szCs w:val="24"/>
        </w:rPr>
        <w:t>е.ж.</w:t>
      </w:r>
      <w:r w:rsidR="003C3368" w:rsidRPr="00A749BF">
        <w:t xml:space="preserve"> </w:t>
      </w:r>
      <w:r w:rsidR="003C3368" w:rsidRPr="00A749BF">
        <w:rPr>
          <w:sz w:val="24"/>
          <w:szCs w:val="24"/>
        </w:rPr>
        <w:t>(на хартиен и електронен носител)</w:t>
      </w:r>
      <w:r w:rsidRPr="00A749BF">
        <w:rPr>
          <w:sz w:val="24"/>
          <w:szCs w:val="24"/>
        </w:rPr>
        <w:t>;</w:t>
      </w:r>
    </w:p>
    <w:p w:rsidR="00FA7235" w:rsidRPr="00A749BF" w:rsidRDefault="00FA7235" w:rsidP="003C3368">
      <w:pPr>
        <w:pStyle w:val="BodyTextIndent"/>
        <w:numPr>
          <w:ilvl w:val="0"/>
          <w:numId w:val="18"/>
        </w:numPr>
        <w:spacing w:line="276" w:lineRule="auto"/>
        <w:jc w:val="both"/>
        <w:rPr>
          <w:sz w:val="24"/>
          <w:szCs w:val="24"/>
        </w:rPr>
      </w:pPr>
      <w:r w:rsidRPr="00A749BF">
        <w:rPr>
          <w:b/>
          <w:sz w:val="24"/>
          <w:szCs w:val="24"/>
          <w:shd w:val="clear" w:color="auto" w:fill="E7E6E6" w:themeFill="background2"/>
        </w:rPr>
        <w:t>Приложение № 3</w:t>
      </w:r>
      <w:r w:rsidRPr="00A749BF">
        <w:rPr>
          <w:sz w:val="24"/>
          <w:szCs w:val="24"/>
        </w:rPr>
        <w:t xml:space="preserve"> – Схема на компостираща инсталация</w:t>
      </w:r>
      <w:r w:rsidR="003C3368" w:rsidRPr="00A749BF">
        <w:rPr>
          <w:sz w:val="24"/>
          <w:szCs w:val="24"/>
        </w:rPr>
        <w:t xml:space="preserve"> (на хартиен и електронен носител)</w:t>
      </w:r>
      <w:r w:rsidRPr="00A749BF">
        <w:rPr>
          <w:sz w:val="24"/>
          <w:szCs w:val="24"/>
        </w:rPr>
        <w:t>;</w:t>
      </w:r>
    </w:p>
    <w:p w:rsidR="00FA7235" w:rsidRPr="00A749BF" w:rsidRDefault="00FA7235" w:rsidP="003C3368">
      <w:pPr>
        <w:pStyle w:val="BodyTextIndent"/>
        <w:numPr>
          <w:ilvl w:val="0"/>
          <w:numId w:val="18"/>
        </w:numPr>
        <w:spacing w:line="276" w:lineRule="auto"/>
        <w:jc w:val="both"/>
        <w:rPr>
          <w:sz w:val="24"/>
          <w:szCs w:val="24"/>
        </w:rPr>
      </w:pPr>
      <w:r w:rsidRPr="00A749BF">
        <w:rPr>
          <w:b/>
          <w:sz w:val="24"/>
          <w:szCs w:val="24"/>
          <w:shd w:val="clear" w:color="auto" w:fill="E7E6E6" w:themeFill="background2"/>
        </w:rPr>
        <w:t>Приложение № 4</w:t>
      </w:r>
      <w:r w:rsidRPr="00A749BF">
        <w:rPr>
          <w:sz w:val="24"/>
          <w:szCs w:val="24"/>
        </w:rPr>
        <w:t xml:space="preserve"> </w:t>
      </w:r>
      <w:r w:rsidR="003C3368" w:rsidRPr="00A749BF">
        <w:rPr>
          <w:sz w:val="24"/>
          <w:szCs w:val="24"/>
        </w:rPr>
        <w:t>–</w:t>
      </w:r>
      <w:r w:rsidRPr="00A749BF">
        <w:rPr>
          <w:sz w:val="24"/>
          <w:szCs w:val="24"/>
        </w:rPr>
        <w:t xml:space="preserve"> </w:t>
      </w:r>
      <w:r w:rsidR="003C3368" w:rsidRPr="00A749BF">
        <w:rPr>
          <w:sz w:val="24"/>
          <w:szCs w:val="24"/>
        </w:rPr>
        <w:t xml:space="preserve">Списък на засегнати ЗЗ от В и К мрежата </w:t>
      </w:r>
      <w:r w:rsidRPr="00A749BF">
        <w:rPr>
          <w:sz w:val="24"/>
          <w:szCs w:val="24"/>
        </w:rPr>
        <w:t xml:space="preserve">за Агломерации </w:t>
      </w:r>
      <w:r w:rsidR="008D0321" w:rsidRPr="00A749BF">
        <w:rPr>
          <w:sz w:val="24"/>
          <w:szCs w:val="24"/>
        </w:rPr>
        <w:t>„</w:t>
      </w:r>
      <w:r w:rsidRPr="00A749BF">
        <w:rPr>
          <w:sz w:val="24"/>
          <w:szCs w:val="24"/>
        </w:rPr>
        <w:t>Шумен</w:t>
      </w:r>
      <w:r w:rsidR="008D0321" w:rsidRPr="00A749BF">
        <w:rPr>
          <w:sz w:val="24"/>
          <w:szCs w:val="24"/>
        </w:rPr>
        <w:t>“</w:t>
      </w:r>
      <w:r w:rsidRPr="00A749BF">
        <w:rPr>
          <w:sz w:val="24"/>
          <w:szCs w:val="24"/>
        </w:rPr>
        <w:t xml:space="preserve"> и </w:t>
      </w:r>
      <w:r w:rsidR="008D0321" w:rsidRPr="00A749BF">
        <w:rPr>
          <w:sz w:val="24"/>
          <w:szCs w:val="24"/>
        </w:rPr>
        <w:t>„</w:t>
      </w:r>
      <w:r w:rsidRPr="00A749BF">
        <w:rPr>
          <w:sz w:val="24"/>
          <w:szCs w:val="24"/>
        </w:rPr>
        <w:t>Нови Пазар</w:t>
      </w:r>
      <w:r w:rsidR="008D0321" w:rsidRPr="00A749BF">
        <w:rPr>
          <w:sz w:val="24"/>
          <w:szCs w:val="24"/>
        </w:rPr>
        <w:t>“</w:t>
      </w:r>
      <w:r w:rsidR="0002661D">
        <w:rPr>
          <w:sz w:val="24"/>
          <w:szCs w:val="24"/>
        </w:rPr>
        <w:t xml:space="preserve"> (</w:t>
      </w:r>
      <w:r w:rsidR="003C3368" w:rsidRPr="00A749BF">
        <w:rPr>
          <w:sz w:val="24"/>
          <w:szCs w:val="24"/>
        </w:rPr>
        <w:t>на хартиен и електронен носител);</w:t>
      </w:r>
      <w:r w:rsidRPr="00A749BF">
        <w:rPr>
          <w:sz w:val="24"/>
          <w:szCs w:val="24"/>
        </w:rPr>
        <w:t>.</w:t>
      </w:r>
    </w:p>
    <w:p w:rsidR="0022719D" w:rsidRPr="00A749BF" w:rsidRDefault="0022719D" w:rsidP="0022719D">
      <w:pPr>
        <w:pStyle w:val="BodyTextIndent"/>
        <w:numPr>
          <w:ilvl w:val="0"/>
          <w:numId w:val="18"/>
        </w:numPr>
        <w:spacing w:line="276" w:lineRule="auto"/>
        <w:jc w:val="both"/>
        <w:rPr>
          <w:sz w:val="24"/>
          <w:szCs w:val="24"/>
        </w:rPr>
      </w:pPr>
      <w:r w:rsidRPr="00A749BF">
        <w:rPr>
          <w:b/>
          <w:sz w:val="24"/>
          <w:szCs w:val="24"/>
          <w:shd w:val="clear" w:color="auto" w:fill="E7E6E6" w:themeFill="background2"/>
        </w:rPr>
        <w:t>Приложение № 4</w:t>
      </w:r>
      <w:r w:rsidRPr="00A749BF">
        <w:rPr>
          <w:sz w:val="24"/>
          <w:szCs w:val="24"/>
        </w:rPr>
        <w:t>.1. -</w:t>
      </w:r>
      <w:r w:rsidRPr="00A749BF">
        <w:t xml:space="preserve"> </w:t>
      </w:r>
      <w:r w:rsidR="003C3368" w:rsidRPr="00A749BF">
        <w:rPr>
          <w:sz w:val="24"/>
          <w:szCs w:val="24"/>
        </w:rPr>
        <w:t>Карти</w:t>
      </w:r>
      <w:r w:rsidRPr="00A749BF">
        <w:rPr>
          <w:sz w:val="24"/>
          <w:szCs w:val="24"/>
        </w:rPr>
        <w:t xml:space="preserve"> на защитените зони по Натура 2000 за агломерация Шумен (на хартиен и електронен носител);</w:t>
      </w:r>
    </w:p>
    <w:p w:rsidR="003C3368" w:rsidRPr="00A749BF" w:rsidRDefault="003C3368" w:rsidP="003C3368">
      <w:pPr>
        <w:pStyle w:val="ListParagraph"/>
        <w:numPr>
          <w:ilvl w:val="0"/>
          <w:numId w:val="18"/>
        </w:numPr>
        <w:rPr>
          <w:sz w:val="24"/>
          <w:szCs w:val="24"/>
        </w:rPr>
      </w:pPr>
      <w:r w:rsidRPr="006D559E">
        <w:rPr>
          <w:b/>
          <w:sz w:val="24"/>
          <w:szCs w:val="24"/>
          <w:shd w:val="clear" w:color="auto" w:fill="D9D9D9" w:themeFill="background1" w:themeFillShade="D9"/>
        </w:rPr>
        <w:t>Приложение № 4.</w:t>
      </w:r>
      <w:r w:rsidR="00C21411" w:rsidRPr="006D559E">
        <w:rPr>
          <w:b/>
          <w:sz w:val="24"/>
          <w:szCs w:val="24"/>
          <w:shd w:val="clear" w:color="auto" w:fill="D9D9D9" w:themeFill="background1" w:themeFillShade="D9"/>
        </w:rPr>
        <w:t>2</w:t>
      </w:r>
      <w:r w:rsidRPr="00A749BF">
        <w:rPr>
          <w:b/>
          <w:sz w:val="24"/>
          <w:szCs w:val="24"/>
        </w:rPr>
        <w:t>.</w:t>
      </w:r>
      <w:r w:rsidRPr="00A749BF">
        <w:rPr>
          <w:sz w:val="24"/>
          <w:szCs w:val="24"/>
        </w:rPr>
        <w:t xml:space="preserve"> - Карти на защитените зони по Натура 2000 за агломерация </w:t>
      </w:r>
      <w:r w:rsidR="00C21411" w:rsidRPr="00A749BF">
        <w:rPr>
          <w:sz w:val="24"/>
          <w:szCs w:val="24"/>
        </w:rPr>
        <w:t>Нови Пазар</w:t>
      </w:r>
      <w:r w:rsidRPr="00A749BF">
        <w:rPr>
          <w:sz w:val="24"/>
          <w:szCs w:val="24"/>
        </w:rPr>
        <w:t xml:space="preserve"> (на хартиен и електронен носител);</w:t>
      </w:r>
    </w:p>
    <w:p w:rsidR="0022719D" w:rsidRPr="00A749BF" w:rsidRDefault="00C21411" w:rsidP="00C21411">
      <w:pPr>
        <w:pStyle w:val="BodyTextIndent"/>
        <w:numPr>
          <w:ilvl w:val="0"/>
          <w:numId w:val="18"/>
        </w:numPr>
        <w:spacing w:line="276" w:lineRule="auto"/>
        <w:jc w:val="both"/>
        <w:rPr>
          <w:sz w:val="24"/>
          <w:szCs w:val="24"/>
        </w:rPr>
      </w:pPr>
      <w:r w:rsidRPr="006D559E">
        <w:rPr>
          <w:b/>
          <w:sz w:val="24"/>
          <w:szCs w:val="24"/>
          <w:shd w:val="clear" w:color="auto" w:fill="D9D9D9" w:themeFill="background1" w:themeFillShade="D9"/>
        </w:rPr>
        <w:t>Приложение №</w:t>
      </w:r>
      <w:r w:rsidR="00516C33" w:rsidRPr="006D559E">
        <w:rPr>
          <w:b/>
          <w:sz w:val="24"/>
          <w:szCs w:val="24"/>
          <w:shd w:val="clear" w:color="auto" w:fill="D9D9D9" w:themeFill="background1" w:themeFillShade="D9"/>
        </w:rPr>
        <w:t xml:space="preserve"> </w:t>
      </w:r>
      <w:r w:rsidRPr="006D559E">
        <w:rPr>
          <w:b/>
          <w:sz w:val="24"/>
          <w:szCs w:val="24"/>
          <w:shd w:val="clear" w:color="auto" w:fill="D9D9D9" w:themeFill="background1" w:themeFillShade="D9"/>
        </w:rPr>
        <w:t>4.3</w:t>
      </w:r>
      <w:r w:rsidRPr="00A749BF">
        <w:rPr>
          <w:sz w:val="24"/>
          <w:szCs w:val="24"/>
        </w:rPr>
        <w:t>.- Карти на защитените зони по Натура 2000 за деривация Тича (на хартиен и електронен носител);</w:t>
      </w:r>
    </w:p>
    <w:p w:rsidR="00FA7235" w:rsidRPr="006D559E" w:rsidRDefault="00614BDB" w:rsidP="00C21411">
      <w:pPr>
        <w:pStyle w:val="BodyTextIndent"/>
        <w:numPr>
          <w:ilvl w:val="0"/>
          <w:numId w:val="18"/>
        </w:numPr>
        <w:spacing w:line="276" w:lineRule="auto"/>
        <w:jc w:val="both"/>
        <w:rPr>
          <w:color w:val="7030A0"/>
          <w:sz w:val="24"/>
          <w:szCs w:val="24"/>
        </w:rPr>
      </w:pPr>
      <w:r w:rsidRPr="00A749BF">
        <w:rPr>
          <w:b/>
          <w:sz w:val="24"/>
          <w:szCs w:val="24"/>
          <w:shd w:val="clear" w:color="auto" w:fill="E7E6E6" w:themeFill="background2"/>
        </w:rPr>
        <w:t>Приложение № 5</w:t>
      </w:r>
      <w:r w:rsidR="004542BF" w:rsidRPr="00A749BF">
        <w:rPr>
          <w:sz w:val="24"/>
          <w:szCs w:val="24"/>
        </w:rPr>
        <w:t>–</w:t>
      </w:r>
      <w:r w:rsidRPr="00A749BF">
        <w:rPr>
          <w:sz w:val="24"/>
          <w:szCs w:val="24"/>
        </w:rPr>
        <w:t xml:space="preserve"> </w:t>
      </w:r>
      <w:r w:rsidR="004542BF" w:rsidRPr="00A749BF">
        <w:rPr>
          <w:sz w:val="24"/>
          <w:szCs w:val="24"/>
        </w:rPr>
        <w:t xml:space="preserve">Копия на </w:t>
      </w:r>
      <w:r w:rsidR="00516C33">
        <w:rPr>
          <w:sz w:val="24"/>
          <w:szCs w:val="24"/>
        </w:rPr>
        <w:t>получените становища от обществеността и кметове на общини</w:t>
      </w:r>
      <w:r w:rsidR="00C21411" w:rsidRPr="00A749BF">
        <w:rPr>
          <w:sz w:val="24"/>
          <w:szCs w:val="24"/>
        </w:rPr>
        <w:t xml:space="preserve"> (на хартиен и електронен носител).</w:t>
      </w:r>
    </w:p>
    <w:p w:rsidR="006D559E" w:rsidRPr="006D559E" w:rsidRDefault="006D559E" w:rsidP="006D559E">
      <w:pPr>
        <w:pStyle w:val="BodyTextIndent"/>
        <w:numPr>
          <w:ilvl w:val="0"/>
          <w:numId w:val="18"/>
        </w:numPr>
        <w:spacing w:line="276" w:lineRule="auto"/>
        <w:jc w:val="both"/>
        <w:rPr>
          <w:color w:val="7030A0"/>
          <w:sz w:val="24"/>
          <w:szCs w:val="24"/>
        </w:rPr>
      </w:pPr>
      <w:r w:rsidRPr="00A749BF">
        <w:rPr>
          <w:b/>
          <w:sz w:val="24"/>
          <w:szCs w:val="24"/>
          <w:shd w:val="clear" w:color="auto" w:fill="E7E6E6" w:themeFill="background2"/>
        </w:rPr>
        <w:t xml:space="preserve">Приложение № </w:t>
      </w:r>
      <w:r>
        <w:rPr>
          <w:b/>
          <w:sz w:val="24"/>
          <w:szCs w:val="24"/>
          <w:shd w:val="clear" w:color="auto" w:fill="E7E6E6" w:themeFill="background2"/>
        </w:rPr>
        <w:t>6</w:t>
      </w:r>
      <w:r w:rsidRPr="00A749BF">
        <w:rPr>
          <w:sz w:val="24"/>
          <w:szCs w:val="24"/>
        </w:rPr>
        <w:t xml:space="preserve">– </w:t>
      </w:r>
      <w:r>
        <w:rPr>
          <w:sz w:val="24"/>
          <w:szCs w:val="24"/>
        </w:rPr>
        <w:t>Нотариално заверена декларация от Красимир Ко</w:t>
      </w:r>
      <w:r w:rsidR="003726F6">
        <w:rPr>
          <w:sz w:val="24"/>
          <w:szCs w:val="24"/>
        </w:rPr>
        <w:t>ле</w:t>
      </w:r>
      <w:r>
        <w:rPr>
          <w:sz w:val="24"/>
          <w:szCs w:val="24"/>
        </w:rPr>
        <w:t>в</w:t>
      </w:r>
      <w:r w:rsidRPr="00A749BF">
        <w:rPr>
          <w:sz w:val="24"/>
          <w:szCs w:val="24"/>
        </w:rPr>
        <w:t xml:space="preserve"> (на хартиен и електронен носител).</w:t>
      </w:r>
    </w:p>
    <w:p w:rsidR="006D559E" w:rsidRPr="00A749BF" w:rsidRDefault="006D559E" w:rsidP="006D559E">
      <w:pPr>
        <w:pStyle w:val="BodyTextIndent"/>
        <w:spacing w:line="276" w:lineRule="auto"/>
        <w:ind w:left="1429" w:firstLine="0"/>
        <w:jc w:val="both"/>
        <w:rPr>
          <w:color w:val="7030A0"/>
          <w:sz w:val="24"/>
          <w:szCs w:val="24"/>
        </w:rPr>
      </w:pPr>
    </w:p>
    <w:p w:rsidR="00FA7235" w:rsidRPr="00FA7235" w:rsidRDefault="00FA7235" w:rsidP="00A85314">
      <w:pPr>
        <w:pStyle w:val="BodyTextIndent"/>
        <w:spacing w:line="276" w:lineRule="auto"/>
        <w:ind w:firstLine="720"/>
        <w:jc w:val="both"/>
        <w:rPr>
          <w:sz w:val="24"/>
          <w:szCs w:val="24"/>
        </w:rPr>
      </w:pPr>
    </w:p>
    <w:p w:rsidR="00FA7235" w:rsidRPr="00FA7235" w:rsidRDefault="00FA7235" w:rsidP="00A85314">
      <w:pPr>
        <w:pStyle w:val="BodyTextIndent"/>
        <w:spacing w:line="276" w:lineRule="auto"/>
        <w:ind w:firstLine="720"/>
        <w:jc w:val="both"/>
        <w:rPr>
          <w:sz w:val="24"/>
          <w:szCs w:val="24"/>
        </w:rPr>
      </w:pPr>
    </w:p>
    <w:sectPr w:rsidR="00FA7235" w:rsidRPr="00FA7235" w:rsidSect="004E0DD0">
      <w:pgSz w:w="11906" w:h="16838"/>
      <w:pgMar w:top="1134" w:right="1134" w:bottom="1134" w:left="1418" w:header="42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25A7" w:rsidRDefault="007825A7">
      <w:r>
        <w:separator/>
      </w:r>
    </w:p>
  </w:endnote>
  <w:endnote w:type="continuationSeparator" w:id="0">
    <w:p w:rsidR="007825A7" w:rsidRDefault="007825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1)">
    <w:charset w:val="CC"/>
    <w:family w:val="swiss"/>
    <w:pitch w:val="variable"/>
    <w:sig w:usb0="20007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Timok">
    <w:altName w:val="Times New Roman"/>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HebarU">
    <w:altName w:val="Courier New"/>
    <w:charset w:val="00"/>
    <w:family w:val="auto"/>
    <w:pitch w:val="variable"/>
    <w:sig w:usb0="00000287" w:usb1="00000000" w:usb2="00000000" w:usb3="00000000" w:csb0="0000009F" w:csb1="00000000"/>
  </w:font>
  <w:font w:name="HebarRounded">
    <w:altName w:val="Courier New"/>
    <w:panose1 w:val="00000000000000000000"/>
    <w:charset w:val="00"/>
    <w:family w:val="swiss"/>
    <w:notTrueType/>
    <w:pitch w:val="default"/>
    <w:sig w:usb0="00000003" w:usb1="00000000" w:usb2="00000000" w:usb3="00000000" w:csb0="00000001" w:csb1="00000000"/>
  </w:font>
  <w:font w:name="SwissCyr">
    <w:altName w:val="Arial"/>
    <w:charset w:val="00"/>
    <w:family w:val="swiss"/>
    <w:pitch w:val="variable"/>
    <w:sig w:usb0="00000001" w:usb1="00000000" w:usb2="00000000" w:usb3="00000000" w:csb0="0000001F" w:csb1="00000000"/>
  </w:font>
  <w:font w:name="Corbel">
    <w:panose1 w:val="020B0503020204020204"/>
    <w:charset w:val="CC"/>
    <w:family w:val="swiss"/>
    <w:pitch w:val="variable"/>
    <w:sig w:usb0="A00002EF" w:usb1="4000A44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TmsCyr">
    <w:altName w:val="Times New Roman"/>
    <w:charset w:val="00"/>
    <w:family w:val="roman"/>
    <w:pitch w:val="variable"/>
    <w:sig w:usb0="00000287" w:usb1="00000000" w:usb2="00000000" w:usb3="00000000" w:csb0="0000001F" w:csb1="00000000"/>
  </w:font>
  <w:font w:name="Times New Roman CYR">
    <w:panose1 w:val="02020603050405020304"/>
    <w:charset w:val="CC"/>
    <w:family w:val="roman"/>
    <w:pitch w:val="variable"/>
    <w:sig w:usb0="E0002AFF" w:usb1="C0007841" w:usb2="00000009" w:usb3="00000000" w:csb0="000001FF" w:csb1="00000000"/>
  </w:font>
  <w:font w:name="TimesNewRoman">
    <w:altName w:val="Calibri"/>
    <w:panose1 w:val="00000000000000000000"/>
    <w:charset w:val="CC"/>
    <w:family w:val="auto"/>
    <w:notTrueType/>
    <w:pitch w:val="default"/>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01E6C" w:rsidRDefault="00301E6C">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7825A7" w:rsidP="0054621A">
    <w:pPr>
      <w:pStyle w:val="Footer"/>
      <w:jc w:val="center"/>
    </w:pPr>
    <w:r>
      <w:fldChar w:fldCharType="begin"/>
    </w:r>
    <w:r>
      <w:instrText xml:space="preserve"> PAGE   \* MERGEFORMAT </w:instrText>
    </w:r>
    <w:r>
      <w:fldChar w:fldCharType="separate"/>
    </w:r>
    <w:r w:rsidR="004A62BA">
      <w:rPr>
        <w:noProof/>
      </w:rPr>
      <w:t>4</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25A7" w:rsidRDefault="007825A7">
      <w:r>
        <w:separator/>
      </w:r>
    </w:p>
  </w:footnote>
  <w:footnote w:type="continuationSeparator" w:id="0">
    <w:p w:rsidR="007825A7" w:rsidRDefault="007825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8752352"/>
      <w:placeholder>
        <w:docPart w:val="2989F2F901C24CDAA196323CCBAD3C5F"/>
      </w:placeholder>
      <w:temporary/>
      <w:showingPlcHdr/>
    </w:sdtPr>
    <w:sdtEndPr/>
    <w:sdtContent>
      <w:p w:rsidR="00301E6C" w:rsidRDefault="00301E6C">
        <w:pPr>
          <w:pStyle w:val="Header"/>
        </w:pPr>
        <w:r>
          <w:t>[Type text]</w:t>
        </w:r>
      </w:p>
    </w:sdtContent>
  </w:sdt>
  <w:p w:rsidR="00301E6C" w:rsidRDefault="00301E6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E6C" w:rsidRDefault="00301E6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E7A2DF8"/>
    <w:lvl w:ilvl="0">
      <w:start w:val="1"/>
      <w:numFmt w:val="bullet"/>
      <w:pStyle w:val="ListBullet4"/>
      <w:lvlText w:val=""/>
      <w:lvlJc w:val="left"/>
      <w:pPr>
        <w:tabs>
          <w:tab w:val="num" w:pos="1209"/>
        </w:tabs>
        <w:ind w:left="1209" w:hanging="360"/>
      </w:pPr>
      <w:rPr>
        <w:rFonts w:ascii="Symbol" w:hAnsi="Symbol" w:hint="default"/>
      </w:rPr>
    </w:lvl>
  </w:abstractNum>
  <w:abstractNum w:abstractNumId="1">
    <w:nsid w:val="00000001"/>
    <w:multiLevelType w:val="multilevel"/>
    <w:tmpl w:val="00000001"/>
    <w:lvl w:ilvl="0">
      <w:start w:val="1"/>
      <w:numFmt w:val="decimal"/>
      <w:pStyle w:val="Head1"/>
      <w:lvlText w:val="%1."/>
      <w:lvlJc w:val="left"/>
      <w:pPr>
        <w:tabs>
          <w:tab w:val="num" w:pos="0"/>
        </w:tabs>
        <w:ind w:left="360" w:hanging="360"/>
      </w:pPr>
      <w:rPr>
        <w:rFonts w:ascii="Symbol" w:hAnsi="Symbol"/>
      </w:rPr>
    </w:lvl>
    <w:lvl w:ilvl="1">
      <w:start w:val="1"/>
      <w:numFmt w:val="decimal"/>
      <w:pStyle w:val="Heading2"/>
      <w:lvlText w:val="%1.%2."/>
      <w:lvlJc w:val="left"/>
      <w:pPr>
        <w:tabs>
          <w:tab w:val="num" w:pos="2718"/>
        </w:tabs>
        <w:ind w:left="4590" w:hanging="360"/>
      </w:pPr>
      <w:rPr>
        <w:rFonts w:ascii="Times New Roman" w:hAnsi="Times New Roman" w:cs="Times New Roman"/>
        <w:i w:val="0"/>
      </w:rPr>
    </w:lvl>
    <w:lvl w:ilvl="2">
      <w:start w:val="1"/>
      <w:numFmt w:val="decimal"/>
      <w:lvlText w:val="%1.%2.%3."/>
      <w:lvlJc w:val="left"/>
      <w:pPr>
        <w:tabs>
          <w:tab w:val="num" w:pos="0"/>
        </w:tabs>
        <w:ind w:left="3744" w:hanging="720"/>
      </w:pPr>
      <w:rPr>
        <w:rFonts w:ascii="Times New Roman" w:hAnsi="Times New Roman" w:cs="Times New Roman"/>
      </w:rPr>
    </w:lvl>
    <w:lvl w:ilvl="3">
      <w:start w:val="1"/>
      <w:numFmt w:val="decimal"/>
      <w:lvlText w:val="%1.%2.%3.%4."/>
      <w:lvlJc w:val="left"/>
      <w:pPr>
        <w:tabs>
          <w:tab w:val="num" w:pos="0"/>
        </w:tabs>
        <w:ind w:left="5256" w:hanging="720"/>
      </w:pPr>
      <w:rPr>
        <w:rFonts w:ascii="Times New Roman" w:hAnsi="Times New Roman" w:cs="Times New Roman"/>
      </w:rPr>
    </w:lvl>
    <w:lvl w:ilvl="4">
      <w:start w:val="1"/>
      <w:numFmt w:val="decimal"/>
      <w:lvlText w:val="%1.%2.%3.%4.%5."/>
      <w:lvlJc w:val="left"/>
      <w:pPr>
        <w:tabs>
          <w:tab w:val="num" w:pos="0"/>
        </w:tabs>
        <w:ind w:left="7128" w:hanging="1080"/>
      </w:pPr>
      <w:rPr>
        <w:rFonts w:ascii="Calibri" w:hAnsi="Calibri"/>
      </w:rPr>
    </w:lvl>
    <w:lvl w:ilvl="5">
      <w:start w:val="1"/>
      <w:numFmt w:val="decimal"/>
      <w:lvlText w:val="%1.%2.%3.%4.%5.%6."/>
      <w:lvlJc w:val="left"/>
      <w:pPr>
        <w:tabs>
          <w:tab w:val="num" w:pos="0"/>
        </w:tabs>
        <w:ind w:left="8640" w:hanging="1080"/>
      </w:pPr>
      <w:rPr>
        <w:rFonts w:ascii="Calibri" w:hAnsi="Calibri"/>
      </w:rPr>
    </w:lvl>
    <w:lvl w:ilvl="6">
      <w:start w:val="1"/>
      <w:numFmt w:val="decimal"/>
      <w:lvlText w:val="%1.%2.%3.%4.%5.%6.%7."/>
      <w:lvlJc w:val="left"/>
      <w:pPr>
        <w:tabs>
          <w:tab w:val="num" w:pos="0"/>
        </w:tabs>
        <w:ind w:left="10512" w:hanging="1440"/>
      </w:pPr>
      <w:rPr>
        <w:rFonts w:ascii="Calibri" w:hAnsi="Calibri"/>
      </w:rPr>
    </w:lvl>
    <w:lvl w:ilvl="7">
      <w:start w:val="1"/>
      <w:numFmt w:val="decimal"/>
      <w:lvlText w:val="%1.%2.%3.%4.%5.%6.%7.%8."/>
      <w:lvlJc w:val="left"/>
      <w:pPr>
        <w:tabs>
          <w:tab w:val="num" w:pos="0"/>
        </w:tabs>
        <w:ind w:left="12024" w:hanging="1440"/>
      </w:pPr>
      <w:rPr>
        <w:rFonts w:ascii="Calibri" w:hAnsi="Calibri"/>
      </w:rPr>
    </w:lvl>
    <w:lvl w:ilvl="8">
      <w:start w:val="1"/>
      <w:numFmt w:val="decimal"/>
      <w:lvlText w:val="%1.%2.%3.%4.%5.%6.%7.%8.%9."/>
      <w:lvlJc w:val="left"/>
      <w:pPr>
        <w:tabs>
          <w:tab w:val="num" w:pos="0"/>
        </w:tabs>
        <w:ind w:left="13896" w:hanging="1800"/>
      </w:pPr>
      <w:rPr>
        <w:rFonts w:ascii="Calibri" w:hAnsi="Calibri"/>
      </w:rPr>
    </w:lvl>
  </w:abstractNum>
  <w:abstractNum w:abstractNumId="2">
    <w:nsid w:val="00000002"/>
    <w:multiLevelType w:val="singleLevel"/>
    <w:tmpl w:val="00000002"/>
    <w:name w:val="WW8Num2"/>
    <w:lvl w:ilvl="0">
      <w:start w:val="1"/>
      <w:numFmt w:val="bullet"/>
      <w:pStyle w:val="ListBullet"/>
      <w:lvlText w:val=""/>
      <w:lvlJc w:val="left"/>
      <w:pPr>
        <w:tabs>
          <w:tab w:val="num" w:pos="360"/>
        </w:tabs>
        <w:ind w:left="360" w:hanging="360"/>
      </w:pPr>
      <w:rPr>
        <w:rFonts w:ascii="Symbol" w:hAnsi="Symbol"/>
        <w:color w:val="auto"/>
        <w:sz w:val="24"/>
        <w:szCs w:val="24"/>
      </w:rPr>
    </w:lvl>
  </w:abstractNum>
  <w:abstractNum w:abstractNumId="3">
    <w:nsid w:val="00000003"/>
    <w:multiLevelType w:val="singleLevel"/>
    <w:tmpl w:val="00000003"/>
    <w:name w:val="WW8Num3"/>
    <w:lvl w:ilvl="0">
      <w:start w:val="1"/>
      <w:numFmt w:val="bullet"/>
      <w:lvlText w:val=""/>
      <w:lvlJc w:val="left"/>
      <w:pPr>
        <w:tabs>
          <w:tab w:val="num" w:pos="904"/>
        </w:tabs>
        <w:ind w:left="904" w:hanging="226"/>
      </w:pPr>
      <w:rPr>
        <w:rFonts w:ascii="Symbol" w:hAnsi="Symbol"/>
        <w:color w:val="auto"/>
        <w:sz w:val="24"/>
        <w:szCs w:val="24"/>
      </w:rPr>
    </w:lvl>
  </w:abstractNum>
  <w:abstractNum w:abstractNumId="4">
    <w:nsid w:val="00000004"/>
    <w:multiLevelType w:val="multilevel"/>
    <w:tmpl w:val="00000004"/>
    <w:name w:val="WW8Num4"/>
    <w:lvl w:ilvl="0">
      <w:start w:val="1"/>
      <w:numFmt w:val="decimal"/>
      <w:pStyle w:val="StyleHeading2Left063cmHanging127cm"/>
      <w:lvlText w:val="%1"/>
      <w:lvlJc w:val="left"/>
      <w:pPr>
        <w:tabs>
          <w:tab w:val="num" w:pos="792"/>
        </w:tabs>
        <w:ind w:left="792" w:hanging="432"/>
      </w:pPr>
    </w:lvl>
    <w:lvl w:ilvl="1">
      <w:start w:val="1"/>
      <w:numFmt w:val="decimal"/>
      <w:lvlText w:val="%1.%2"/>
      <w:lvlJc w:val="left"/>
      <w:pPr>
        <w:tabs>
          <w:tab w:val="num" w:pos="936"/>
        </w:tabs>
        <w:ind w:left="936" w:hanging="576"/>
      </w:pPr>
    </w:lvl>
    <w:lvl w:ilvl="2">
      <w:start w:val="1"/>
      <w:numFmt w:val="decimal"/>
      <w:lvlText w:val="%1.%2.%3"/>
      <w:lvlJc w:val="left"/>
      <w:pPr>
        <w:tabs>
          <w:tab w:val="num" w:pos="1080"/>
        </w:tabs>
        <w:ind w:left="1080" w:hanging="720"/>
      </w:pPr>
    </w:lvl>
    <w:lvl w:ilvl="3">
      <w:start w:val="1"/>
      <w:numFmt w:val="decimal"/>
      <w:lvlText w:val="%1.%2.%3.%4"/>
      <w:lvlJc w:val="left"/>
      <w:pPr>
        <w:tabs>
          <w:tab w:val="num" w:pos="1224"/>
        </w:tabs>
        <w:ind w:left="1224" w:hanging="864"/>
      </w:pPr>
    </w:lvl>
    <w:lvl w:ilvl="4">
      <w:start w:val="1"/>
      <w:numFmt w:val="decimal"/>
      <w:lvlText w:val="%1.%2.%3.%4.%5"/>
      <w:lvlJc w:val="left"/>
      <w:pPr>
        <w:tabs>
          <w:tab w:val="num" w:pos="1368"/>
        </w:tabs>
        <w:ind w:left="1368" w:hanging="1008"/>
      </w:pPr>
    </w:lvl>
    <w:lvl w:ilvl="5">
      <w:start w:val="1"/>
      <w:numFmt w:val="decimal"/>
      <w:lvlText w:val="%1.%2.%3.%4.%5.%6"/>
      <w:lvlJc w:val="left"/>
      <w:pPr>
        <w:tabs>
          <w:tab w:val="num" w:pos="1512"/>
        </w:tabs>
        <w:ind w:left="1512" w:hanging="1152"/>
      </w:pPr>
    </w:lvl>
    <w:lvl w:ilvl="6">
      <w:start w:val="1"/>
      <w:numFmt w:val="decimal"/>
      <w:lvlText w:val="%1.%2.%3.%4.%5.%6.%7"/>
      <w:lvlJc w:val="left"/>
      <w:pPr>
        <w:tabs>
          <w:tab w:val="num" w:pos="1656"/>
        </w:tabs>
        <w:ind w:left="1656" w:hanging="1296"/>
      </w:pPr>
    </w:lvl>
    <w:lvl w:ilvl="7">
      <w:start w:val="1"/>
      <w:numFmt w:val="decimal"/>
      <w:lvlText w:val="%1.%2.%3.%4.%5.%6.%7.%8"/>
      <w:lvlJc w:val="left"/>
      <w:pPr>
        <w:tabs>
          <w:tab w:val="num" w:pos="1800"/>
        </w:tabs>
        <w:ind w:left="1800" w:hanging="1440"/>
      </w:pPr>
    </w:lvl>
    <w:lvl w:ilvl="8">
      <w:start w:val="1"/>
      <w:numFmt w:val="decimal"/>
      <w:lvlText w:val="%1.%2.%3.%4.%5.%6.%7.%8.%9"/>
      <w:lvlJc w:val="left"/>
      <w:pPr>
        <w:tabs>
          <w:tab w:val="num" w:pos="1944"/>
        </w:tabs>
        <w:ind w:left="1944" w:hanging="1584"/>
      </w:pPr>
    </w:lvl>
  </w:abstractNum>
  <w:abstractNum w:abstractNumId="5">
    <w:nsid w:val="00000005"/>
    <w:multiLevelType w:val="singleLevel"/>
    <w:tmpl w:val="00000005"/>
    <w:name w:val="WW8Num5"/>
    <w:lvl w:ilvl="0">
      <w:start w:val="1"/>
      <w:numFmt w:val="decimal"/>
      <w:lvlText w:val="%1."/>
      <w:lvlJc w:val="left"/>
      <w:pPr>
        <w:tabs>
          <w:tab w:val="num" w:pos="360"/>
        </w:tabs>
        <w:ind w:left="360" w:hanging="360"/>
      </w:pPr>
    </w:lvl>
  </w:abstractNum>
  <w:abstractNum w:abstractNumId="6">
    <w:nsid w:val="00000006"/>
    <w:multiLevelType w:val="singleLevel"/>
    <w:tmpl w:val="00000006"/>
    <w:name w:val="WW8Num6"/>
    <w:lvl w:ilvl="0">
      <w:start w:val="1"/>
      <w:numFmt w:val="bullet"/>
      <w:lvlText w:val=""/>
      <w:lvlJc w:val="left"/>
      <w:pPr>
        <w:tabs>
          <w:tab w:val="num" w:pos="0"/>
        </w:tabs>
        <w:ind w:left="1429" w:hanging="360"/>
      </w:pPr>
      <w:rPr>
        <w:rFonts w:ascii="Symbol" w:hAnsi="Symbol" w:cs="Times New Roman"/>
      </w:rPr>
    </w:lvl>
  </w:abstractNum>
  <w:abstractNum w:abstractNumId="7">
    <w:nsid w:val="00000007"/>
    <w:multiLevelType w:val="singleLevel"/>
    <w:tmpl w:val="3614131A"/>
    <w:name w:val="WW8Num7"/>
    <w:lvl w:ilvl="0">
      <w:start w:val="1"/>
      <w:numFmt w:val="decimal"/>
      <w:lvlText w:val="%1."/>
      <w:lvlJc w:val="left"/>
      <w:pPr>
        <w:tabs>
          <w:tab w:val="num" w:pos="-720"/>
        </w:tabs>
        <w:ind w:left="360" w:hanging="360"/>
      </w:pPr>
      <w:rPr>
        <w:rFonts w:ascii="Times New Roman" w:hAnsi="Times New Roman" w:cs="Times New Roman" w:hint="default"/>
      </w:rPr>
    </w:lvl>
  </w:abstractNum>
  <w:abstractNum w:abstractNumId="8">
    <w:nsid w:val="00000008"/>
    <w:multiLevelType w:val="singleLevel"/>
    <w:tmpl w:val="00000008"/>
    <w:name w:val="WW8Num8"/>
    <w:lvl w:ilvl="0">
      <w:start w:val="1"/>
      <w:numFmt w:val="bullet"/>
      <w:lvlText w:val=""/>
      <w:lvlJc w:val="left"/>
      <w:pPr>
        <w:tabs>
          <w:tab w:val="num" w:pos="720"/>
        </w:tabs>
        <w:ind w:left="720" w:hanging="360"/>
      </w:pPr>
      <w:rPr>
        <w:rFonts w:ascii="Symbol" w:hAnsi="Symbol"/>
      </w:rPr>
    </w:lvl>
  </w:abstractNum>
  <w:abstractNum w:abstractNumId="9">
    <w:nsid w:val="00000009"/>
    <w:multiLevelType w:val="singleLevel"/>
    <w:tmpl w:val="00000009"/>
    <w:name w:val="WW8Num9"/>
    <w:lvl w:ilvl="0">
      <w:start w:val="1"/>
      <w:numFmt w:val="bullet"/>
      <w:lvlText w:val=""/>
      <w:lvlJc w:val="left"/>
      <w:pPr>
        <w:tabs>
          <w:tab w:val="num" w:pos="0"/>
        </w:tabs>
        <w:ind w:left="1440" w:hanging="360"/>
      </w:pPr>
      <w:rPr>
        <w:rFonts w:ascii="Symbol" w:hAnsi="Symbol"/>
      </w:rPr>
    </w:lvl>
  </w:abstractNum>
  <w:abstractNum w:abstractNumId="10">
    <w:nsid w:val="0000000A"/>
    <w:multiLevelType w:val="singleLevel"/>
    <w:tmpl w:val="0000000A"/>
    <w:name w:val="WW8Num10"/>
    <w:lvl w:ilvl="0">
      <w:start w:val="1"/>
      <w:numFmt w:val="bullet"/>
      <w:lvlText w:val=""/>
      <w:lvlJc w:val="left"/>
      <w:pPr>
        <w:tabs>
          <w:tab w:val="num" w:pos="0"/>
        </w:tabs>
        <w:ind w:left="1429" w:hanging="360"/>
      </w:pPr>
      <w:rPr>
        <w:rFonts w:ascii="Symbol" w:hAnsi="Symbol" w:cs="Times New Roman"/>
        <w:color w:val="auto"/>
        <w:sz w:val="24"/>
        <w:szCs w:val="24"/>
      </w:rPr>
    </w:lvl>
  </w:abstractNum>
  <w:abstractNum w:abstractNumId="11">
    <w:nsid w:val="0000000B"/>
    <w:multiLevelType w:val="singleLevel"/>
    <w:tmpl w:val="0000000B"/>
    <w:name w:val="WW8Num11"/>
    <w:lvl w:ilvl="0">
      <w:start w:val="2"/>
      <w:numFmt w:val="bullet"/>
      <w:lvlText w:val="-"/>
      <w:lvlJc w:val="left"/>
      <w:pPr>
        <w:tabs>
          <w:tab w:val="num" w:pos="678"/>
        </w:tabs>
        <w:ind w:left="848" w:hanging="170"/>
      </w:pPr>
      <w:rPr>
        <w:rFonts w:ascii="Times New Roman" w:hAnsi="Times New Roman"/>
      </w:rPr>
    </w:lvl>
  </w:abstractNum>
  <w:abstractNum w:abstractNumId="12">
    <w:nsid w:val="0000000C"/>
    <w:multiLevelType w:val="singleLevel"/>
    <w:tmpl w:val="0000000C"/>
    <w:name w:val="WW8Num12"/>
    <w:lvl w:ilvl="0">
      <w:start w:val="1"/>
      <w:numFmt w:val="bullet"/>
      <w:lvlText w:val=""/>
      <w:lvlJc w:val="left"/>
      <w:pPr>
        <w:tabs>
          <w:tab w:val="num" w:pos="0"/>
        </w:tabs>
        <w:ind w:left="1429" w:hanging="360"/>
      </w:pPr>
      <w:rPr>
        <w:rFonts w:ascii="Symbol" w:hAnsi="Symbol"/>
        <w:sz w:val="20"/>
      </w:rPr>
    </w:lvl>
  </w:abstractNum>
  <w:abstractNum w:abstractNumId="13">
    <w:nsid w:val="0000000D"/>
    <w:multiLevelType w:val="multilevel"/>
    <w:tmpl w:val="0000000D"/>
    <w:name w:val="WW8Num13"/>
    <w:lvl w:ilvl="0">
      <w:start w:val="11"/>
      <w:numFmt w:val="decimal"/>
      <w:lvlText w:val="%1."/>
      <w:lvlJc w:val="left"/>
      <w:pPr>
        <w:tabs>
          <w:tab w:val="num" w:pos="408"/>
        </w:tabs>
        <w:ind w:left="408" w:hanging="408"/>
      </w:pPr>
      <w:rPr>
        <w:rFonts w:ascii="Symbol" w:hAnsi="Symbol"/>
      </w:rPr>
    </w:lvl>
    <w:lvl w:ilvl="1">
      <w:start w:val="1"/>
      <w:numFmt w:val="decimal"/>
      <w:lvlText w:val="%1.%2."/>
      <w:lvlJc w:val="left"/>
      <w:pPr>
        <w:tabs>
          <w:tab w:val="num" w:pos="765"/>
        </w:tabs>
        <w:ind w:left="765" w:hanging="408"/>
      </w:pPr>
      <w:rPr>
        <w:rFonts w:ascii="Symbol" w:hAnsi="Symbol"/>
      </w:rPr>
    </w:lvl>
    <w:lvl w:ilvl="2">
      <w:start w:val="1"/>
      <w:numFmt w:val="decimal"/>
      <w:lvlText w:val="%1.%2.%3."/>
      <w:lvlJc w:val="left"/>
      <w:pPr>
        <w:tabs>
          <w:tab w:val="num" w:pos="1434"/>
        </w:tabs>
        <w:ind w:left="1434" w:hanging="720"/>
      </w:pPr>
      <w:rPr>
        <w:rFonts w:ascii="Symbol" w:hAnsi="Symbol"/>
      </w:rPr>
    </w:lvl>
    <w:lvl w:ilvl="3">
      <w:start w:val="1"/>
      <w:numFmt w:val="decimal"/>
      <w:lvlText w:val="%1.%2.%3.%4."/>
      <w:lvlJc w:val="left"/>
      <w:pPr>
        <w:tabs>
          <w:tab w:val="num" w:pos="1791"/>
        </w:tabs>
        <w:ind w:left="1791" w:hanging="720"/>
      </w:pPr>
      <w:rPr>
        <w:rFonts w:ascii="Symbol" w:hAnsi="Symbol"/>
      </w:rPr>
    </w:lvl>
    <w:lvl w:ilvl="4">
      <w:start w:val="1"/>
      <w:numFmt w:val="decimal"/>
      <w:lvlText w:val="%1.%2.%3.%4.%5."/>
      <w:lvlJc w:val="left"/>
      <w:pPr>
        <w:tabs>
          <w:tab w:val="num" w:pos="2508"/>
        </w:tabs>
        <w:ind w:left="2508" w:hanging="1080"/>
      </w:pPr>
      <w:rPr>
        <w:rFonts w:ascii="Symbol" w:hAnsi="Symbol"/>
      </w:rPr>
    </w:lvl>
    <w:lvl w:ilvl="5">
      <w:start w:val="1"/>
      <w:numFmt w:val="decimal"/>
      <w:lvlText w:val="%1.%2.%3.%4.%5.%6."/>
      <w:lvlJc w:val="left"/>
      <w:pPr>
        <w:tabs>
          <w:tab w:val="num" w:pos="2865"/>
        </w:tabs>
        <w:ind w:left="2865" w:hanging="1080"/>
      </w:pPr>
      <w:rPr>
        <w:rFonts w:ascii="Symbol" w:hAnsi="Symbol"/>
      </w:rPr>
    </w:lvl>
    <w:lvl w:ilvl="6">
      <w:start w:val="1"/>
      <w:numFmt w:val="decimal"/>
      <w:lvlText w:val="%1.%2.%3.%4.%5.%6.%7."/>
      <w:lvlJc w:val="left"/>
      <w:pPr>
        <w:tabs>
          <w:tab w:val="num" w:pos="3582"/>
        </w:tabs>
        <w:ind w:left="3582" w:hanging="1440"/>
      </w:pPr>
      <w:rPr>
        <w:rFonts w:ascii="Symbol" w:hAnsi="Symbol"/>
      </w:rPr>
    </w:lvl>
    <w:lvl w:ilvl="7">
      <w:start w:val="1"/>
      <w:numFmt w:val="decimal"/>
      <w:lvlText w:val="%1.%2.%3.%4.%5.%6.%7.%8."/>
      <w:lvlJc w:val="left"/>
      <w:pPr>
        <w:tabs>
          <w:tab w:val="num" w:pos="3939"/>
        </w:tabs>
        <w:ind w:left="3939" w:hanging="1440"/>
      </w:pPr>
      <w:rPr>
        <w:rFonts w:ascii="Symbol" w:hAnsi="Symbol"/>
      </w:rPr>
    </w:lvl>
    <w:lvl w:ilvl="8">
      <w:start w:val="1"/>
      <w:numFmt w:val="decimal"/>
      <w:lvlText w:val="%1.%2.%3.%4.%5.%6.%7.%8.%9."/>
      <w:lvlJc w:val="left"/>
      <w:pPr>
        <w:tabs>
          <w:tab w:val="num" w:pos="4656"/>
        </w:tabs>
        <w:ind w:left="4656" w:hanging="1800"/>
      </w:pPr>
      <w:rPr>
        <w:rFonts w:ascii="Symbol" w:hAnsi="Symbol"/>
      </w:rPr>
    </w:lvl>
  </w:abstractNum>
  <w:abstractNum w:abstractNumId="14">
    <w:nsid w:val="0000000E"/>
    <w:multiLevelType w:val="singleLevel"/>
    <w:tmpl w:val="0000000E"/>
    <w:name w:val="WW8Num14"/>
    <w:lvl w:ilvl="0">
      <w:start w:val="1"/>
      <w:numFmt w:val="bullet"/>
      <w:lvlText w:val=""/>
      <w:lvlJc w:val="left"/>
      <w:pPr>
        <w:tabs>
          <w:tab w:val="num" w:pos="1429"/>
        </w:tabs>
        <w:ind w:left="1429" w:hanging="360"/>
      </w:pPr>
      <w:rPr>
        <w:rFonts w:ascii="Symbol" w:hAnsi="Symbol"/>
      </w:rPr>
    </w:lvl>
  </w:abstractNum>
  <w:abstractNum w:abstractNumId="15">
    <w:nsid w:val="0000000F"/>
    <w:multiLevelType w:val="singleLevel"/>
    <w:tmpl w:val="0000000F"/>
    <w:name w:val="WW8Num15"/>
    <w:lvl w:ilvl="0">
      <w:start w:val="1"/>
      <w:numFmt w:val="bullet"/>
      <w:lvlText w:val=""/>
      <w:lvlJc w:val="left"/>
      <w:pPr>
        <w:tabs>
          <w:tab w:val="num" w:pos="0"/>
        </w:tabs>
        <w:ind w:left="1429" w:hanging="360"/>
      </w:pPr>
      <w:rPr>
        <w:rFonts w:ascii="Symbol" w:hAnsi="Symbol" w:cs="Times New Roman"/>
        <w:b/>
        <w:sz w:val="24"/>
        <w:szCs w:val="24"/>
      </w:rPr>
    </w:lvl>
  </w:abstractNum>
  <w:abstractNum w:abstractNumId="16">
    <w:nsid w:val="00000010"/>
    <w:multiLevelType w:val="singleLevel"/>
    <w:tmpl w:val="00000010"/>
    <w:name w:val="WW8Num16"/>
    <w:lvl w:ilvl="0">
      <w:start w:val="1"/>
      <w:numFmt w:val="bullet"/>
      <w:lvlText w:val=""/>
      <w:lvlJc w:val="left"/>
      <w:pPr>
        <w:tabs>
          <w:tab w:val="num" w:pos="0"/>
        </w:tabs>
        <w:ind w:left="1428" w:hanging="360"/>
      </w:pPr>
      <w:rPr>
        <w:rFonts w:ascii="Symbol" w:hAnsi="Symbol"/>
      </w:rPr>
    </w:lvl>
  </w:abstractNum>
  <w:abstractNum w:abstractNumId="17">
    <w:nsid w:val="00000011"/>
    <w:multiLevelType w:val="singleLevel"/>
    <w:tmpl w:val="00000011"/>
    <w:name w:val="WW8Num17"/>
    <w:lvl w:ilvl="0">
      <w:start w:val="1"/>
      <w:numFmt w:val="bullet"/>
      <w:pStyle w:val="NIP1"/>
      <w:lvlText w:val=""/>
      <w:lvlJc w:val="left"/>
      <w:pPr>
        <w:tabs>
          <w:tab w:val="num" w:pos="360"/>
        </w:tabs>
        <w:ind w:left="360" w:hanging="360"/>
      </w:pPr>
      <w:rPr>
        <w:rFonts w:ascii="Symbol" w:hAnsi="Symbol"/>
      </w:rPr>
    </w:lvl>
  </w:abstractNum>
  <w:abstractNum w:abstractNumId="18">
    <w:nsid w:val="00000012"/>
    <w:multiLevelType w:val="singleLevel"/>
    <w:tmpl w:val="00000012"/>
    <w:name w:val="WW8Num18"/>
    <w:lvl w:ilvl="0">
      <w:start w:val="1"/>
      <w:numFmt w:val="decimal"/>
      <w:lvlText w:val="%1."/>
      <w:lvlJc w:val="left"/>
      <w:pPr>
        <w:tabs>
          <w:tab w:val="num" w:pos="360"/>
        </w:tabs>
        <w:ind w:left="360" w:hanging="360"/>
      </w:pPr>
    </w:lvl>
  </w:abstractNum>
  <w:abstractNum w:abstractNumId="19">
    <w:nsid w:val="00000013"/>
    <w:multiLevelType w:val="singleLevel"/>
    <w:tmpl w:val="00000013"/>
    <w:name w:val="WW8Num19"/>
    <w:lvl w:ilvl="0">
      <w:start w:val="1"/>
      <w:numFmt w:val="bullet"/>
      <w:lvlText w:val=""/>
      <w:lvlJc w:val="left"/>
      <w:pPr>
        <w:tabs>
          <w:tab w:val="num" w:pos="1440"/>
        </w:tabs>
        <w:ind w:left="1440" w:hanging="360"/>
      </w:pPr>
      <w:rPr>
        <w:rFonts w:ascii="Symbol" w:hAnsi="Symbol"/>
      </w:rPr>
    </w:lvl>
  </w:abstractNum>
  <w:abstractNum w:abstractNumId="20">
    <w:nsid w:val="00000014"/>
    <w:multiLevelType w:val="multilevel"/>
    <w:tmpl w:val="00000014"/>
    <w:name w:val="WW8Num20"/>
    <w:lvl w:ilvl="0">
      <w:start w:val="1"/>
      <w:numFmt w:val="bullet"/>
      <w:pStyle w:val="CM24"/>
      <w:lvlText w:val=""/>
      <w:lvlJc w:val="left"/>
      <w:pPr>
        <w:tabs>
          <w:tab w:val="num" w:pos="904"/>
        </w:tabs>
        <w:ind w:left="904" w:hanging="226"/>
      </w:pPr>
      <w:rPr>
        <w:rFonts w:ascii="Symbol" w:hAnsi="Symbol"/>
      </w:rPr>
    </w:lvl>
    <w:lvl w:ilvl="1">
      <w:start w:val="1"/>
      <w:numFmt w:val="bullet"/>
      <w:lvlText w:val="o"/>
      <w:lvlJc w:val="left"/>
      <w:pPr>
        <w:tabs>
          <w:tab w:val="num" w:pos="2118"/>
        </w:tabs>
        <w:ind w:left="2118" w:hanging="360"/>
      </w:pPr>
      <w:rPr>
        <w:rFonts w:ascii="Courier New" w:hAnsi="Courier New" w:cs="Courier New"/>
      </w:rPr>
    </w:lvl>
    <w:lvl w:ilvl="2">
      <w:start w:val="1"/>
      <w:numFmt w:val="bullet"/>
      <w:lvlText w:val=""/>
      <w:lvlJc w:val="left"/>
      <w:pPr>
        <w:tabs>
          <w:tab w:val="num" w:pos="2838"/>
        </w:tabs>
        <w:ind w:left="2838" w:hanging="360"/>
      </w:pPr>
      <w:rPr>
        <w:rFonts w:ascii="Wingdings" w:hAnsi="Wingdings"/>
      </w:rPr>
    </w:lvl>
    <w:lvl w:ilvl="3">
      <w:start w:val="1"/>
      <w:numFmt w:val="bullet"/>
      <w:lvlText w:val=""/>
      <w:lvlJc w:val="left"/>
      <w:pPr>
        <w:tabs>
          <w:tab w:val="num" w:pos="3558"/>
        </w:tabs>
        <w:ind w:left="3558" w:hanging="360"/>
      </w:pPr>
      <w:rPr>
        <w:rFonts w:ascii="Symbol" w:hAnsi="Symbol"/>
      </w:rPr>
    </w:lvl>
    <w:lvl w:ilvl="4">
      <w:start w:val="1"/>
      <w:numFmt w:val="bullet"/>
      <w:lvlText w:val="o"/>
      <w:lvlJc w:val="left"/>
      <w:pPr>
        <w:tabs>
          <w:tab w:val="num" w:pos="4278"/>
        </w:tabs>
        <w:ind w:left="4278" w:hanging="360"/>
      </w:pPr>
      <w:rPr>
        <w:rFonts w:ascii="Courier New" w:hAnsi="Courier New" w:cs="Courier New"/>
      </w:rPr>
    </w:lvl>
    <w:lvl w:ilvl="5">
      <w:start w:val="1"/>
      <w:numFmt w:val="bullet"/>
      <w:lvlText w:val=""/>
      <w:lvlJc w:val="left"/>
      <w:pPr>
        <w:tabs>
          <w:tab w:val="num" w:pos="4998"/>
        </w:tabs>
        <w:ind w:left="4998" w:hanging="360"/>
      </w:pPr>
      <w:rPr>
        <w:rFonts w:ascii="Wingdings" w:hAnsi="Wingdings"/>
      </w:rPr>
    </w:lvl>
    <w:lvl w:ilvl="6">
      <w:start w:val="1"/>
      <w:numFmt w:val="bullet"/>
      <w:lvlText w:val=""/>
      <w:lvlJc w:val="left"/>
      <w:pPr>
        <w:tabs>
          <w:tab w:val="num" w:pos="5718"/>
        </w:tabs>
        <w:ind w:left="5718" w:hanging="360"/>
      </w:pPr>
      <w:rPr>
        <w:rFonts w:ascii="Symbol" w:hAnsi="Symbol"/>
      </w:rPr>
    </w:lvl>
    <w:lvl w:ilvl="7">
      <w:start w:val="1"/>
      <w:numFmt w:val="bullet"/>
      <w:lvlText w:val="o"/>
      <w:lvlJc w:val="left"/>
      <w:pPr>
        <w:tabs>
          <w:tab w:val="num" w:pos="6438"/>
        </w:tabs>
        <w:ind w:left="6438" w:hanging="360"/>
      </w:pPr>
      <w:rPr>
        <w:rFonts w:ascii="Courier New" w:hAnsi="Courier New" w:cs="Courier New"/>
      </w:rPr>
    </w:lvl>
    <w:lvl w:ilvl="8">
      <w:start w:val="1"/>
      <w:numFmt w:val="bullet"/>
      <w:lvlText w:val=""/>
      <w:lvlJc w:val="left"/>
      <w:pPr>
        <w:tabs>
          <w:tab w:val="num" w:pos="7158"/>
        </w:tabs>
        <w:ind w:left="7158" w:hanging="360"/>
      </w:pPr>
      <w:rPr>
        <w:rFonts w:ascii="Wingdings" w:hAnsi="Wingdings"/>
      </w:rPr>
    </w:lvl>
  </w:abstractNum>
  <w:abstractNum w:abstractNumId="21">
    <w:nsid w:val="00000015"/>
    <w:multiLevelType w:val="multilevel"/>
    <w:tmpl w:val="00000015"/>
    <w:name w:val="WW8Num21"/>
    <w:lvl w:ilvl="0">
      <w:start w:val="1"/>
      <w:numFmt w:val="bullet"/>
      <w:lvlText w:val=""/>
      <w:lvlJc w:val="left"/>
      <w:pPr>
        <w:tabs>
          <w:tab w:val="num" w:pos="-3894"/>
        </w:tabs>
        <w:ind w:left="3894" w:hanging="360"/>
      </w:pPr>
      <w:rPr>
        <w:rFonts w:ascii="Symbol" w:hAnsi="Symbol"/>
        <w:color w:val="auto"/>
        <w:sz w:val="24"/>
        <w:szCs w:val="24"/>
      </w:rPr>
    </w:lvl>
    <w:lvl w:ilvl="1">
      <w:start w:val="1"/>
      <w:numFmt w:val="bullet"/>
      <w:lvlText w:val="o"/>
      <w:lvlJc w:val="left"/>
      <w:pPr>
        <w:tabs>
          <w:tab w:val="num" w:pos="-3370"/>
        </w:tabs>
        <w:ind w:left="3370" w:hanging="360"/>
      </w:pPr>
      <w:rPr>
        <w:rFonts w:ascii="Courier New" w:hAnsi="Courier New" w:cs="Courier New"/>
      </w:rPr>
    </w:lvl>
    <w:lvl w:ilvl="2">
      <w:start w:val="1"/>
      <w:numFmt w:val="bullet"/>
      <w:lvlText w:val=""/>
      <w:lvlJc w:val="left"/>
      <w:pPr>
        <w:tabs>
          <w:tab w:val="num" w:pos="-2650"/>
        </w:tabs>
        <w:ind w:left="2650" w:hanging="360"/>
      </w:pPr>
      <w:rPr>
        <w:rFonts w:ascii="Wingdings" w:hAnsi="Wingdings"/>
      </w:rPr>
    </w:lvl>
    <w:lvl w:ilvl="3">
      <w:start w:val="1"/>
      <w:numFmt w:val="bullet"/>
      <w:lvlText w:val=""/>
      <w:lvlJc w:val="left"/>
      <w:pPr>
        <w:tabs>
          <w:tab w:val="num" w:pos="-1930"/>
        </w:tabs>
        <w:ind w:left="1930" w:hanging="360"/>
      </w:pPr>
      <w:rPr>
        <w:rFonts w:ascii="Symbol" w:hAnsi="Symbol"/>
        <w:color w:val="auto"/>
        <w:sz w:val="24"/>
        <w:szCs w:val="24"/>
      </w:rPr>
    </w:lvl>
    <w:lvl w:ilvl="4">
      <w:start w:val="1"/>
      <w:numFmt w:val="bullet"/>
      <w:lvlText w:val="o"/>
      <w:lvlJc w:val="left"/>
      <w:pPr>
        <w:tabs>
          <w:tab w:val="num" w:pos="-1210"/>
        </w:tabs>
        <w:ind w:left="1210" w:hanging="360"/>
      </w:pPr>
      <w:rPr>
        <w:rFonts w:ascii="Courier New" w:hAnsi="Courier New" w:cs="Courier New"/>
      </w:rPr>
    </w:lvl>
    <w:lvl w:ilvl="5">
      <w:start w:val="1"/>
      <w:numFmt w:val="bullet"/>
      <w:lvlText w:val=""/>
      <w:lvlJc w:val="left"/>
      <w:pPr>
        <w:tabs>
          <w:tab w:val="num" w:pos="-490"/>
        </w:tabs>
        <w:ind w:left="490" w:hanging="360"/>
      </w:pPr>
      <w:rPr>
        <w:rFonts w:ascii="Wingdings" w:hAnsi="Wingdings"/>
      </w:rPr>
    </w:lvl>
    <w:lvl w:ilvl="6">
      <w:start w:val="1"/>
      <w:numFmt w:val="bullet"/>
      <w:lvlText w:val=""/>
      <w:lvlJc w:val="left"/>
      <w:pPr>
        <w:tabs>
          <w:tab w:val="num" w:pos="230"/>
        </w:tabs>
        <w:ind w:left="230" w:hanging="360"/>
      </w:pPr>
      <w:rPr>
        <w:rFonts w:ascii="Symbol" w:hAnsi="Symbol"/>
        <w:color w:val="auto"/>
        <w:sz w:val="24"/>
        <w:szCs w:val="24"/>
      </w:rPr>
    </w:lvl>
    <w:lvl w:ilvl="7">
      <w:start w:val="1"/>
      <w:numFmt w:val="bullet"/>
      <w:lvlText w:val=""/>
      <w:lvlJc w:val="left"/>
      <w:pPr>
        <w:tabs>
          <w:tab w:val="num" w:pos="950"/>
        </w:tabs>
        <w:ind w:left="950" w:hanging="360"/>
      </w:pPr>
      <w:rPr>
        <w:rFonts w:ascii="Symbol" w:hAnsi="Symbol"/>
        <w:color w:val="auto"/>
        <w:sz w:val="24"/>
        <w:szCs w:val="24"/>
      </w:rPr>
    </w:lvl>
    <w:lvl w:ilvl="8">
      <w:start w:val="1"/>
      <w:numFmt w:val="bullet"/>
      <w:lvlText w:val=""/>
      <w:lvlJc w:val="left"/>
      <w:pPr>
        <w:tabs>
          <w:tab w:val="num" w:pos="1670"/>
        </w:tabs>
        <w:ind w:left="1670" w:hanging="360"/>
      </w:pPr>
      <w:rPr>
        <w:rFonts w:ascii="Wingdings" w:hAnsi="Wingdings"/>
      </w:rPr>
    </w:lvl>
  </w:abstractNum>
  <w:abstractNum w:abstractNumId="22">
    <w:nsid w:val="00000016"/>
    <w:multiLevelType w:val="singleLevel"/>
    <w:tmpl w:val="00000016"/>
    <w:name w:val="WW8Num22"/>
    <w:lvl w:ilvl="0">
      <w:start w:val="1"/>
      <w:numFmt w:val="bullet"/>
      <w:lvlText w:val=""/>
      <w:lvlJc w:val="left"/>
      <w:pPr>
        <w:tabs>
          <w:tab w:val="num" w:pos="522"/>
        </w:tabs>
        <w:ind w:left="0" w:firstLine="170"/>
      </w:pPr>
      <w:rPr>
        <w:rFonts w:ascii="Symbol" w:hAnsi="Symbol"/>
      </w:rPr>
    </w:lvl>
  </w:abstractNum>
  <w:abstractNum w:abstractNumId="23">
    <w:nsid w:val="00000017"/>
    <w:multiLevelType w:val="multilevel"/>
    <w:tmpl w:val="00000017"/>
    <w:name w:val="WW8Num23"/>
    <w:lvl w:ilvl="0">
      <w:start w:val="7"/>
      <w:numFmt w:val="decimal"/>
      <w:lvlText w:val="%1"/>
      <w:lvlJc w:val="left"/>
      <w:pPr>
        <w:tabs>
          <w:tab w:val="num" w:pos="360"/>
        </w:tabs>
        <w:ind w:left="360" w:hanging="360"/>
      </w:pPr>
      <w:rPr>
        <w:rFonts w:ascii="Symbol" w:hAnsi="Symbol"/>
      </w:rPr>
    </w:lvl>
    <w:lvl w:ilvl="1">
      <w:start w:val="2"/>
      <w:numFmt w:val="decimal"/>
      <w:lvlText w:val="%1.%2"/>
      <w:lvlJc w:val="left"/>
      <w:pPr>
        <w:tabs>
          <w:tab w:val="num" w:pos="720"/>
        </w:tabs>
        <w:ind w:left="720" w:hanging="720"/>
      </w:pPr>
      <w:rPr>
        <w:rFonts w:ascii="Times New Roman" w:hAnsi="Times New Roman" w:cs="Times New Roman"/>
        <w:b/>
        <w:i w:val="0"/>
        <w:sz w:val="24"/>
        <w:szCs w:val="24"/>
      </w:rPr>
    </w:lvl>
    <w:lvl w:ilvl="2">
      <w:start w:val="1"/>
      <w:numFmt w:val="decimal"/>
      <w:lvlText w:val="%1.%2.%3"/>
      <w:lvlJc w:val="left"/>
      <w:pPr>
        <w:tabs>
          <w:tab w:val="num" w:pos="720"/>
        </w:tabs>
        <w:ind w:left="720" w:hanging="720"/>
      </w:pPr>
      <w:rPr>
        <w:rFonts w:ascii="Symbol" w:hAnsi="Symbol"/>
      </w:rPr>
    </w:lvl>
    <w:lvl w:ilvl="3">
      <w:start w:val="1"/>
      <w:numFmt w:val="decimal"/>
      <w:lvlText w:val="%1.%2.%3.%4"/>
      <w:lvlJc w:val="left"/>
      <w:pPr>
        <w:tabs>
          <w:tab w:val="num" w:pos="1080"/>
        </w:tabs>
        <w:ind w:left="1080" w:hanging="1080"/>
      </w:pPr>
      <w:rPr>
        <w:rFonts w:ascii="Symbol" w:hAnsi="Symbol"/>
      </w:rPr>
    </w:lvl>
    <w:lvl w:ilvl="4">
      <w:start w:val="1"/>
      <w:numFmt w:val="decimal"/>
      <w:lvlText w:val="%1.%2.%3.%4.%5"/>
      <w:lvlJc w:val="left"/>
      <w:pPr>
        <w:tabs>
          <w:tab w:val="num" w:pos="1440"/>
        </w:tabs>
        <w:ind w:left="1440" w:hanging="1440"/>
      </w:pPr>
      <w:rPr>
        <w:rFonts w:ascii="Symbol" w:hAnsi="Symbol"/>
      </w:rPr>
    </w:lvl>
    <w:lvl w:ilvl="5">
      <w:start w:val="1"/>
      <w:numFmt w:val="decimal"/>
      <w:lvlText w:val="%1.%2.%3.%4.%5.%6"/>
      <w:lvlJc w:val="left"/>
      <w:pPr>
        <w:tabs>
          <w:tab w:val="num" w:pos="1440"/>
        </w:tabs>
        <w:ind w:left="1440" w:hanging="1440"/>
      </w:pPr>
      <w:rPr>
        <w:rFonts w:ascii="Symbol" w:hAnsi="Symbol"/>
      </w:rPr>
    </w:lvl>
    <w:lvl w:ilvl="6">
      <w:start w:val="1"/>
      <w:numFmt w:val="decimal"/>
      <w:lvlText w:val="%1.%2.%3.%4.%5.%6.%7"/>
      <w:lvlJc w:val="left"/>
      <w:pPr>
        <w:tabs>
          <w:tab w:val="num" w:pos="1800"/>
        </w:tabs>
        <w:ind w:left="1800" w:hanging="1800"/>
      </w:pPr>
      <w:rPr>
        <w:rFonts w:ascii="Symbol" w:hAnsi="Symbol"/>
      </w:rPr>
    </w:lvl>
    <w:lvl w:ilvl="7">
      <w:start w:val="1"/>
      <w:numFmt w:val="decimal"/>
      <w:lvlText w:val="%1.%2.%3.%4.%5.%6.%7.%8"/>
      <w:lvlJc w:val="left"/>
      <w:pPr>
        <w:tabs>
          <w:tab w:val="num" w:pos="2160"/>
        </w:tabs>
        <w:ind w:left="2160" w:hanging="2160"/>
      </w:pPr>
      <w:rPr>
        <w:rFonts w:ascii="Symbol" w:hAnsi="Symbol"/>
      </w:rPr>
    </w:lvl>
    <w:lvl w:ilvl="8">
      <w:start w:val="1"/>
      <w:numFmt w:val="decimal"/>
      <w:lvlText w:val="%1.%2.%3.%4.%5.%6.%7.%8.%9"/>
      <w:lvlJc w:val="left"/>
      <w:pPr>
        <w:tabs>
          <w:tab w:val="num" w:pos="2160"/>
        </w:tabs>
        <w:ind w:left="2160" w:hanging="2160"/>
      </w:pPr>
      <w:rPr>
        <w:rFonts w:ascii="Symbol" w:hAnsi="Symbol"/>
      </w:rPr>
    </w:lvl>
  </w:abstractNum>
  <w:abstractNum w:abstractNumId="24">
    <w:nsid w:val="00000018"/>
    <w:multiLevelType w:val="singleLevel"/>
    <w:tmpl w:val="00000018"/>
    <w:name w:val="WW8Num24"/>
    <w:lvl w:ilvl="0">
      <w:start w:val="5"/>
      <w:numFmt w:val="bullet"/>
      <w:lvlText w:val="-"/>
      <w:lvlJc w:val="left"/>
      <w:pPr>
        <w:tabs>
          <w:tab w:val="num" w:pos="1080"/>
        </w:tabs>
        <w:ind w:left="1080" w:hanging="360"/>
      </w:pPr>
      <w:rPr>
        <w:rFonts w:ascii="Times New Roman" w:hAnsi="Times New Roman" w:cs="Times New Roman"/>
        <w:b w:val="0"/>
        <w:i w:val="0"/>
        <w:sz w:val="22"/>
      </w:rPr>
    </w:lvl>
  </w:abstractNum>
  <w:abstractNum w:abstractNumId="25">
    <w:nsid w:val="00000019"/>
    <w:multiLevelType w:val="singleLevel"/>
    <w:tmpl w:val="00000019"/>
    <w:name w:val="WW8Num25"/>
    <w:lvl w:ilvl="0">
      <w:start w:val="1"/>
      <w:numFmt w:val="bullet"/>
      <w:lvlText w:val=""/>
      <w:lvlJc w:val="left"/>
      <w:pPr>
        <w:tabs>
          <w:tab w:val="num" w:pos="720"/>
        </w:tabs>
        <w:ind w:left="720" w:hanging="360"/>
      </w:pPr>
      <w:rPr>
        <w:rFonts w:ascii="Symbol" w:hAnsi="Symbol" w:cs="Times New Roman"/>
      </w:rPr>
    </w:lvl>
  </w:abstractNum>
  <w:abstractNum w:abstractNumId="26">
    <w:nsid w:val="0000001A"/>
    <w:multiLevelType w:val="multilevel"/>
    <w:tmpl w:val="0000001A"/>
    <w:name w:val="WW8Num26"/>
    <w:lvl w:ilvl="0">
      <w:start w:val="1"/>
      <w:numFmt w:val="decimal"/>
      <w:pStyle w:val="StyleHeading2NotBoldJustified"/>
      <w:lvlText w:val="%1."/>
      <w:lvlJc w:val="left"/>
      <w:pPr>
        <w:tabs>
          <w:tab w:val="num" w:pos="720"/>
        </w:tabs>
        <w:ind w:left="720" w:hanging="360"/>
      </w:pPr>
    </w:lvl>
    <w:lvl w:ilvl="1">
      <w:start w:val="1"/>
      <w:numFmt w:val="decimal"/>
      <w:lvlText w:val="%1.%2."/>
      <w:lvlJc w:val="left"/>
      <w:pPr>
        <w:tabs>
          <w:tab w:val="num" w:pos="-79"/>
        </w:tabs>
        <w:ind w:left="990" w:hanging="360"/>
      </w:pPr>
    </w:lvl>
    <w:lvl w:ilvl="2">
      <w:start w:val="1"/>
      <w:numFmt w:val="decimal"/>
      <w:lvlText w:val="%1.%2.%3."/>
      <w:lvlJc w:val="left"/>
      <w:pPr>
        <w:tabs>
          <w:tab w:val="num" w:pos="0"/>
        </w:tabs>
        <w:ind w:left="1778" w:hanging="720"/>
      </w:pPr>
    </w:lvl>
    <w:lvl w:ilvl="3">
      <w:start w:val="1"/>
      <w:numFmt w:val="decimal"/>
      <w:lvlText w:val="%1.%2.%3.%4."/>
      <w:lvlJc w:val="left"/>
      <w:pPr>
        <w:tabs>
          <w:tab w:val="num" w:pos="0"/>
        </w:tabs>
        <w:ind w:left="2127" w:hanging="720"/>
      </w:pPr>
    </w:lvl>
    <w:lvl w:ilvl="4">
      <w:start w:val="1"/>
      <w:numFmt w:val="decimal"/>
      <w:lvlText w:val="%1.%2.%3.%4.%5."/>
      <w:lvlJc w:val="left"/>
      <w:pPr>
        <w:tabs>
          <w:tab w:val="num" w:pos="0"/>
        </w:tabs>
        <w:ind w:left="2836" w:hanging="1080"/>
      </w:pPr>
    </w:lvl>
    <w:lvl w:ilvl="5">
      <w:start w:val="1"/>
      <w:numFmt w:val="decimal"/>
      <w:lvlText w:val="%1.%2.%3.%4.%5.%6."/>
      <w:lvlJc w:val="left"/>
      <w:pPr>
        <w:tabs>
          <w:tab w:val="num" w:pos="0"/>
        </w:tabs>
        <w:ind w:left="3185" w:hanging="1080"/>
      </w:pPr>
    </w:lvl>
    <w:lvl w:ilvl="6">
      <w:start w:val="1"/>
      <w:numFmt w:val="decimal"/>
      <w:lvlText w:val="%1.%2.%3.%4.%5.%6.%7."/>
      <w:lvlJc w:val="left"/>
      <w:pPr>
        <w:tabs>
          <w:tab w:val="num" w:pos="0"/>
        </w:tabs>
        <w:ind w:left="3894" w:hanging="1440"/>
      </w:pPr>
    </w:lvl>
    <w:lvl w:ilvl="7">
      <w:start w:val="1"/>
      <w:numFmt w:val="decimal"/>
      <w:lvlText w:val="%1.%2.%3.%4.%5.%6.%7.%8."/>
      <w:lvlJc w:val="left"/>
      <w:pPr>
        <w:tabs>
          <w:tab w:val="num" w:pos="0"/>
        </w:tabs>
        <w:ind w:left="4243" w:hanging="1440"/>
      </w:pPr>
    </w:lvl>
    <w:lvl w:ilvl="8">
      <w:start w:val="1"/>
      <w:numFmt w:val="decimal"/>
      <w:lvlText w:val="%1.%2.%3.%4.%5.%6.%7.%8.%9."/>
      <w:lvlJc w:val="left"/>
      <w:pPr>
        <w:tabs>
          <w:tab w:val="num" w:pos="0"/>
        </w:tabs>
        <w:ind w:left="4952" w:hanging="1800"/>
      </w:pPr>
    </w:lvl>
  </w:abstractNum>
  <w:abstractNum w:abstractNumId="27">
    <w:nsid w:val="0000001B"/>
    <w:multiLevelType w:val="singleLevel"/>
    <w:tmpl w:val="0000001B"/>
    <w:name w:val="WW8Num27"/>
    <w:lvl w:ilvl="0">
      <w:start w:val="1"/>
      <w:numFmt w:val="bullet"/>
      <w:lvlText w:val="–"/>
      <w:lvlJc w:val="left"/>
      <w:pPr>
        <w:tabs>
          <w:tab w:val="num" w:pos="0"/>
        </w:tabs>
        <w:ind w:left="720" w:hanging="360"/>
      </w:pPr>
      <w:rPr>
        <w:rFonts w:ascii="Arial" w:hAnsi="Arial" w:cs="Arial"/>
      </w:rPr>
    </w:lvl>
  </w:abstractNum>
  <w:abstractNum w:abstractNumId="28">
    <w:nsid w:val="0000001C"/>
    <w:multiLevelType w:val="singleLevel"/>
    <w:tmpl w:val="0000001C"/>
    <w:name w:val="WW8Num28"/>
    <w:lvl w:ilvl="0">
      <w:start w:val="1"/>
      <w:numFmt w:val="bullet"/>
      <w:lvlText w:val=""/>
      <w:lvlJc w:val="left"/>
      <w:pPr>
        <w:tabs>
          <w:tab w:val="num" w:pos="1398"/>
        </w:tabs>
        <w:ind w:left="1398" w:hanging="226"/>
      </w:pPr>
      <w:rPr>
        <w:rFonts w:ascii="Symbol" w:hAnsi="Symbol" w:cs="Arial"/>
      </w:rPr>
    </w:lvl>
  </w:abstractNum>
  <w:abstractNum w:abstractNumId="29">
    <w:nsid w:val="0000001D"/>
    <w:multiLevelType w:val="singleLevel"/>
    <w:tmpl w:val="0000001D"/>
    <w:name w:val="WW8Num29"/>
    <w:lvl w:ilvl="0">
      <w:start w:val="1"/>
      <w:numFmt w:val="bullet"/>
      <w:pStyle w:val="Bullet"/>
      <w:lvlText w:val=""/>
      <w:lvlJc w:val="left"/>
      <w:pPr>
        <w:tabs>
          <w:tab w:val="num" w:pos="1432"/>
        </w:tabs>
        <w:ind w:left="1432" w:hanging="360"/>
      </w:pPr>
      <w:rPr>
        <w:rFonts w:ascii="Symbol" w:hAnsi="Symbol"/>
      </w:rPr>
    </w:lvl>
  </w:abstractNum>
  <w:abstractNum w:abstractNumId="30">
    <w:nsid w:val="0000001E"/>
    <w:multiLevelType w:val="multilevel"/>
    <w:tmpl w:val="0000001E"/>
    <w:name w:val="WW8Num30"/>
    <w:lvl w:ilvl="0">
      <w:start w:val="1"/>
      <w:numFmt w:val="bullet"/>
      <w:lvlText w:val=""/>
      <w:lvlJc w:val="left"/>
      <w:pPr>
        <w:tabs>
          <w:tab w:val="num" w:pos="720"/>
        </w:tabs>
        <w:ind w:left="720" w:hanging="360"/>
      </w:pPr>
      <w:rPr>
        <w:rFonts w:ascii="Symbol" w:hAnsi="Symbol"/>
        <w:color w:val="auto"/>
        <w:sz w:val="24"/>
        <w:szCs w:val="24"/>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31">
    <w:nsid w:val="0000001F"/>
    <w:multiLevelType w:val="singleLevel"/>
    <w:tmpl w:val="0000001F"/>
    <w:name w:val="WW8Num31"/>
    <w:lvl w:ilvl="0">
      <w:start w:val="1"/>
      <w:numFmt w:val="bullet"/>
      <w:lvlText w:val=""/>
      <w:lvlJc w:val="left"/>
      <w:pPr>
        <w:tabs>
          <w:tab w:val="num" w:pos="1789"/>
        </w:tabs>
        <w:ind w:left="1789" w:hanging="360"/>
      </w:pPr>
      <w:rPr>
        <w:rFonts w:ascii="Symbol" w:hAnsi="Symbol"/>
        <w:color w:val="auto"/>
      </w:rPr>
    </w:lvl>
  </w:abstractNum>
  <w:abstractNum w:abstractNumId="32">
    <w:nsid w:val="00000020"/>
    <w:multiLevelType w:val="singleLevel"/>
    <w:tmpl w:val="00000020"/>
    <w:name w:val="WW8Num32"/>
    <w:lvl w:ilvl="0">
      <w:start w:val="1"/>
      <w:numFmt w:val="bullet"/>
      <w:pStyle w:val="Bullet1"/>
      <w:lvlText w:val=""/>
      <w:lvlJc w:val="left"/>
      <w:pPr>
        <w:tabs>
          <w:tab w:val="num" w:pos="648"/>
        </w:tabs>
        <w:ind w:left="0" w:firstLine="288"/>
      </w:pPr>
      <w:rPr>
        <w:rFonts w:ascii="Symbol" w:hAnsi="Symbol"/>
        <w:sz w:val="20"/>
      </w:rPr>
    </w:lvl>
  </w:abstractNum>
  <w:abstractNum w:abstractNumId="33">
    <w:nsid w:val="00000021"/>
    <w:multiLevelType w:val="singleLevel"/>
    <w:tmpl w:val="00000021"/>
    <w:name w:val="WW8Num33"/>
    <w:lvl w:ilvl="0">
      <w:numFmt w:val="bullet"/>
      <w:lvlText w:val="-"/>
      <w:lvlJc w:val="left"/>
      <w:pPr>
        <w:tabs>
          <w:tab w:val="num" w:pos="1080"/>
        </w:tabs>
        <w:ind w:left="1080" w:hanging="360"/>
      </w:pPr>
      <w:rPr>
        <w:rFonts w:ascii="Times New Roman" w:hAnsi="Times New Roman"/>
      </w:rPr>
    </w:lvl>
  </w:abstractNum>
  <w:abstractNum w:abstractNumId="34">
    <w:nsid w:val="00000022"/>
    <w:multiLevelType w:val="singleLevel"/>
    <w:tmpl w:val="00000022"/>
    <w:name w:val="WW8Num34"/>
    <w:lvl w:ilvl="0">
      <w:start w:val="1"/>
      <w:numFmt w:val="decimal"/>
      <w:pStyle w:val="NIP2"/>
      <w:lvlText w:val="1.%1"/>
      <w:lvlJc w:val="left"/>
      <w:pPr>
        <w:tabs>
          <w:tab w:val="num" w:pos="0"/>
        </w:tabs>
        <w:ind w:left="1780" w:hanging="360"/>
      </w:pPr>
      <w:rPr>
        <w:rFonts w:ascii="Symbol" w:hAnsi="Symbol"/>
      </w:rPr>
    </w:lvl>
  </w:abstractNum>
  <w:abstractNum w:abstractNumId="35">
    <w:nsid w:val="00000023"/>
    <w:multiLevelType w:val="singleLevel"/>
    <w:tmpl w:val="00000023"/>
    <w:name w:val="WW8Num35"/>
    <w:lvl w:ilvl="0">
      <w:start w:val="1"/>
      <w:numFmt w:val="bullet"/>
      <w:lvlText w:val=""/>
      <w:lvlJc w:val="left"/>
      <w:pPr>
        <w:tabs>
          <w:tab w:val="num" w:pos="578"/>
        </w:tabs>
        <w:ind w:left="578" w:hanging="360"/>
      </w:pPr>
      <w:rPr>
        <w:rFonts w:ascii="Symbol" w:hAnsi="Symbol" w:cs="Times New Roman"/>
      </w:rPr>
    </w:lvl>
  </w:abstractNum>
  <w:abstractNum w:abstractNumId="36">
    <w:nsid w:val="00000024"/>
    <w:multiLevelType w:val="singleLevel"/>
    <w:tmpl w:val="00000024"/>
    <w:name w:val="WW8Num36"/>
    <w:lvl w:ilvl="0">
      <w:start w:val="1"/>
      <w:numFmt w:val="decimal"/>
      <w:lvlText w:val="%1."/>
      <w:lvlJc w:val="left"/>
      <w:pPr>
        <w:tabs>
          <w:tab w:val="num" w:pos="720"/>
        </w:tabs>
        <w:ind w:left="720" w:hanging="360"/>
      </w:pPr>
    </w:lvl>
  </w:abstractNum>
  <w:abstractNum w:abstractNumId="37">
    <w:nsid w:val="00000025"/>
    <w:multiLevelType w:val="singleLevel"/>
    <w:tmpl w:val="00000025"/>
    <w:name w:val="WW8Num37"/>
    <w:lvl w:ilvl="0">
      <w:start w:val="1"/>
      <w:numFmt w:val="bullet"/>
      <w:lvlText w:val=""/>
      <w:lvlJc w:val="left"/>
      <w:pPr>
        <w:tabs>
          <w:tab w:val="num" w:pos="-216"/>
        </w:tabs>
        <w:ind w:left="0" w:firstLine="0"/>
      </w:pPr>
      <w:rPr>
        <w:rFonts w:ascii="Wingdings" w:hAnsi="Wingdings"/>
        <w:b/>
        <w:bCs/>
        <w:i w:val="0"/>
        <w:sz w:val="24"/>
        <w:szCs w:val="28"/>
      </w:rPr>
    </w:lvl>
  </w:abstractNum>
  <w:abstractNum w:abstractNumId="38">
    <w:nsid w:val="00000026"/>
    <w:multiLevelType w:val="singleLevel"/>
    <w:tmpl w:val="00000026"/>
    <w:name w:val="WW8Num38"/>
    <w:lvl w:ilvl="0">
      <w:start w:val="1"/>
      <w:numFmt w:val="bullet"/>
      <w:lvlText w:val=""/>
      <w:lvlJc w:val="left"/>
      <w:pPr>
        <w:tabs>
          <w:tab w:val="num" w:pos="-3894"/>
        </w:tabs>
        <w:ind w:left="3894" w:hanging="360"/>
      </w:pPr>
      <w:rPr>
        <w:rFonts w:ascii="Symbol" w:hAnsi="Symbol" w:cs="Symbol"/>
      </w:rPr>
    </w:lvl>
  </w:abstractNum>
  <w:abstractNum w:abstractNumId="39">
    <w:nsid w:val="00000027"/>
    <w:multiLevelType w:val="multilevel"/>
    <w:tmpl w:val="136EAF64"/>
    <w:name w:val="WW8Num39"/>
    <w:lvl w:ilvl="0">
      <w:start w:val="1"/>
      <w:numFmt w:val="decimal"/>
      <w:lvlText w:val="%1."/>
      <w:lvlJc w:val="left"/>
      <w:pPr>
        <w:tabs>
          <w:tab w:val="num" w:pos="644"/>
        </w:tabs>
        <w:ind w:left="644" w:hanging="360"/>
      </w:pPr>
    </w:lvl>
    <w:lvl w:ilvl="1">
      <w:start w:val="10"/>
      <w:numFmt w:val="decimal"/>
      <w:isLgl/>
      <w:lvlText w:val="%1.%2."/>
      <w:lvlJc w:val="left"/>
      <w:pPr>
        <w:ind w:left="126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0">
    <w:nsid w:val="00000028"/>
    <w:multiLevelType w:val="multilevel"/>
    <w:tmpl w:val="00000028"/>
    <w:name w:val="WW8Num4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41">
    <w:nsid w:val="00000029"/>
    <w:multiLevelType w:val="singleLevel"/>
    <w:tmpl w:val="00000029"/>
    <w:name w:val="WW8Num41"/>
    <w:lvl w:ilvl="0">
      <w:start w:val="1"/>
      <w:numFmt w:val="bullet"/>
      <w:lvlText w:val=""/>
      <w:lvlJc w:val="left"/>
      <w:pPr>
        <w:tabs>
          <w:tab w:val="num" w:pos="1624"/>
        </w:tabs>
        <w:ind w:left="1624" w:hanging="226"/>
      </w:pPr>
      <w:rPr>
        <w:rFonts w:ascii="Symbol" w:hAnsi="Symbol"/>
      </w:rPr>
    </w:lvl>
  </w:abstractNum>
  <w:abstractNum w:abstractNumId="42">
    <w:nsid w:val="0000002A"/>
    <w:multiLevelType w:val="multilevel"/>
    <w:tmpl w:val="B680DAA4"/>
    <w:lvl w:ilvl="0">
      <w:start w:val="1"/>
      <w:numFmt w:val="decimal"/>
      <w:lvlText w:val="%1."/>
      <w:lvlJc w:val="left"/>
      <w:pPr>
        <w:tabs>
          <w:tab w:val="num" w:pos="785"/>
        </w:tabs>
        <w:ind w:left="785" w:hanging="360"/>
      </w:pPr>
    </w:lvl>
    <w:lvl w:ilvl="1">
      <w:start w:val="1"/>
      <w:numFmt w:val="decimal"/>
      <w:isLgl/>
      <w:lvlText w:val="%1.%2."/>
      <w:lvlJc w:val="left"/>
      <w:pPr>
        <w:ind w:left="990" w:hanging="360"/>
      </w:pPr>
      <w:rPr>
        <w:rFonts w:hint="default"/>
        <w:b/>
      </w:rPr>
    </w:lvl>
    <w:lvl w:ilvl="2">
      <w:start w:val="1"/>
      <w:numFmt w:val="decimal"/>
      <w:isLgl/>
      <w:lvlText w:val="%1.%2.%3."/>
      <w:lvlJc w:val="left"/>
      <w:pPr>
        <w:ind w:left="1620" w:hanging="720"/>
      </w:pPr>
      <w:rPr>
        <w:rFonts w:hint="default"/>
      </w:rPr>
    </w:lvl>
    <w:lvl w:ilvl="3">
      <w:start w:val="1"/>
      <w:numFmt w:val="decimal"/>
      <w:isLgl/>
      <w:lvlText w:val="%1.%2.%3.%4."/>
      <w:lvlJc w:val="left"/>
      <w:pPr>
        <w:ind w:left="189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790" w:hanging="1080"/>
      </w:pPr>
      <w:rPr>
        <w:rFonts w:hint="default"/>
      </w:rPr>
    </w:lvl>
    <w:lvl w:ilvl="6">
      <w:start w:val="1"/>
      <w:numFmt w:val="decimal"/>
      <w:isLgl/>
      <w:lvlText w:val="%1.%2.%3.%4.%5.%6.%7."/>
      <w:lvlJc w:val="left"/>
      <w:pPr>
        <w:ind w:left="3420" w:hanging="1440"/>
      </w:pPr>
      <w:rPr>
        <w:rFonts w:hint="default"/>
      </w:rPr>
    </w:lvl>
    <w:lvl w:ilvl="7">
      <w:start w:val="1"/>
      <w:numFmt w:val="decimal"/>
      <w:isLgl/>
      <w:lvlText w:val="%1.%2.%3.%4.%5.%6.%7.%8."/>
      <w:lvlJc w:val="left"/>
      <w:pPr>
        <w:ind w:left="3690" w:hanging="1440"/>
      </w:pPr>
      <w:rPr>
        <w:rFonts w:hint="default"/>
      </w:rPr>
    </w:lvl>
    <w:lvl w:ilvl="8">
      <w:start w:val="1"/>
      <w:numFmt w:val="decimal"/>
      <w:isLgl/>
      <w:lvlText w:val="%1.%2.%3.%4.%5.%6.%7.%8.%9."/>
      <w:lvlJc w:val="left"/>
      <w:pPr>
        <w:ind w:left="4320" w:hanging="1800"/>
      </w:pPr>
      <w:rPr>
        <w:rFonts w:hint="default"/>
      </w:rPr>
    </w:lvl>
  </w:abstractNum>
  <w:abstractNum w:abstractNumId="43">
    <w:nsid w:val="0000002B"/>
    <w:multiLevelType w:val="singleLevel"/>
    <w:tmpl w:val="0000002B"/>
    <w:name w:val="WW8Num43"/>
    <w:lvl w:ilvl="0">
      <w:start w:val="1"/>
      <w:numFmt w:val="bullet"/>
      <w:lvlText w:val=""/>
      <w:lvlJc w:val="left"/>
      <w:pPr>
        <w:tabs>
          <w:tab w:val="num" w:pos="946"/>
        </w:tabs>
        <w:ind w:left="946" w:hanging="226"/>
      </w:pPr>
      <w:rPr>
        <w:rFonts w:ascii="Symbol" w:hAnsi="Symbol"/>
        <w:color w:val="auto"/>
      </w:rPr>
    </w:lvl>
  </w:abstractNum>
  <w:abstractNum w:abstractNumId="44">
    <w:nsid w:val="0000002C"/>
    <w:multiLevelType w:val="singleLevel"/>
    <w:tmpl w:val="0000002C"/>
    <w:name w:val="WW8Num44"/>
    <w:lvl w:ilvl="0">
      <w:start w:val="1"/>
      <w:numFmt w:val="bullet"/>
      <w:lvlText w:val=""/>
      <w:lvlJc w:val="left"/>
      <w:pPr>
        <w:tabs>
          <w:tab w:val="num" w:pos="-216"/>
        </w:tabs>
        <w:ind w:left="0" w:firstLine="0"/>
      </w:pPr>
      <w:rPr>
        <w:rFonts w:ascii="Wingdings" w:hAnsi="Wingdings"/>
      </w:rPr>
    </w:lvl>
  </w:abstractNum>
  <w:abstractNum w:abstractNumId="45">
    <w:nsid w:val="0000002D"/>
    <w:multiLevelType w:val="multilevel"/>
    <w:tmpl w:val="0000002D"/>
    <w:name w:val="WW8Num45"/>
    <w:lvl w:ilvl="0">
      <w:start w:val="1"/>
      <w:numFmt w:val="lowerLetter"/>
      <w:pStyle w:val="ListL2"/>
      <w:lvlText w:val="%1"/>
      <w:lvlJc w:val="left"/>
      <w:pPr>
        <w:tabs>
          <w:tab w:val="num" w:pos="720"/>
        </w:tabs>
        <w:ind w:left="720" w:hanging="72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nsid w:val="0AFA401C"/>
    <w:multiLevelType w:val="hybridMultilevel"/>
    <w:tmpl w:val="57B8ACEC"/>
    <w:lvl w:ilvl="0" w:tplc="6F22C730">
      <w:start w:val="1"/>
      <w:numFmt w:val="bullet"/>
      <w:pStyle w:val="Bullets"/>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0DC15A28"/>
    <w:multiLevelType w:val="hybridMultilevel"/>
    <w:tmpl w:val="E66C7DF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8">
    <w:nsid w:val="0E8A6461"/>
    <w:multiLevelType w:val="multilevel"/>
    <w:tmpl w:val="93FA6A02"/>
    <w:lvl w:ilvl="0">
      <w:start w:val="1"/>
      <w:numFmt w:val="decimal"/>
      <w:suff w:val="space"/>
      <w:lvlText w:val="%1."/>
      <w:lvlJc w:val="left"/>
      <w:pPr>
        <w:ind w:left="0" w:firstLine="0"/>
      </w:pPr>
      <w:rPr>
        <w:rFonts w:ascii="Times New Roman" w:hAnsi="Times New Roman" w:hint="default"/>
        <w:b/>
        <w:i w:val="0"/>
        <w:color w:val="auto"/>
        <w:sz w:val="28"/>
      </w:rPr>
    </w:lvl>
    <w:lvl w:ilvl="1">
      <w:start w:val="1"/>
      <w:numFmt w:val="decimal"/>
      <w:pStyle w:val="tochka2"/>
      <w:suff w:val="space"/>
      <w:lvlText w:val="%1.%2"/>
      <w:lvlJc w:val="left"/>
      <w:pPr>
        <w:ind w:left="284" w:firstLine="0"/>
      </w:pPr>
      <w:rPr>
        <w:rFonts w:ascii="Times New Roman" w:hAnsi="Times New Roman" w:hint="default"/>
        <w:b/>
        <w:i w:val="0"/>
        <w:color w:val="auto"/>
        <w:sz w:val="28"/>
      </w:rPr>
    </w:lvl>
    <w:lvl w:ilvl="2">
      <w:start w:val="1"/>
      <w:numFmt w:val="decimal"/>
      <w:pStyle w:val="tochka3"/>
      <w:suff w:val="space"/>
      <w:lvlText w:val="%1.%2.%3"/>
      <w:lvlJc w:val="left"/>
      <w:pPr>
        <w:ind w:left="567" w:firstLine="0"/>
      </w:pPr>
      <w:rPr>
        <w:rFonts w:ascii="Times New Roman" w:hAnsi="Times New Roman" w:hint="default"/>
        <w:b/>
        <w:i w:val="0"/>
        <w:color w:val="auto"/>
        <w:sz w:val="24"/>
      </w:rPr>
    </w:lvl>
    <w:lvl w:ilvl="3">
      <w:start w:val="1"/>
      <w:numFmt w:val="decimal"/>
      <w:suff w:val="space"/>
      <w:lvlText w:val="%1.%2.%3.%4"/>
      <w:lvlJc w:val="left"/>
      <w:pPr>
        <w:ind w:left="851" w:firstLine="0"/>
      </w:pPr>
      <w:rPr>
        <w:rFonts w:ascii="Times New Roman" w:hAnsi="Times New Roman" w:hint="default"/>
        <w:b/>
        <w:i w:val="0"/>
        <w:color w:val="auto"/>
        <w:sz w:val="24"/>
      </w:rPr>
    </w:lvl>
    <w:lvl w:ilvl="4">
      <w:start w:val="1"/>
      <w:numFmt w:val="decimal"/>
      <w:suff w:val="space"/>
      <w:lvlText w:val="%1.%2.%3.%4.%5"/>
      <w:lvlJc w:val="left"/>
      <w:pPr>
        <w:ind w:left="1418" w:firstLine="0"/>
      </w:pPr>
      <w:rPr>
        <w:rFonts w:ascii="Times New Roman" w:hAnsi="Times New Roman" w:hint="default"/>
        <w:b/>
        <w:i w:val="0"/>
        <w:sz w:val="24"/>
      </w:rPr>
    </w:lvl>
    <w:lvl w:ilvl="5">
      <w:start w:val="1"/>
      <w:numFmt w:val="decimal"/>
      <w:lvlText w:val="%1.%2.%3.%4.%5.%6"/>
      <w:lvlJc w:val="left"/>
      <w:pPr>
        <w:ind w:left="1418" w:firstLine="0"/>
      </w:pPr>
      <w:rPr>
        <w:rFonts w:ascii="Times New Roman" w:hAnsi="Times New Roman" w:hint="default"/>
        <w:b/>
        <w:i w:val="0"/>
        <w:sz w:val="24"/>
      </w:rPr>
    </w:lvl>
    <w:lvl w:ilvl="6">
      <w:start w:val="1"/>
      <w:numFmt w:val="decimal"/>
      <w:pStyle w:val="1"/>
      <w:lvlText w:val="%7)"/>
      <w:lvlJc w:val="left"/>
      <w:pPr>
        <w:ind w:left="1134" w:firstLine="0"/>
      </w:pPr>
      <w:rPr>
        <w:rFonts w:hint="default"/>
      </w:rPr>
    </w:lvl>
    <w:lvl w:ilvl="7">
      <w:start w:val="1"/>
      <w:numFmt w:val="decimal"/>
      <w:lvlRestart w:val="2"/>
      <w:suff w:val="space"/>
      <w:lvlText w:val="Таблица %1.%2-%8"/>
      <w:lvlJc w:val="left"/>
      <w:pPr>
        <w:ind w:left="142" w:firstLine="0"/>
      </w:pPr>
      <w:rPr>
        <w:rFonts w:ascii="Times New Roman" w:hAnsi="Times New Roman" w:hint="default"/>
        <w:b w:val="0"/>
        <w:bCs w:val="0"/>
        <w:i/>
        <w:iCs w:val="0"/>
        <w:caps w:val="0"/>
        <w:smallCaps w:val="0"/>
        <w:strike w:val="0"/>
        <w:dstrike w:val="0"/>
        <w:noProof w:val="0"/>
        <w:vanish w:val="0"/>
        <w:color w:val="auto"/>
        <w:spacing w:val="0"/>
        <w:kern w:val="0"/>
        <w:position w:val="0"/>
        <w:u w:val="none"/>
        <w:effect w:val="none"/>
        <w:vertAlign w:val="baseline"/>
        <w:em w:val="none"/>
        <w:specVanish w:val="0"/>
      </w:rPr>
    </w:lvl>
    <w:lvl w:ilvl="8">
      <w:start w:val="1"/>
      <w:numFmt w:val="decimal"/>
      <w:lvlRestart w:val="2"/>
      <w:suff w:val="space"/>
      <w:lvlText w:val="Фигура %1.%2.-%9"/>
      <w:lvlJc w:val="left"/>
      <w:pPr>
        <w:ind w:left="1134" w:firstLine="0"/>
      </w:pPr>
      <w:rPr>
        <w:rFonts w:ascii="Times New Roman" w:hAnsi="Times New Roman" w:hint="default"/>
        <w:b w:val="0"/>
        <w:i/>
        <w:sz w:val="24"/>
      </w:rPr>
    </w:lvl>
  </w:abstractNum>
  <w:abstractNum w:abstractNumId="49">
    <w:nsid w:val="0EEC397C"/>
    <w:multiLevelType w:val="multilevel"/>
    <w:tmpl w:val="B680DAA4"/>
    <w:lvl w:ilvl="0">
      <w:start w:val="1"/>
      <w:numFmt w:val="decimal"/>
      <w:lvlText w:val="%1."/>
      <w:lvlJc w:val="left"/>
      <w:pPr>
        <w:tabs>
          <w:tab w:val="num" w:pos="720"/>
        </w:tabs>
        <w:ind w:left="720" w:hanging="360"/>
      </w:pPr>
    </w:lvl>
    <w:lvl w:ilvl="1">
      <w:start w:val="1"/>
      <w:numFmt w:val="decimal"/>
      <w:isLgl/>
      <w:lvlText w:val="%1.%2."/>
      <w:lvlJc w:val="left"/>
      <w:pPr>
        <w:ind w:left="990" w:hanging="360"/>
      </w:pPr>
      <w:rPr>
        <w:rFonts w:hint="default"/>
        <w:b/>
      </w:rPr>
    </w:lvl>
    <w:lvl w:ilvl="2">
      <w:start w:val="1"/>
      <w:numFmt w:val="decimal"/>
      <w:isLgl/>
      <w:lvlText w:val="%1.%2.%3."/>
      <w:lvlJc w:val="left"/>
      <w:pPr>
        <w:ind w:left="1620" w:hanging="720"/>
      </w:pPr>
      <w:rPr>
        <w:rFonts w:hint="default"/>
      </w:rPr>
    </w:lvl>
    <w:lvl w:ilvl="3">
      <w:start w:val="1"/>
      <w:numFmt w:val="decimal"/>
      <w:isLgl/>
      <w:lvlText w:val="%1.%2.%3.%4."/>
      <w:lvlJc w:val="left"/>
      <w:pPr>
        <w:ind w:left="189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790" w:hanging="1080"/>
      </w:pPr>
      <w:rPr>
        <w:rFonts w:hint="default"/>
      </w:rPr>
    </w:lvl>
    <w:lvl w:ilvl="6">
      <w:start w:val="1"/>
      <w:numFmt w:val="decimal"/>
      <w:isLgl/>
      <w:lvlText w:val="%1.%2.%3.%4.%5.%6.%7."/>
      <w:lvlJc w:val="left"/>
      <w:pPr>
        <w:ind w:left="3420" w:hanging="1440"/>
      </w:pPr>
      <w:rPr>
        <w:rFonts w:hint="default"/>
      </w:rPr>
    </w:lvl>
    <w:lvl w:ilvl="7">
      <w:start w:val="1"/>
      <w:numFmt w:val="decimal"/>
      <w:isLgl/>
      <w:lvlText w:val="%1.%2.%3.%4.%5.%6.%7.%8."/>
      <w:lvlJc w:val="left"/>
      <w:pPr>
        <w:ind w:left="3690" w:hanging="1440"/>
      </w:pPr>
      <w:rPr>
        <w:rFonts w:hint="default"/>
      </w:rPr>
    </w:lvl>
    <w:lvl w:ilvl="8">
      <w:start w:val="1"/>
      <w:numFmt w:val="decimal"/>
      <w:isLgl/>
      <w:lvlText w:val="%1.%2.%3.%4.%5.%6.%7.%8.%9."/>
      <w:lvlJc w:val="left"/>
      <w:pPr>
        <w:ind w:left="4320" w:hanging="1800"/>
      </w:pPr>
      <w:rPr>
        <w:rFonts w:hint="default"/>
      </w:rPr>
    </w:lvl>
  </w:abstractNum>
  <w:abstractNum w:abstractNumId="50">
    <w:nsid w:val="116B784A"/>
    <w:multiLevelType w:val="hybridMultilevel"/>
    <w:tmpl w:val="24007380"/>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1">
    <w:nsid w:val="14AB0C28"/>
    <w:multiLevelType w:val="hybridMultilevel"/>
    <w:tmpl w:val="CDFCEA2A"/>
    <w:lvl w:ilvl="0" w:tplc="04020001">
      <w:start w:val="1"/>
      <w:numFmt w:val="bullet"/>
      <w:lvlText w:val=""/>
      <w:lvlJc w:val="left"/>
      <w:pPr>
        <w:ind w:left="1485" w:hanging="360"/>
      </w:pPr>
      <w:rPr>
        <w:rFonts w:ascii="Symbol" w:hAnsi="Symbol" w:hint="default"/>
      </w:rPr>
    </w:lvl>
    <w:lvl w:ilvl="1" w:tplc="04020003">
      <w:start w:val="1"/>
      <w:numFmt w:val="bullet"/>
      <w:lvlText w:val="o"/>
      <w:lvlJc w:val="left"/>
      <w:pPr>
        <w:ind w:left="2205" w:hanging="360"/>
      </w:pPr>
      <w:rPr>
        <w:rFonts w:ascii="Courier New" w:hAnsi="Courier New" w:cs="Courier New" w:hint="default"/>
      </w:rPr>
    </w:lvl>
    <w:lvl w:ilvl="2" w:tplc="04020005" w:tentative="1">
      <w:start w:val="1"/>
      <w:numFmt w:val="bullet"/>
      <w:lvlText w:val=""/>
      <w:lvlJc w:val="left"/>
      <w:pPr>
        <w:ind w:left="2925" w:hanging="360"/>
      </w:pPr>
      <w:rPr>
        <w:rFonts w:ascii="Wingdings" w:hAnsi="Wingdings" w:hint="default"/>
      </w:rPr>
    </w:lvl>
    <w:lvl w:ilvl="3" w:tplc="04020001" w:tentative="1">
      <w:start w:val="1"/>
      <w:numFmt w:val="bullet"/>
      <w:lvlText w:val=""/>
      <w:lvlJc w:val="left"/>
      <w:pPr>
        <w:ind w:left="3645" w:hanging="360"/>
      </w:pPr>
      <w:rPr>
        <w:rFonts w:ascii="Symbol" w:hAnsi="Symbol" w:hint="default"/>
      </w:rPr>
    </w:lvl>
    <w:lvl w:ilvl="4" w:tplc="04020003" w:tentative="1">
      <w:start w:val="1"/>
      <w:numFmt w:val="bullet"/>
      <w:lvlText w:val="o"/>
      <w:lvlJc w:val="left"/>
      <w:pPr>
        <w:ind w:left="4365" w:hanging="360"/>
      </w:pPr>
      <w:rPr>
        <w:rFonts w:ascii="Courier New" w:hAnsi="Courier New" w:cs="Courier New" w:hint="default"/>
      </w:rPr>
    </w:lvl>
    <w:lvl w:ilvl="5" w:tplc="04020005" w:tentative="1">
      <w:start w:val="1"/>
      <w:numFmt w:val="bullet"/>
      <w:lvlText w:val=""/>
      <w:lvlJc w:val="left"/>
      <w:pPr>
        <w:ind w:left="5085" w:hanging="360"/>
      </w:pPr>
      <w:rPr>
        <w:rFonts w:ascii="Wingdings" w:hAnsi="Wingdings" w:hint="default"/>
      </w:rPr>
    </w:lvl>
    <w:lvl w:ilvl="6" w:tplc="04020001" w:tentative="1">
      <w:start w:val="1"/>
      <w:numFmt w:val="bullet"/>
      <w:lvlText w:val=""/>
      <w:lvlJc w:val="left"/>
      <w:pPr>
        <w:ind w:left="5805" w:hanging="360"/>
      </w:pPr>
      <w:rPr>
        <w:rFonts w:ascii="Symbol" w:hAnsi="Symbol" w:hint="default"/>
      </w:rPr>
    </w:lvl>
    <w:lvl w:ilvl="7" w:tplc="04020003" w:tentative="1">
      <w:start w:val="1"/>
      <w:numFmt w:val="bullet"/>
      <w:lvlText w:val="o"/>
      <w:lvlJc w:val="left"/>
      <w:pPr>
        <w:ind w:left="6525" w:hanging="360"/>
      </w:pPr>
      <w:rPr>
        <w:rFonts w:ascii="Courier New" w:hAnsi="Courier New" w:cs="Courier New" w:hint="default"/>
      </w:rPr>
    </w:lvl>
    <w:lvl w:ilvl="8" w:tplc="04020005" w:tentative="1">
      <w:start w:val="1"/>
      <w:numFmt w:val="bullet"/>
      <w:lvlText w:val=""/>
      <w:lvlJc w:val="left"/>
      <w:pPr>
        <w:ind w:left="7245" w:hanging="360"/>
      </w:pPr>
      <w:rPr>
        <w:rFonts w:ascii="Wingdings" w:hAnsi="Wingdings" w:hint="default"/>
      </w:rPr>
    </w:lvl>
  </w:abstractNum>
  <w:abstractNum w:abstractNumId="52">
    <w:nsid w:val="21892FB7"/>
    <w:multiLevelType w:val="hybridMultilevel"/>
    <w:tmpl w:val="580AFA8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53">
    <w:nsid w:val="238B3F7E"/>
    <w:multiLevelType w:val="hybridMultilevel"/>
    <w:tmpl w:val="587ABE20"/>
    <w:lvl w:ilvl="0" w:tplc="69100CBA">
      <w:start w:val="1"/>
      <w:numFmt w:val="decimal"/>
      <w:pStyle w:val="tochka1"/>
      <w:lvlText w:val="%1)"/>
      <w:lvlJc w:val="left"/>
      <w:pPr>
        <w:ind w:left="720" w:hanging="360"/>
      </w:pPr>
      <w:rPr>
        <w:rFonts w:ascii="Times New Roman" w:hAnsi="Times New Roman" w:cs="Times New Roman"/>
        <w:b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4">
    <w:nsid w:val="255C629C"/>
    <w:multiLevelType w:val="multilevel"/>
    <w:tmpl w:val="E4509772"/>
    <w:lvl w:ilvl="0">
      <w:start w:val="1"/>
      <w:numFmt w:val="decimal"/>
      <w:suff w:val="space"/>
      <w:lvlText w:val="%1."/>
      <w:lvlJc w:val="left"/>
      <w:pPr>
        <w:ind w:left="0" w:firstLine="0"/>
      </w:pPr>
      <w:rPr>
        <w:rFonts w:ascii="Times New Roman" w:hAnsi="Times New Roman" w:hint="default"/>
        <w:b/>
        <w:i w:val="0"/>
        <w:color w:val="auto"/>
        <w:sz w:val="28"/>
      </w:rPr>
    </w:lvl>
    <w:lvl w:ilvl="1">
      <w:start w:val="1"/>
      <w:numFmt w:val="decimal"/>
      <w:suff w:val="space"/>
      <w:lvlText w:val="%1.%2."/>
      <w:lvlJc w:val="left"/>
      <w:pPr>
        <w:ind w:left="284" w:firstLine="0"/>
      </w:pPr>
      <w:rPr>
        <w:rFonts w:ascii="Times New Roman" w:hAnsi="Times New Roman" w:hint="default"/>
        <w:b/>
        <w:i w:val="0"/>
        <w:color w:val="auto"/>
        <w:sz w:val="28"/>
      </w:rPr>
    </w:lvl>
    <w:lvl w:ilvl="2">
      <w:start w:val="1"/>
      <w:numFmt w:val="decimal"/>
      <w:suff w:val="space"/>
      <w:lvlText w:val="%1.%2.%3."/>
      <w:lvlJc w:val="left"/>
      <w:pPr>
        <w:ind w:left="284" w:firstLine="0"/>
      </w:pPr>
      <w:rPr>
        <w:rFonts w:ascii="Times New Roman" w:hAnsi="Times New Roman" w:hint="default"/>
        <w:b/>
        <w:i w:val="0"/>
        <w:color w:val="auto"/>
        <w:sz w:val="24"/>
      </w:rPr>
    </w:lvl>
    <w:lvl w:ilvl="3">
      <w:start w:val="1"/>
      <w:numFmt w:val="decimal"/>
      <w:suff w:val="space"/>
      <w:lvlText w:val="%1.%2.%3.%4."/>
      <w:lvlJc w:val="left"/>
      <w:pPr>
        <w:ind w:left="3545" w:firstLine="0"/>
      </w:pPr>
      <w:rPr>
        <w:rFonts w:ascii="Times New Roman" w:hAnsi="Times New Roman" w:hint="default"/>
        <w:b/>
        <w:i w:val="0"/>
        <w:color w:val="auto"/>
        <w:sz w:val="24"/>
      </w:rPr>
    </w:lvl>
    <w:lvl w:ilvl="4">
      <w:start w:val="1"/>
      <w:numFmt w:val="decimal"/>
      <w:suff w:val="space"/>
      <w:lvlText w:val="%1.%2.%3.%4.%5"/>
      <w:lvlJc w:val="left"/>
      <w:pPr>
        <w:ind w:left="1134" w:firstLine="0"/>
      </w:pPr>
      <w:rPr>
        <w:rFonts w:ascii="Times New Roman" w:hAnsi="Times New Roman" w:hint="default"/>
        <w:b/>
        <w:i w:val="0"/>
        <w:sz w:val="24"/>
      </w:rPr>
    </w:lvl>
    <w:lvl w:ilvl="5">
      <w:start w:val="1"/>
      <w:numFmt w:val="decimal"/>
      <w:lvlText w:val="%1.%2.%3.%4.%5.%6"/>
      <w:lvlJc w:val="left"/>
      <w:pPr>
        <w:ind w:left="1418" w:firstLine="0"/>
      </w:pPr>
      <w:rPr>
        <w:rFonts w:ascii="Times New Roman" w:hAnsi="Times New Roman" w:hint="default"/>
        <w:b/>
        <w:i w:val="0"/>
        <w:sz w:val="24"/>
      </w:rPr>
    </w:lvl>
    <w:lvl w:ilvl="6">
      <w:start w:val="1"/>
      <w:numFmt w:val="decimal"/>
      <w:lvlText w:val="%7."/>
      <w:lvlJc w:val="left"/>
      <w:pPr>
        <w:ind w:left="2520" w:hanging="360"/>
      </w:pPr>
      <w:rPr>
        <w:rFonts w:hint="default"/>
      </w:rPr>
    </w:lvl>
    <w:lvl w:ilvl="7">
      <w:start w:val="1"/>
      <w:numFmt w:val="decimal"/>
      <w:lvlRestart w:val="2"/>
      <w:suff w:val="space"/>
      <w:lvlText w:val="Таблица %1.%2 - %8"/>
      <w:lvlJc w:val="left"/>
      <w:pPr>
        <w:ind w:left="1560" w:firstLine="0"/>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8">
      <w:start w:val="1"/>
      <w:numFmt w:val="decimal"/>
      <w:lvlRestart w:val="2"/>
      <w:pStyle w:val="a"/>
      <w:suff w:val="space"/>
      <w:lvlText w:val="Фигура %1.%2.-%9"/>
      <w:lvlJc w:val="left"/>
      <w:pPr>
        <w:ind w:left="1134" w:firstLine="0"/>
      </w:pPr>
      <w:rPr>
        <w:rFonts w:ascii="Times New Roman" w:hAnsi="Times New Roman" w:hint="default"/>
        <w:b w:val="0"/>
        <w:i/>
        <w:sz w:val="24"/>
      </w:rPr>
    </w:lvl>
  </w:abstractNum>
  <w:abstractNum w:abstractNumId="55">
    <w:nsid w:val="2E8149A9"/>
    <w:multiLevelType w:val="hybridMultilevel"/>
    <w:tmpl w:val="F2843AE4"/>
    <w:lvl w:ilvl="0" w:tplc="04020001">
      <w:start w:val="1"/>
      <w:numFmt w:val="bullet"/>
      <w:lvlText w:val=""/>
      <w:lvlJc w:val="left"/>
      <w:pPr>
        <w:ind w:left="1259" w:hanging="360"/>
      </w:pPr>
      <w:rPr>
        <w:rFonts w:ascii="Symbol" w:hAnsi="Symbol" w:hint="default"/>
      </w:rPr>
    </w:lvl>
    <w:lvl w:ilvl="1" w:tplc="04020003" w:tentative="1">
      <w:start w:val="1"/>
      <w:numFmt w:val="bullet"/>
      <w:lvlText w:val="o"/>
      <w:lvlJc w:val="left"/>
      <w:pPr>
        <w:ind w:left="1979" w:hanging="360"/>
      </w:pPr>
      <w:rPr>
        <w:rFonts w:ascii="Courier New" w:hAnsi="Courier New" w:cs="Courier New" w:hint="default"/>
      </w:rPr>
    </w:lvl>
    <w:lvl w:ilvl="2" w:tplc="04020005" w:tentative="1">
      <w:start w:val="1"/>
      <w:numFmt w:val="bullet"/>
      <w:lvlText w:val=""/>
      <w:lvlJc w:val="left"/>
      <w:pPr>
        <w:ind w:left="2699" w:hanging="360"/>
      </w:pPr>
      <w:rPr>
        <w:rFonts w:ascii="Wingdings" w:hAnsi="Wingdings" w:hint="default"/>
      </w:rPr>
    </w:lvl>
    <w:lvl w:ilvl="3" w:tplc="04020001" w:tentative="1">
      <w:start w:val="1"/>
      <w:numFmt w:val="bullet"/>
      <w:lvlText w:val=""/>
      <w:lvlJc w:val="left"/>
      <w:pPr>
        <w:ind w:left="3419" w:hanging="360"/>
      </w:pPr>
      <w:rPr>
        <w:rFonts w:ascii="Symbol" w:hAnsi="Symbol" w:hint="default"/>
      </w:rPr>
    </w:lvl>
    <w:lvl w:ilvl="4" w:tplc="04020003" w:tentative="1">
      <w:start w:val="1"/>
      <w:numFmt w:val="bullet"/>
      <w:lvlText w:val="o"/>
      <w:lvlJc w:val="left"/>
      <w:pPr>
        <w:ind w:left="4139" w:hanging="360"/>
      </w:pPr>
      <w:rPr>
        <w:rFonts w:ascii="Courier New" w:hAnsi="Courier New" w:cs="Courier New" w:hint="default"/>
      </w:rPr>
    </w:lvl>
    <w:lvl w:ilvl="5" w:tplc="04020005" w:tentative="1">
      <w:start w:val="1"/>
      <w:numFmt w:val="bullet"/>
      <w:lvlText w:val=""/>
      <w:lvlJc w:val="left"/>
      <w:pPr>
        <w:ind w:left="4859" w:hanging="360"/>
      </w:pPr>
      <w:rPr>
        <w:rFonts w:ascii="Wingdings" w:hAnsi="Wingdings" w:hint="default"/>
      </w:rPr>
    </w:lvl>
    <w:lvl w:ilvl="6" w:tplc="04020001" w:tentative="1">
      <w:start w:val="1"/>
      <w:numFmt w:val="bullet"/>
      <w:lvlText w:val=""/>
      <w:lvlJc w:val="left"/>
      <w:pPr>
        <w:ind w:left="5579" w:hanging="360"/>
      </w:pPr>
      <w:rPr>
        <w:rFonts w:ascii="Symbol" w:hAnsi="Symbol" w:hint="default"/>
      </w:rPr>
    </w:lvl>
    <w:lvl w:ilvl="7" w:tplc="04020003" w:tentative="1">
      <w:start w:val="1"/>
      <w:numFmt w:val="bullet"/>
      <w:lvlText w:val="o"/>
      <w:lvlJc w:val="left"/>
      <w:pPr>
        <w:ind w:left="6299" w:hanging="360"/>
      </w:pPr>
      <w:rPr>
        <w:rFonts w:ascii="Courier New" w:hAnsi="Courier New" w:cs="Courier New" w:hint="default"/>
      </w:rPr>
    </w:lvl>
    <w:lvl w:ilvl="8" w:tplc="04020005" w:tentative="1">
      <w:start w:val="1"/>
      <w:numFmt w:val="bullet"/>
      <w:lvlText w:val=""/>
      <w:lvlJc w:val="left"/>
      <w:pPr>
        <w:ind w:left="7019" w:hanging="360"/>
      </w:pPr>
      <w:rPr>
        <w:rFonts w:ascii="Wingdings" w:hAnsi="Wingdings" w:hint="default"/>
      </w:rPr>
    </w:lvl>
  </w:abstractNum>
  <w:abstractNum w:abstractNumId="56">
    <w:nsid w:val="2EA07F0A"/>
    <w:multiLevelType w:val="hybridMultilevel"/>
    <w:tmpl w:val="D8BE9A74"/>
    <w:lvl w:ilvl="0" w:tplc="CDA25BE8">
      <w:start w:val="1"/>
      <w:numFmt w:val="bullet"/>
      <w:pStyle w:val="pfeilaufzhlungszeichen"/>
      <w:lvlText w:val=""/>
      <w:lvlJc w:val="left"/>
      <w:pPr>
        <w:tabs>
          <w:tab w:val="num" w:pos="360"/>
        </w:tabs>
        <w:ind w:left="360" w:hanging="360"/>
      </w:pPr>
      <w:rPr>
        <w:rFonts w:ascii="Wingdings" w:hAnsi="Wingdings" w:hint="default"/>
      </w:rPr>
    </w:lvl>
    <w:lvl w:ilvl="1" w:tplc="04070007">
      <w:start w:val="1"/>
      <w:numFmt w:val="bullet"/>
      <w:lvlText w:val="-"/>
      <w:lvlJc w:val="left"/>
      <w:pPr>
        <w:tabs>
          <w:tab w:val="num" w:pos="805"/>
        </w:tabs>
        <w:ind w:left="805" w:hanging="360"/>
      </w:pPr>
      <w:rPr>
        <w:sz w:val="16"/>
      </w:rPr>
    </w:lvl>
    <w:lvl w:ilvl="2" w:tplc="00050409">
      <w:start w:val="1"/>
      <w:numFmt w:val="bullet"/>
      <w:lvlText w:val=""/>
      <w:lvlJc w:val="left"/>
      <w:pPr>
        <w:tabs>
          <w:tab w:val="num" w:pos="1525"/>
        </w:tabs>
        <w:ind w:left="1525" w:hanging="360"/>
      </w:pPr>
      <w:rPr>
        <w:rFonts w:ascii="Wingdings" w:hAnsi="Wingdings" w:hint="default"/>
      </w:rPr>
    </w:lvl>
    <w:lvl w:ilvl="3" w:tplc="00010409">
      <w:start w:val="1"/>
      <w:numFmt w:val="bullet"/>
      <w:lvlText w:val=""/>
      <w:lvlJc w:val="left"/>
      <w:pPr>
        <w:tabs>
          <w:tab w:val="num" w:pos="2245"/>
        </w:tabs>
        <w:ind w:left="2245" w:hanging="360"/>
      </w:pPr>
      <w:rPr>
        <w:rFonts w:ascii="Symbol" w:hAnsi="Symbol" w:hint="default"/>
      </w:rPr>
    </w:lvl>
    <w:lvl w:ilvl="4" w:tplc="00030409">
      <w:start w:val="1"/>
      <w:numFmt w:val="bullet"/>
      <w:lvlText w:val="o"/>
      <w:lvlJc w:val="left"/>
      <w:pPr>
        <w:tabs>
          <w:tab w:val="num" w:pos="2965"/>
        </w:tabs>
        <w:ind w:left="2965" w:hanging="360"/>
      </w:pPr>
      <w:rPr>
        <w:rFonts w:ascii="Courier New" w:hAnsi="Courier New" w:hint="default"/>
      </w:rPr>
    </w:lvl>
    <w:lvl w:ilvl="5" w:tplc="00050409" w:tentative="1">
      <w:start w:val="1"/>
      <w:numFmt w:val="bullet"/>
      <w:lvlText w:val=""/>
      <w:lvlJc w:val="left"/>
      <w:pPr>
        <w:tabs>
          <w:tab w:val="num" w:pos="3685"/>
        </w:tabs>
        <w:ind w:left="3685" w:hanging="360"/>
      </w:pPr>
      <w:rPr>
        <w:rFonts w:ascii="Wingdings" w:hAnsi="Wingdings" w:hint="default"/>
      </w:rPr>
    </w:lvl>
    <w:lvl w:ilvl="6" w:tplc="00010409" w:tentative="1">
      <w:start w:val="1"/>
      <w:numFmt w:val="bullet"/>
      <w:lvlText w:val=""/>
      <w:lvlJc w:val="left"/>
      <w:pPr>
        <w:tabs>
          <w:tab w:val="num" w:pos="4405"/>
        </w:tabs>
        <w:ind w:left="4405" w:hanging="360"/>
      </w:pPr>
      <w:rPr>
        <w:rFonts w:ascii="Symbol" w:hAnsi="Symbol" w:hint="default"/>
      </w:rPr>
    </w:lvl>
    <w:lvl w:ilvl="7" w:tplc="00030409" w:tentative="1">
      <w:start w:val="1"/>
      <w:numFmt w:val="bullet"/>
      <w:lvlText w:val="o"/>
      <w:lvlJc w:val="left"/>
      <w:pPr>
        <w:tabs>
          <w:tab w:val="num" w:pos="5125"/>
        </w:tabs>
        <w:ind w:left="5125" w:hanging="360"/>
      </w:pPr>
      <w:rPr>
        <w:rFonts w:ascii="Courier New" w:hAnsi="Courier New" w:hint="default"/>
      </w:rPr>
    </w:lvl>
    <w:lvl w:ilvl="8" w:tplc="00050409" w:tentative="1">
      <w:start w:val="1"/>
      <w:numFmt w:val="bullet"/>
      <w:lvlText w:val=""/>
      <w:lvlJc w:val="left"/>
      <w:pPr>
        <w:tabs>
          <w:tab w:val="num" w:pos="5845"/>
        </w:tabs>
        <w:ind w:left="5845" w:hanging="360"/>
      </w:pPr>
      <w:rPr>
        <w:rFonts w:ascii="Wingdings" w:hAnsi="Wingdings" w:hint="default"/>
      </w:rPr>
    </w:lvl>
  </w:abstractNum>
  <w:abstractNum w:abstractNumId="57">
    <w:nsid w:val="2ECC770F"/>
    <w:multiLevelType w:val="hybridMultilevel"/>
    <w:tmpl w:val="2362E1A6"/>
    <w:lvl w:ilvl="0" w:tplc="E43A3692">
      <w:numFmt w:val="bullet"/>
      <w:pStyle w:val="a0"/>
      <w:lvlText w:val="-"/>
      <w:lvlJc w:val="left"/>
      <w:pPr>
        <w:ind w:left="1429" w:hanging="360"/>
      </w:pPr>
      <w:rPr>
        <w:rFonts w:ascii="Times New Roman" w:eastAsia="Times New Roman" w:hAnsi="Times New Roman" w:cs="Times New Roman" w:hint="default"/>
      </w:rPr>
    </w:lvl>
    <w:lvl w:ilvl="1" w:tplc="04020003">
      <w:start w:val="1"/>
      <w:numFmt w:val="bullet"/>
      <w:lvlText w:val="o"/>
      <w:lvlJc w:val="left"/>
      <w:pPr>
        <w:ind w:left="2149" w:hanging="360"/>
      </w:pPr>
      <w:rPr>
        <w:rFonts w:ascii="Courier New" w:hAnsi="Courier New" w:cs="Courier New" w:hint="default"/>
      </w:rPr>
    </w:lvl>
    <w:lvl w:ilvl="2" w:tplc="1B18F18C">
      <w:numFmt w:val="bullet"/>
      <w:lvlText w:val="•"/>
      <w:lvlJc w:val="left"/>
      <w:pPr>
        <w:ind w:left="3214" w:hanging="705"/>
      </w:pPr>
      <w:rPr>
        <w:rFonts w:ascii="Times New Roman" w:eastAsia="Calibri" w:hAnsi="Times New Roman" w:cs="Times New Roman" w:hint="default"/>
      </w:rPr>
    </w:lvl>
    <w:lvl w:ilvl="3" w:tplc="04020001" w:tentative="1">
      <w:start w:val="1"/>
      <w:numFmt w:val="bullet"/>
      <w:lvlText w:val=""/>
      <w:lvlJc w:val="left"/>
      <w:pPr>
        <w:ind w:left="3589" w:hanging="360"/>
      </w:pPr>
      <w:rPr>
        <w:rFonts w:ascii="Symbol" w:hAnsi="Symbol" w:hint="default"/>
      </w:rPr>
    </w:lvl>
    <w:lvl w:ilvl="4" w:tplc="04020003">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58">
    <w:nsid w:val="3DAC39F5"/>
    <w:multiLevelType w:val="hybridMultilevel"/>
    <w:tmpl w:val="4A8C3CC8"/>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59">
    <w:nsid w:val="3DFF23F6"/>
    <w:multiLevelType w:val="hybridMultilevel"/>
    <w:tmpl w:val="8C66CC06"/>
    <w:lvl w:ilvl="0" w:tplc="6DEC8936">
      <w:start w:val="1"/>
      <w:numFmt w:val="bullet"/>
      <w:pStyle w:val="a1"/>
      <w:lvlText w:val=""/>
      <w:lvlJc w:val="left"/>
      <w:pPr>
        <w:ind w:left="1077" w:hanging="360"/>
      </w:pPr>
      <w:rPr>
        <w:rFonts w:ascii="Symbol" w:hAnsi="Symbol" w:hint="default"/>
      </w:rPr>
    </w:lvl>
    <w:lvl w:ilvl="1" w:tplc="04020003" w:tentative="1">
      <w:start w:val="1"/>
      <w:numFmt w:val="bullet"/>
      <w:lvlText w:val="o"/>
      <w:lvlJc w:val="left"/>
      <w:pPr>
        <w:ind w:left="1797" w:hanging="360"/>
      </w:pPr>
      <w:rPr>
        <w:rFonts w:ascii="Courier New" w:hAnsi="Courier New" w:cs="Courier New" w:hint="default"/>
      </w:rPr>
    </w:lvl>
    <w:lvl w:ilvl="2" w:tplc="04020005" w:tentative="1">
      <w:start w:val="1"/>
      <w:numFmt w:val="bullet"/>
      <w:lvlText w:val=""/>
      <w:lvlJc w:val="left"/>
      <w:pPr>
        <w:ind w:left="2517" w:hanging="360"/>
      </w:pPr>
      <w:rPr>
        <w:rFonts w:ascii="Wingdings" w:hAnsi="Wingdings" w:hint="default"/>
      </w:rPr>
    </w:lvl>
    <w:lvl w:ilvl="3" w:tplc="04020001" w:tentative="1">
      <w:start w:val="1"/>
      <w:numFmt w:val="bullet"/>
      <w:lvlText w:val=""/>
      <w:lvlJc w:val="left"/>
      <w:pPr>
        <w:ind w:left="3237" w:hanging="360"/>
      </w:pPr>
      <w:rPr>
        <w:rFonts w:ascii="Symbol" w:hAnsi="Symbol" w:hint="default"/>
      </w:rPr>
    </w:lvl>
    <w:lvl w:ilvl="4" w:tplc="04020003" w:tentative="1">
      <w:start w:val="1"/>
      <w:numFmt w:val="bullet"/>
      <w:lvlText w:val="o"/>
      <w:lvlJc w:val="left"/>
      <w:pPr>
        <w:ind w:left="3957" w:hanging="360"/>
      </w:pPr>
      <w:rPr>
        <w:rFonts w:ascii="Courier New" w:hAnsi="Courier New" w:cs="Courier New" w:hint="default"/>
      </w:rPr>
    </w:lvl>
    <w:lvl w:ilvl="5" w:tplc="04020005" w:tentative="1">
      <w:start w:val="1"/>
      <w:numFmt w:val="bullet"/>
      <w:lvlText w:val=""/>
      <w:lvlJc w:val="left"/>
      <w:pPr>
        <w:ind w:left="4677" w:hanging="360"/>
      </w:pPr>
      <w:rPr>
        <w:rFonts w:ascii="Wingdings" w:hAnsi="Wingdings" w:hint="default"/>
      </w:rPr>
    </w:lvl>
    <w:lvl w:ilvl="6" w:tplc="04020001" w:tentative="1">
      <w:start w:val="1"/>
      <w:numFmt w:val="bullet"/>
      <w:lvlText w:val=""/>
      <w:lvlJc w:val="left"/>
      <w:pPr>
        <w:ind w:left="5397" w:hanging="360"/>
      </w:pPr>
      <w:rPr>
        <w:rFonts w:ascii="Symbol" w:hAnsi="Symbol" w:hint="default"/>
      </w:rPr>
    </w:lvl>
    <w:lvl w:ilvl="7" w:tplc="04020003">
      <w:start w:val="1"/>
      <w:numFmt w:val="bullet"/>
      <w:lvlText w:val="o"/>
      <w:lvlJc w:val="left"/>
      <w:pPr>
        <w:ind w:left="6117" w:hanging="360"/>
      </w:pPr>
      <w:rPr>
        <w:rFonts w:ascii="Courier New" w:hAnsi="Courier New" w:cs="Courier New" w:hint="default"/>
      </w:rPr>
    </w:lvl>
    <w:lvl w:ilvl="8" w:tplc="04020005" w:tentative="1">
      <w:start w:val="1"/>
      <w:numFmt w:val="bullet"/>
      <w:lvlText w:val=""/>
      <w:lvlJc w:val="left"/>
      <w:pPr>
        <w:ind w:left="6837" w:hanging="360"/>
      </w:pPr>
      <w:rPr>
        <w:rFonts w:ascii="Wingdings" w:hAnsi="Wingdings" w:hint="default"/>
      </w:rPr>
    </w:lvl>
  </w:abstractNum>
  <w:abstractNum w:abstractNumId="60">
    <w:nsid w:val="42CA7DBF"/>
    <w:multiLevelType w:val="hybridMultilevel"/>
    <w:tmpl w:val="93B85D86"/>
    <w:lvl w:ilvl="0" w:tplc="04020001">
      <w:start w:val="1"/>
      <w:numFmt w:val="bullet"/>
      <w:lvlText w:val=""/>
      <w:lvlJc w:val="left"/>
      <w:pPr>
        <w:ind w:left="1429" w:hanging="360"/>
      </w:pPr>
      <w:rPr>
        <w:rFonts w:ascii="Symbol" w:hAnsi="Symbol" w:hint="default"/>
      </w:rPr>
    </w:lvl>
    <w:lvl w:ilvl="1" w:tplc="04020003">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61">
    <w:nsid w:val="45C85FAF"/>
    <w:multiLevelType w:val="hybridMultilevel"/>
    <w:tmpl w:val="23061120"/>
    <w:lvl w:ilvl="0" w:tplc="04020001">
      <w:start w:val="1"/>
      <w:numFmt w:val="bullet"/>
      <w:lvlText w:val=""/>
      <w:lvlJc w:val="left"/>
      <w:pPr>
        <w:ind w:left="1500" w:hanging="360"/>
      </w:pPr>
      <w:rPr>
        <w:rFonts w:ascii="Symbol" w:hAnsi="Symbol" w:hint="default"/>
      </w:rPr>
    </w:lvl>
    <w:lvl w:ilvl="1" w:tplc="04020003" w:tentative="1">
      <w:start w:val="1"/>
      <w:numFmt w:val="bullet"/>
      <w:lvlText w:val="o"/>
      <w:lvlJc w:val="left"/>
      <w:pPr>
        <w:ind w:left="2220" w:hanging="360"/>
      </w:pPr>
      <w:rPr>
        <w:rFonts w:ascii="Courier New" w:hAnsi="Courier New" w:cs="Courier New" w:hint="default"/>
      </w:rPr>
    </w:lvl>
    <w:lvl w:ilvl="2" w:tplc="04020005" w:tentative="1">
      <w:start w:val="1"/>
      <w:numFmt w:val="bullet"/>
      <w:lvlText w:val=""/>
      <w:lvlJc w:val="left"/>
      <w:pPr>
        <w:ind w:left="2940" w:hanging="360"/>
      </w:pPr>
      <w:rPr>
        <w:rFonts w:ascii="Wingdings" w:hAnsi="Wingdings" w:hint="default"/>
      </w:rPr>
    </w:lvl>
    <w:lvl w:ilvl="3" w:tplc="04020001" w:tentative="1">
      <w:start w:val="1"/>
      <w:numFmt w:val="bullet"/>
      <w:lvlText w:val=""/>
      <w:lvlJc w:val="left"/>
      <w:pPr>
        <w:ind w:left="3660" w:hanging="360"/>
      </w:pPr>
      <w:rPr>
        <w:rFonts w:ascii="Symbol" w:hAnsi="Symbol" w:hint="default"/>
      </w:rPr>
    </w:lvl>
    <w:lvl w:ilvl="4" w:tplc="04020003" w:tentative="1">
      <w:start w:val="1"/>
      <w:numFmt w:val="bullet"/>
      <w:lvlText w:val="o"/>
      <w:lvlJc w:val="left"/>
      <w:pPr>
        <w:ind w:left="4380" w:hanging="360"/>
      </w:pPr>
      <w:rPr>
        <w:rFonts w:ascii="Courier New" w:hAnsi="Courier New" w:cs="Courier New" w:hint="default"/>
      </w:rPr>
    </w:lvl>
    <w:lvl w:ilvl="5" w:tplc="04020005" w:tentative="1">
      <w:start w:val="1"/>
      <w:numFmt w:val="bullet"/>
      <w:lvlText w:val=""/>
      <w:lvlJc w:val="left"/>
      <w:pPr>
        <w:ind w:left="5100" w:hanging="360"/>
      </w:pPr>
      <w:rPr>
        <w:rFonts w:ascii="Wingdings" w:hAnsi="Wingdings" w:hint="default"/>
      </w:rPr>
    </w:lvl>
    <w:lvl w:ilvl="6" w:tplc="04020001" w:tentative="1">
      <w:start w:val="1"/>
      <w:numFmt w:val="bullet"/>
      <w:lvlText w:val=""/>
      <w:lvlJc w:val="left"/>
      <w:pPr>
        <w:ind w:left="5820" w:hanging="360"/>
      </w:pPr>
      <w:rPr>
        <w:rFonts w:ascii="Symbol" w:hAnsi="Symbol" w:hint="default"/>
      </w:rPr>
    </w:lvl>
    <w:lvl w:ilvl="7" w:tplc="04020003" w:tentative="1">
      <w:start w:val="1"/>
      <w:numFmt w:val="bullet"/>
      <w:lvlText w:val="o"/>
      <w:lvlJc w:val="left"/>
      <w:pPr>
        <w:ind w:left="6540" w:hanging="360"/>
      </w:pPr>
      <w:rPr>
        <w:rFonts w:ascii="Courier New" w:hAnsi="Courier New" w:cs="Courier New" w:hint="default"/>
      </w:rPr>
    </w:lvl>
    <w:lvl w:ilvl="8" w:tplc="04020005" w:tentative="1">
      <w:start w:val="1"/>
      <w:numFmt w:val="bullet"/>
      <w:lvlText w:val=""/>
      <w:lvlJc w:val="left"/>
      <w:pPr>
        <w:ind w:left="7260" w:hanging="360"/>
      </w:pPr>
      <w:rPr>
        <w:rFonts w:ascii="Wingdings" w:hAnsi="Wingdings" w:hint="default"/>
      </w:rPr>
    </w:lvl>
  </w:abstractNum>
  <w:abstractNum w:abstractNumId="62">
    <w:nsid w:val="46D47CD5"/>
    <w:multiLevelType w:val="hybridMultilevel"/>
    <w:tmpl w:val="130C361E"/>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47EF70E7"/>
    <w:multiLevelType w:val="hybridMultilevel"/>
    <w:tmpl w:val="395021DA"/>
    <w:lvl w:ilvl="0" w:tplc="04020001">
      <w:start w:val="1"/>
      <w:numFmt w:val="bullet"/>
      <w:lvlText w:val=""/>
      <w:lvlJc w:val="left"/>
      <w:pPr>
        <w:ind w:left="1485" w:hanging="360"/>
      </w:pPr>
      <w:rPr>
        <w:rFonts w:ascii="Symbol" w:hAnsi="Symbol" w:hint="default"/>
      </w:rPr>
    </w:lvl>
    <w:lvl w:ilvl="1" w:tplc="04020003" w:tentative="1">
      <w:start w:val="1"/>
      <w:numFmt w:val="bullet"/>
      <w:lvlText w:val="o"/>
      <w:lvlJc w:val="left"/>
      <w:pPr>
        <w:ind w:left="2205" w:hanging="360"/>
      </w:pPr>
      <w:rPr>
        <w:rFonts w:ascii="Courier New" w:hAnsi="Courier New" w:cs="Courier New" w:hint="default"/>
      </w:rPr>
    </w:lvl>
    <w:lvl w:ilvl="2" w:tplc="04020005" w:tentative="1">
      <w:start w:val="1"/>
      <w:numFmt w:val="bullet"/>
      <w:lvlText w:val=""/>
      <w:lvlJc w:val="left"/>
      <w:pPr>
        <w:ind w:left="2925" w:hanging="360"/>
      </w:pPr>
      <w:rPr>
        <w:rFonts w:ascii="Wingdings" w:hAnsi="Wingdings" w:hint="default"/>
      </w:rPr>
    </w:lvl>
    <w:lvl w:ilvl="3" w:tplc="04020001" w:tentative="1">
      <w:start w:val="1"/>
      <w:numFmt w:val="bullet"/>
      <w:lvlText w:val=""/>
      <w:lvlJc w:val="left"/>
      <w:pPr>
        <w:ind w:left="3645" w:hanging="360"/>
      </w:pPr>
      <w:rPr>
        <w:rFonts w:ascii="Symbol" w:hAnsi="Symbol" w:hint="default"/>
      </w:rPr>
    </w:lvl>
    <w:lvl w:ilvl="4" w:tplc="04020003" w:tentative="1">
      <w:start w:val="1"/>
      <w:numFmt w:val="bullet"/>
      <w:lvlText w:val="o"/>
      <w:lvlJc w:val="left"/>
      <w:pPr>
        <w:ind w:left="4365" w:hanging="360"/>
      </w:pPr>
      <w:rPr>
        <w:rFonts w:ascii="Courier New" w:hAnsi="Courier New" w:cs="Courier New" w:hint="default"/>
      </w:rPr>
    </w:lvl>
    <w:lvl w:ilvl="5" w:tplc="04020005" w:tentative="1">
      <w:start w:val="1"/>
      <w:numFmt w:val="bullet"/>
      <w:lvlText w:val=""/>
      <w:lvlJc w:val="left"/>
      <w:pPr>
        <w:ind w:left="5085" w:hanging="360"/>
      </w:pPr>
      <w:rPr>
        <w:rFonts w:ascii="Wingdings" w:hAnsi="Wingdings" w:hint="default"/>
      </w:rPr>
    </w:lvl>
    <w:lvl w:ilvl="6" w:tplc="04020001" w:tentative="1">
      <w:start w:val="1"/>
      <w:numFmt w:val="bullet"/>
      <w:lvlText w:val=""/>
      <w:lvlJc w:val="left"/>
      <w:pPr>
        <w:ind w:left="5805" w:hanging="360"/>
      </w:pPr>
      <w:rPr>
        <w:rFonts w:ascii="Symbol" w:hAnsi="Symbol" w:hint="default"/>
      </w:rPr>
    </w:lvl>
    <w:lvl w:ilvl="7" w:tplc="04020003" w:tentative="1">
      <w:start w:val="1"/>
      <w:numFmt w:val="bullet"/>
      <w:lvlText w:val="o"/>
      <w:lvlJc w:val="left"/>
      <w:pPr>
        <w:ind w:left="6525" w:hanging="360"/>
      </w:pPr>
      <w:rPr>
        <w:rFonts w:ascii="Courier New" w:hAnsi="Courier New" w:cs="Courier New" w:hint="default"/>
      </w:rPr>
    </w:lvl>
    <w:lvl w:ilvl="8" w:tplc="04020005" w:tentative="1">
      <w:start w:val="1"/>
      <w:numFmt w:val="bullet"/>
      <w:lvlText w:val=""/>
      <w:lvlJc w:val="left"/>
      <w:pPr>
        <w:ind w:left="7245" w:hanging="360"/>
      </w:pPr>
      <w:rPr>
        <w:rFonts w:ascii="Wingdings" w:hAnsi="Wingdings" w:hint="default"/>
      </w:rPr>
    </w:lvl>
  </w:abstractNum>
  <w:abstractNum w:abstractNumId="64">
    <w:nsid w:val="4BB77BB1"/>
    <w:multiLevelType w:val="hybridMultilevel"/>
    <w:tmpl w:val="F5A8EAE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5">
    <w:nsid w:val="4EBC5A10"/>
    <w:multiLevelType w:val="hybridMultilevel"/>
    <w:tmpl w:val="C4BE492C"/>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6">
    <w:nsid w:val="5412006C"/>
    <w:multiLevelType w:val="hybridMultilevel"/>
    <w:tmpl w:val="C08EAA4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67">
    <w:nsid w:val="567B6F0B"/>
    <w:multiLevelType w:val="multilevel"/>
    <w:tmpl w:val="B680DAA4"/>
    <w:lvl w:ilvl="0">
      <w:start w:val="1"/>
      <w:numFmt w:val="decimal"/>
      <w:lvlText w:val="%1."/>
      <w:lvlJc w:val="left"/>
      <w:pPr>
        <w:tabs>
          <w:tab w:val="num" w:pos="720"/>
        </w:tabs>
        <w:ind w:left="720" w:hanging="360"/>
      </w:pPr>
    </w:lvl>
    <w:lvl w:ilvl="1">
      <w:start w:val="1"/>
      <w:numFmt w:val="decimal"/>
      <w:isLgl/>
      <w:lvlText w:val="%1.%2."/>
      <w:lvlJc w:val="left"/>
      <w:pPr>
        <w:ind w:left="990" w:hanging="360"/>
      </w:pPr>
      <w:rPr>
        <w:rFonts w:hint="default"/>
        <w:b/>
      </w:rPr>
    </w:lvl>
    <w:lvl w:ilvl="2">
      <w:start w:val="1"/>
      <w:numFmt w:val="decimal"/>
      <w:isLgl/>
      <w:lvlText w:val="%1.%2.%3."/>
      <w:lvlJc w:val="left"/>
      <w:pPr>
        <w:ind w:left="1620" w:hanging="720"/>
      </w:pPr>
      <w:rPr>
        <w:rFonts w:hint="default"/>
      </w:rPr>
    </w:lvl>
    <w:lvl w:ilvl="3">
      <w:start w:val="1"/>
      <w:numFmt w:val="decimal"/>
      <w:isLgl/>
      <w:lvlText w:val="%1.%2.%3.%4."/>
      <w:lvlJc w:val="left"/>
      <w:pPr>
        <w:ind w:left="189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790" w:hanging="1080"/>
      </w:pPr>
      <w:rPr>
        <w:rFonts w:hint="default"/>
      </w:rPr>
    </w:lvl>
    <w:lvl w:ilvl="6">
      <w:start w:val="1"/>
      <w:numFmt w:val="decimal"/>
      <w:isLgl/>
      <w:lvlText w:val="%1.%2.%3.%4.%5.%6.%7."/>
      <w:lvlJc w:val="left"/>
      <w:pPr>
        <w:ind w:left="3420" w:hanging="1440"/>
      </w:pPr>
      <w:rPr>
        <w:rFonts w:hint="default"/>
      </w:rPr>
    </w:lvl>
    <w:lvl w:ilvl="7">
      <w:start w:val="1"/>
      <w:numFmt w:val="decimal"/>
      <w:isLgl/>
      <w:lvlText w:val="%1.%2.%3.%4.%5.%6.%7.%8."/>
      <w:lvlJc w:val="left"/>
      <w:pPr>
        <w:ind w:left="3690" w:hanging="1440"/>
      </w:pPr>
      <w:rPr>
        <w:rFonts w:hint="default"/>
      </w:rPr>
    </w:lvl>
    <w:lvl w:ilvl="8">
      <w:start w:val="1"/>
      <w:numFmt w:val="decimal"/>
      <w:isLgl/>
      <w:lvlText w:val="%1.%2.%3.%4.%5.%6.%7.%8.%9."/>
      <w:lvlJc w:val="left"/>
      <w:pPr>
        <w:ind w:left="4320" w:hanging="1800"/>
      </w:pPr>
      <w:rPr>
        <w:rFonts w:hint="default"/>
      </w:rPr>
    </w:lvl>
  </w:abstractNum>
  <w:abstractNum w:abstractNumId="68">
    <w:nsid w:val="766A0400"/>
    <w:multiLevelType w:val="hybridMultilevel"/>
    <w:tmpl w:val="17C2E5B8"/>
    <w:lvl w:ilvl="0" w:tplc="04090001">
      <w:start w:val="1"/>
      <w:numFmt w:val="decimal"/>
      <w:pStyle w:val="ESadditional"/>
      <w:lvlText w:val="%1)"/>
      <w:lvlJc w:val="left"/>
      <w:pPr>
        <w:ind w:left="1778" w:hanging="360"/>
      </w:pPr>
    </w:lvl>
    <w:lvl w:ilvl="1" w:tplc="04090003" w:tentative="1">
      <w:start w:val="1"/>
      <w:numFmt w:val="lowerLetter"/>
      <w:lvlText w:val="%2."/>
      <w:lvlJc w:val="left"/>
      <w:pPr>
        <w:ind w:left="2520" w:hanging="360"/>
      </w:pPr>
    </w:lvl>
    <w:lvl w:ilvl="2" w:tplc="04090005" w:tentative="1">
      <w:start w:val="1"/>
      <w:numFmt w:val="lowerRoman"/>
      <w:lvlText w:val="%3."/>
      <w:lvlJc w:val="right"/>
      <w:pPr>
        <w:ind w:left="3240" w:hanging="180"/>
      </w:pPr>
    </w:lvl>
    <w:lvl w:ilvl="3" w:tplc="04090001" w:tentative="1">
      <w:start w:val="1"/>
      <w:numFmt w:val="decimal"/>
      <w:lvlText w:val="%4."/>
      <w:lvlJc w:val="left"/>
      <w:pPr>
        <w:ind w:left="3960" w:hanging="360"/>
      </w:pPr>
    </w:lvl>
    <w:lvl w:ilvl="4" w:tplc="04090003" w:tentative="1">
      <w:start w:val="1"/>
      <w:numFmt w:val="lowerLetter"/>
      <w:lvlText w:val="%5."/>
      <w:lvlJc w:val="left"/>
      <w:pPr>
        <w:ind w:left="4680" w:hanging="360"/>
      </w:pPr>
    </w:lvl>
    <w:lvl w:ilvl="5" w:tplc="04090005" w:tentative="1">
      <w:start w:val="1"/>
      <w:numFmt w:val="lowerRoman"/>
      <w:lvlText w:val="%6."/>
      <w:lvlJc w:val="right"/>
      <w:pPr>
        <w:ind w:left="5400" w:hanging="180"/>
      </w:pPr>
    </w:lvl>
    <w:lvl w:ilvl="6" w:tplc="04090001" w:tentative="1">
      <w:start w:val="1"/>
      <w:numFmt w:val="decimal"/>
      <w:lvlText w:val="%7."/>
      <w:lvlJc w:val="left"/>
      <w:pPr>
        <w:ind w:left="6120" w:hanging="360"/>
      </w:pPr>
    </w:lvl>
    <w:lvl w:ilvl="7" w:tplc="04090003" w:tentative="1">
      <w:start w:val="1"/>
      <w:numFmt w:val="lowerLetter"/>
      <w:lvlText w:val="%8."/>
      <w:lvlJc w:val="left"/>
      <w:pPr>
        <w:ind w:left="6840" w:hanging="360"/>
      </w:pPr>
    </w:lvl>
    <w:lvl w:ilvl="8" w:tplc="04090005" w:tentative="1">
      <w:start w:val="1"/>
      <w:numFmt w:val="lowerRoman"/>
      <w:lvlText w:val="%9."/>
      <w:lvlJc w:val="right"/>
      <w:pPr>
        <w:ind w:left="7560" w:hanging="180"/>
      </w:pPr>
    </w:lvl>
  </w:abstractNum>
  <w:abstractNum w:abstractNumId="69">
    <w:nsid w:val="78C86681"/>
    <w:multiLevelType w:val="hybridMultilevel"/>
    <w:tmpl w:val="4F58603A"/>
    <w:lvl w:ilvl="0" w:tplc="04020001">
      <w:start w:val="1"/>
      <w:numFmt w:val="bullet"/>
      <w:lvlText w:val=""/>
      <w:lvlJc w:val="left"/>
      <w:pPr>
        <w:ind w:left="1068" w:hanging="360"/>
      </w:pPr>
      <w:rPr>
        <w:rFonts w:ascii="Symbol" w:hAnsi="Symbol"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70">
    <w:nsid w:val="7BBB7869"/>
    <w:multiLevelType w:val="hybridMultilevel"/>
    <w:tmpl w:val="7BD2885A"/>
    <w:lvl w:ilvl="0" w:tplc="FFFFFFFF">
      <w:start w:val="1"/>
      <w:numFmt w:val="bullet"/>
      <w:pStyle w:val="Tireta"/>
      <w:lvlText w:val="-"/>
      <w:lvlJc w:val="left"/>
      <w:pPr>
        <w:ind w:left="916" w:hanging="360"/>
      </w:pPr>
      <w:rPr>
        <w:rFonts w:hint="default"/>
        <w:sz w:val="16"/>
      </w:rPr>
    </w:lvl>
    <w:lvl w:ilvl="1" w:tplc="FFFFFFFF" w:tentative="1">
      <w:start w:val="1"/>
      <w:numFmt w:val="bullet"/>
      <w:lvlText w:val="o"/>
      <w:lvlJc w:val="left"/>
      <w:pPr>
        <w:ind w:left="1636" w:hanging="360"/>
      </w:pPr>
      <w:rPr>
        <w:rFonts w:ascii="Courier New" w:hAnsi="Courier New" w:cs="Courier New" w:hint="default"/>
      </w:rPr>
    </w:lvl>
    <w:lvl w:ilvl="2" w:tplc="FFFFFFFF" w:tentative="1">
      <w:start w:val="1"/>
      <w:numFmt w:val="bullet"/>
      <w:lvlText w:val=""/>
      <w:lvlJc w:val="left"/>
      <w:pPr>
        <w:ind w:left="2356" w:hanging="360"/>
      </w:pPr>
      <w:rPr>
        <w:rFonts w:ascii="Wingdings" w:hAnsi="Wingdings" w:hint="default"/>
      </w:rPr>
    </w:lvl>
    <w:lvl w:ilvl="3" w:tplc="FFFFFFFF" w:tentative="1">
      <w:start w:val="1"/>
      <w:numFmt w:val="bullet"/>
      <w:lvlText w:val=""/>
      <w:lvlJc w:val="left"/>
      <w:pPr>
        <w:ind w:left="3076" w:hanging="360"/>
      </w:pPr>
      <w:rPr>
        <w:rFonts w:ascii="Symbol" w:hAnsi="Symbol" w:hint="default"/>
      </w:rPr>
    </w:lvl>
    <w:lvl w:ilvl="4" w:tplc="FFFFFFFF" w:tentative="1">
      <w:start w:val="1"/>
      <w:numFmt w:val="bullet"/>
      <w:lvlText w:val="o"/>
      <w:lvlJc w:val="left"/>
      <w:pPr>
        <w:ind w:left="3796" w:hanging="360"/>
      </w:pPr>
      <w:rPr>
        <w:rFonts w:ascii="Courier New" w:hAnsi="Courier New" w:cs="Courier New" w:hint="default"/>
      </w:rPr>
    </w:lvl>
    <w:lvl w:ilvl="5" w:tplc="FFFFFFFF" w:tentative="1">
      <w:start w:val="1"/>
      <w:numFmt w:val="bullet"/>
      <w:lvlText w:val=""/>
      <w:lvlJc w:val="left"/>
      <w:pPr>
        <w:ind w:left="4516" w:hanging="360"/>
      </w:pPr>
      <w:rPr>
        <w:rFonts w:ascii="Wingdings" w:hAnsi="Wingdings" w:hint="default"/>
      </w:rPr>
    </w:lvl>
    <w:lvl w:ilvl="6" w:tplc="FFFFFFFF" w:tentative="1">
      <w:start w:val="1"/>
      <w:numFmt w:val="bullet"/>
      <w:lvlText w:val=""/>
      <w:lvlJc w:val="left"/>
      <w:pPr>
        <w:ind w:left="5236" w:hanging="360"/>
      </w:pPr>
      <w:rPr>
        <w:rFonts w:ascii="Symbol" w:hAnsi="Symbol" w:hint="default"/>
      </w:rPr>
    </w:lvl>
    <w:lvl w:ilvl="7" w:tplc="FFFFFFFF" w:tentative="1">
      <w:start w:val="1"/>
      <w:numFmt w:val="bullet"/>
      <w:lvlText w:val="o"/>
      <w:lvlJc w:val="left"/>
      <w:pPr>
        <w:ind w:left="5956" w:hanging="360"/>
      </w:pPr>
      <w:rPr>
        <w:rFonts w:ascii="Courier New" w:hAnsi="Courier New" w:cs="Courier New" w:hint="default"/>
      </w:rPr>
    </w:lvl>
    <w:lvl w:ilvl="8" w:tplc="FFFFFFFF" w:tentative="1">
      <w:start w:val="1"/>
      <w:numFmt w:val="bullet"/>
      <w:lvlText w:val=""/>
      <w:lvlJc w:val="left"/>
      <w:pPr>
        <w:ind w:left="6676" w:hanging="360"/>
      </w:pPr>
      <w:rPr>
        <w:rFonts w:ascii="Wingdings" w:hAnsi="Wingdings" w:hint="default"/>
      </w:rPr>
    </w:lvl>
  </w:abstractNum>
  <w:abstractNum w:abstractNumId="71">
    <w:nsid w:val="7E30476A"/>
    <w:multiLevelType w:val="hybridMultilevel"/>
    <w:tmpl w:val="BA5CFF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2">
    <w:nsid w:val="7EAB2B83"/>
    <w:multiLevelType w:val="hybridMultilevel"/>
    <w:tmpl w:val="EE084DC0"/>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4"/>
  </w:num>
  <w:num w:numId="4">
    <w:abstractNumId w:val="17"/>
  </w:num>
  <w:num w:numId="5">
    <w:abstractNumId w:val="20"/>
  </w:num>
  <w:num w:numId="6">
    <w:abstractNumId w:val="26"/>
  </w:num>
  <w:num w:numId="7">
    <w:abstractNumId w:val="29"/>
  </w:num>
  <w:num w:numId="8">
    <w:abstractNumId w:val="32"/>
  </w:num>
  <w:num w:numId="9">
    <w:abstractNumId w:val="34"/>
  </w:num>
  <w:num w:numId="10">
    <w:abstractNumId w:val="42"/>
  </w:num>
  <w:num w:numId="11">
    <w:abstractNumId w:val="45"/>
  </w:num>
  <w:num w:numId="12">
    <w:abstractNumId w:val="0"/>
  </w:num>
  <w:num w:numId="13">
    <w:abstractNumId w:val="67"/>
  </w:num>
  <w:num w:numId="14">
    <w:abstractNumId w:val="49"/>
  </w:num>
  <w:num w:numId="15">
    <w:abstractNumId w:val="47"/>
  </w:num>
  <w:num w:numId="16">
    <w:abstractNumId w:val="58"/>
  </w:num>
  <w:num w:numId="17">
    <w:abstractNumId w:val="72"/>
  </w:num>
  <w:num w:numId="18">
    <w:abstractNumId w:val="60"/>
  </w:num>
  <w:num w:numId="19">
    <w:abstractNumId w:val="48"/>
  </w:num>
  <w:num w:numId="20">
    <w:abstractNumId w:val="54"/>
  </w:num>
  <w:num w:numId="21">
    <w:abstractNumId w:val="70"/>
  </w:num>
  <w:num w:numId="22">
    <w:abstractNumId w:val="56"/>
  </w:num>
  <w:num w:numId="23">
    <w:abstractNumId w:val="57"/>
  </w:num>
  <w:num w:numId="24">
    <w:abstractNumId w:val="59"/>
  </w:num>
  <w:num w:numId="25">
    <w:abstractNumId w:val="68"/>
  </w:num>
  <w:num w:numId="26">
    <w:abstractNumId w:val="46"/>
  </w:num>
  <w:num w:numId="27">
    <w:abstractNumId w:val="53"/>
  </w:num>
  <w:num w:numId="28">
    <w:abstractNumId w:val="55"/>
  </w:num>
  <w:num w:numId="29">
    <w:abstractNumId w:val="51"/>
  </w:num>
  <w:num w:numId="30">
    <w:abstractNumId w:val="61"/>
  </w:num>
  <w:num w:numId="31">
    <w:abstractNumId w:val="52"/>
  </w:num>
  <w:num w:numId="32">
    <w:abstractNumId w:val="63"/>
  </w:num>
  <w:num w:numId="33">
    <w:abstractNumId w:val="66"/>
  </w:num>
  <w:num w:numId="34">
    <w:abstractNumId w:val="64"/>
  </w:num>
  <w:num w:numId="35">
    <w:abstractNumId w:val="50"/>
  </w:num>
  <w:num w:numId="36">
    <w:abstractNumId w:val="69"/>
  </w:num>
  <w:num w:numId="37">
    <w:abstractNumId w:val="71"/>
  </w:num>
  <w:num w:numId="38">
    <w:abstractNumId w:val="62"/>
  </w:num>
  <w:num w:numId="39">
    <w:abstractNumId w:val="65"/>
  </w:num>
  <w:numIdMacAtCleanup w:val="3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 aaa">
    <w15:presenceInfo w15:providerId="Windows Live" w15:userId="19ba009320f92469"/>
  </w15:person>
  <w15:person w15:author="Симеон Симеонов">
    <w15:presenceInfo w15:providerId="Windows Live" w15:userId="19ba009320f924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hideSpellingError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12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D59C4"/>
    <w:rsid w:val="00000195"/>
    <w:rsid w:val="0000076D"/>
    <w:rsid w:val="00000D92"/>
    <w:rsid w:val="00001C52"/>
    <w:rsid w:val="00002D8E"/>
    <w:rsid w:val="000041A9"/>
    <w:rsid w:val="00004EC7"/>
    <w:rsid w:val="00005FAF"/>
    <w:rsid w:val="000071DE"/>
    <w:rsid w:val="0000761C"/>
    <w:rsid w:val="000102B6"/>
    <w:rsid w:val="0001031B"/>
    <w:rsid w:val="000109E5"/>
    <w:rsid w:val="00010B49"/>
    <w:rsid w:val="000113A0"/>
    <w:rsid w:val="00014822"/>
    <w:rsid w:val="00014AAB"/>
    <w:rsid w:val="000150C7"/>
    <w:rsid w:val="0001551A"/>
    <w:rsid w:val="0001589F"/>
    <w:rsid w:val="0001662C"/>
    <w:rsid w:val="0001766D"/>
    <w:rsid w:val="00017A58"/>
    <w:rsid w:val="00021212"/>
    <w:rsid w:val="0002173D"/>
    <w:rsid w:val="00023473"/>
    <w:rsid w:val="00024175"/>
    <w:rsid w:val="00025BAE"/>
    <w:rsid w:val="0002661D"/>
    <w:rsid w:val="00027371"/>
    <w:rsid w:val="0002791A"/>
    <w:rsid w:val="000279E6"/>
    <w:rsid w:val="00027A33"/>
    <w:rsid w:val="00031EC0"/>
    <w:rsid w:val="000327B4"/>
    <w:rsid w:val="00032A24"/>
    <w:rsid w:val="0003502B"/>
    <w:rsid w:val="0003503D"/>
    <w:rsid w:val="000365D6"/>
    <w:rsid w:val="000372B4"/>
    <w:rsid w:val="0004034D"/>
    <w:rsid w:val="00040412"/>
    <w:rsid w:val="000409C8"/>
    <w:rsid w:val="00040F99"/>
    <w:rsid w:val="00043799"/>
    <w:rsid w:val="000440B6"/>
    <w:rsid w:val="00044E2E"/>
    <w:rsid w:val="000459F5"/>
    <w:rsid w:val="0004738C"/>
    <w:rsid w:val="00050CB1"/>
    <w:rsid w:val="00052776"/>
    <w:rsid w:val="00053180"/>
    <w:rsid w:val="00053713"/>
    <w:rsid w:val="00053A87"/>
    <w:rsid w:val="00054309"/>
    <w:rsid w:val="000550C9"/>
    <w:rsid w:val="0005565D"/>
    <w:rsid w:val="0005575D"/>
    <w:rsid w:val="00055CFC"/>
    <w:rsid w:val="00055E8A"/>
    <w:rsid w:val="0005700F"/>
    <w:rsid w:val="00062291"/>
    <w:rsid w:val="000624EF"/>
    <w:rsid w:val="00065F4C"/>
    <w:rsid w:val="00066656"/>
    <w:rsid w:val="00066D36"/>
    <w:rsid w:val="0006738F"/>
    <w:rsid w:val="000703C4"/>
    <w:rsid w:val="000714E0"/>
    <w:rsid w:val="00072F0B"/>
    <w:rsid w:val="00075018"/>
    <w:rsid w:val="00075D51"/>
    <w:rsid w:val="00080554"/>
    <w:rsid w:val="00080BA9"/>
    <w:rsid w:val="00080F68"/>
    <w:rsid w:val="00081599"/>
    <w:rsid w:val="00082096"/>
    <w:rsid w:val="000835BD"/>
    <w:rsid w:val="00084ADC"/>
    <w:rsid w:val="00084DCF"/>
    <w:rsid w:val="0008682E"/>
    <w:rsid w:val="00086D4C"/>
    <w:rsid w:val="00087255"/>
    <w:rsid w:val="00090620"/>
    <w:rsid w:val="00090DCD"/>
    <w:rsid w:val="000916D0"/>
    <w:rsid w:val="00094783"/>
    <w:rsid w:val="000947C4"/>
    <w:rsid w:val="000950E9"/>
    <w:rsid w:val="000959FF"/>
    <w:rsid w:val="00096BD9"/>
    <w:rsid w:val="000A090E"/>
    <w:rsid w:val="000A15E0"/>
    <w:rsid w:val="000A261C"/>
    <w:rsid w:val="000A265C"/>
    <w:rsid w:val="000A2B90"/>
    <w:rsid w:val="000A41EA"/>
    <w:rsid w:val="000A4281"/>
    <w:rsid w:val="000A4318"/>
    <w:rsid w:val="000A6306"/>
    <w:rsid w:val="000B0A07"/>
    <w:rsid w:val="000B3A69"/>
    <w:rsid w:val="000B4216"/>
    <w:rsid w:val="000B5981"/>
    <w:rsid w:val="000B6823"/>
    <w:rsid w:val="000B6B28"/>
    <w:rsid w:val="000B6D67"/>
    <w:rsid w:val="000B75AC"/>
    <w:rsid w:val="000B7938"/>
    <w:rsid w:val="000C01CA"/>
    <w:rsid w:val="000C1D80"/>
    <w:rsid w:val="000C2F18"/>
    <w:rsid w:val="000C407D"/>
    <w:rsid w:val="000C6A72"/>
    <w:rsid w:val="000C6D32"/>
    <w:rsid w:val="000C7CCC"/>
    <w:rsid w:val="000C7F18"/>
    <w:rsid w:val="000D0BFB"/>
    <w:rsid w:val="000D0EFA"/>
    <w:rsid w:val="000D1A8C"/>
    <w:rsid w:val="000D2BD7"/>
    <w:rsid w:val="000D2D9B"/>
    <w:rsid w:val="000D3A23"/>
    <w:rsid w:val="000D3E66"/>
    <w:rsid w:val="000D44B2"/>
    <w:rsid w:val="000D4EAD"/>
    <w:rsid w:val="000D535A"/>
    <w:rsid w:val="000D774D"/>
    <w:rsid w:val="000D7C4D"/>
    <w:rsid w:val="000E00AA"/>
    <w:rsid w:val="000E1DD8"/>
    <w:rsid w:val="000E2AB3"/>
    <w:rsid w:val="000E2FF3"/>
    <w:rsid w:val="000E3136"/>
    <w:rsid w:val="000E3657"/>
    <w:rsid w:val="000E3C60"/>
    <w:rsid w:val="000E3C87"/>
    <w:rsid w:val="000E5346"/>
    <w:rsid w:val="000E5501"/>
    <w:rsid w:val="000F0C3D"/>
    <w:rsid w:val="000F1E11"/>
    <w:rsid w:val="000F25BD"/>
    <w:rsid w:val="000F26C7"/>
    <w:rsid w:val="000F371E"/>
    <w:rsid w:val="000F4CF3"/>
    <w:rsid w:val="000F603F"/>
    <w:rsid w:val="000F7B82"/>
    <w:rsid w:val="001001CD"/>
    <w:rsid w:val="0010021B"/>
    <w:rsid w:val="0010087F"/>
    <w:rsid w:val="00102098"/>
    <w:rsid w:val="00102D33"/>
    <w:rsid w:val="0010515B"/>
    <w:rsid w:val="00105EAB"/>
    <w:rsid w:val="0010673A"/>
    <w:rsid w:val="00106930"/>
    <w:rsid w:val="00106E3F"/>
    <w:rsid w:val="00107F7D"/>
    <w:rsid w:val="001100EB"/>
    <w:rsid w:val="001107F3"/>
    <w:rsid w:val="00110BBF"/>
    <w:rsid w:val="00110E40"/>
    <w:rsid w:val="00110F43"/>
    <w:rsid w:val="001126EA"/>
    <w:rsid w:val="00113521"/>
    <w:rsid w:val="001137C0"/>
    <w:rsid w:val="0011622E"/>
    <w:rsid w:val="00116582"/>
    <w:rsid w:val="0011734E"/>
    <w:rsid w:val="00117E38"/>
    <w:rsid w:val="001202EF"/>
    <w:rsid w:val="00120825"/>
    <w:rsid w:val="00121837"/>
    <w:rsid w:val="0012208C"/>
    <w:rsid w:val="001220F0"/>
    <w:rsid w:val="00126318"/>
    <w:rsid w:val="00127A36"/>
    <w:rsid w:val="00130154"/>
    <w:rsid w:val="00131BD6"/>
    <w:rsid w:val="001329C4"/>
    <w:rsid w:val="001331DD"/>
    <w:rsid w:val="00133B4F"/>
    <w:rsid w:val="00134B90"/>
    <w:rsid w:val="00134FA7"/>
    <w:rsid w:val="0013514A"/>
    <w:rsid w:val="001356C8"/>
    <w:rsid w:val="00137ED5"/>
    <w:rsid w:val="00141043"/>
    <w:rsid w:val="00143E03"/>
    <w:rsid w:val="00144392"/>
    <w:rsid w:val="00144EBD"/>
    <w:rsid w:val="00145D86"/>
    <w:rsid w:val="00147216"/>
    <w:rsid w:val="0014755C"/>
    <w:rsid w:val="00147600"/>
    <w:rsid w:val="00147685"/>
    <w:rsid w:val="001508E2"/>
    <w:rsid w:val="001518A0"/>
    <w:rsid w:val="00155CFF"/>
    <w:rsid w:val="00156B0A"/>
    <w:rsid w:val="00156F64"/>
    <w:rsid w:val="0016250D"/>
    <w:rsid w:val="0016297C"/>
    <w:rsid w:val="00165331"/>
    <w:rsid w:val="0016602C"/>
    <w:rsid w:val="0016694B"/>
    <w:rsid w:val="001670C3"/>
    <w:rsid w:val="0016781C"/>
    <w:rsid w:val="00167953"/>
    <w:rsid w:val="00170E76"/>
    <w:rsid w:val="0017143C"/>
    <w:rsid w:val="00173A13"/>
    <w:rsid w:val="001750DB"/>
    <w:rsid w:val="0017523D"/>
    <w:rsid w:val="00175943"/>
    <w:rsid w:val="00177A84"/>
    <w:rsid w:val="00180BD8"/>
    <w:rsid w:val="001810C5"/>
    <w:rsid w:val="001815CE"/>
    <w:rsid w:val="00181705"/>
    <w:rsid w:val="00181909"/>
    <w:rsid w:val="00182C09"/>
    <w:rsid w:val="001831B7"/>
    <w:rsid w:val="0018441B"/>
    <w:rsid w:val="001846CC"/>
    <w:rsid w:val="00184B69"/>
    <w:rsid w:val="00184CAA"/>
    <w:rsid w:val="0018524E"/>
    <w:rsid w:val="0018686C"/>
    <w:rsid w:val="00186B90"/>
    <w:rsid w:val="00190273"/>
    <w:rsid w:val="00190C9F"/>
    <w:rsid w:val="00190F60"/>
    <w:rsid w:val="0019155F"/>
    <w:rsid w:val="001919A4"/>
    <w:rsid w:val="00191F26"/>
    <w:rsid w:val="00193BD9"/>
    <w:rsid w:val="001948C8"/>
    <w:rsid w:val="00196103"/>
    <w:rsid w:val="00196435"/>
    <w:rsid w:val="00197433"/>
    <w:rsid w:val="00197F76"/>
    <w:rsid w:val="001A04F6"/>
    <w:rsid w:val="001A0981"/>
    <w:rsid w:val="001A1491"/>
    <w:rsid w:val="001A3EB3"/>
    <w:rsid w:val="001A4814"/>
    <w:rsid w:val="001A4A52"/>
    <w:rsid w:val="001A72DF"/>
    <w:rsid w:val="001B0EAC"/>
    <w:rsid w:val="001B0F44"/>
    <w:rsid w:val="001B1845"/>
    <w:rsid w:val="001B259A"/>
    <w:rsid w:val="001B28E6"/>
    <w:rsid w:val="001B3AC0"/>
    <w:rsid w:val="001B3C63"/>
    <w:rsid w:val="001B4BDA"/>
    <w:rsid w:val="001B53F2"/>
    <w:rsid w:val="001B6A7C"/>
    <w:rsid w:val="001C0357"/>
    <w:rsid w:val="001C1315"/>
    <w:rsid w:val="001C1EFE"/>
    <w:rsid w:val="001C42D2"/>
    <w:rsid w:val="001C44D2"/>
    <w:rsid w:val="001C4868"/>
    <w:rsid w:val="001C51B0"/>
    <w:rsid w:val="001C51E2"/>
    <w:rsid w:val="001C5B7F"/>
    <w:rsid w:val="001C6FEA"/>
    <w:rsid w:val="001D0A7D"/>
    <w:rsid w:val="001D2E18"/>
    <w:rsid w:val="001D4B07"/>
    <w:rsid w:val="001D4D5B"/>
    <w:rsid w:val="001D5012"/>
    <w:rsid w:val="001D5603"/>
    <w:rsid w:val="001D59C4"/>
    <w:rsid w:val="001D6012"/>
    <w:rsid w:val="001D74FB"/>
    <w:rsid w:val="001E0161"/>
    <w:rsid w:val="001E235C"/>
    <w:rsid w:val="001E2A30"/>
    <w:rsid w:val="001E3000"/>
    <w:rsid w:val="001E323A"/>
    <w:rsid w:val="001E5653"/>
    <w:rsid w:val="001E5690"/>
    <w:rsid w:val="001E7DF7"/>
    <w:rsid w:val="001F0A56"/>
    <w:rsid w:val="001F0BAE"/>
    <w:rsid w:val="001F6064"/>
    <w:rsid w:val="001F612A"/>
    <w:rsid w:val="001F619A"/>
    <w:rsid w:val="001F61F2"/>
    <w:rsid w:val="001F67AD"/>
    <w:rsid w:val="001F7AD2"/>
    <w:rsid w:val="002001D1"/>
    <w:rsid w:val="00200DBB"/>
    <w:rsid w:val="002011BB"/>
    <w:rsid w:val="002024FE"/>
    <w:rsid w:val="0020258C"/>
    <w:rsid w:val="0020291D"/>
    <w:rsid w:val="0020329B"/>
    <w:rsid w:val="002035C8"/>
    <w:rsid w:val="00203EC2"/>
    <w:rsid w:val="0020593B"/>
    <w:rsid w:val="00205B21"/>
    <w:rsid w:val="00206A1A"/>
    <w:rsid w:val="00207DA3"/>
    <w:rsid w:val="0021140A"/>
    <w:rsid w:val="00212790"/>
    <w:rsid w:val="00213908"/>
    <w:rsid w:val="002139BC"/>
    <w:rsid w:val="00214E12"/>
    <w:rsid w:val="00215698"/>
    <w:rsid w:val="00217A3E"/>
    <w:rsid w:val="00221001"/>
    <w:rsid w:val="002217EF"/>
    <w:rsid w:val="0022182C"/>
    <w:rsid w:val="002225EF"/>
    <w:rsid w:val="00222FE0"/>
    <w:rsid w:val="002235AF"/>
    <w:rsid w:val="002241D2"/>
    <w:rsid w:val="002261AD"/>
    <w:rsid w:val="00226C5C"/>
    <w:rsid w:val="00226DA6"/>
    <w:rsid w:val="0022719D"/>
    <w:rsid w:val="00227D1F"/>
    <w:rsid w:val="00231402"/>
    <w:rsid w:val="00233078"/>
    <w:rsid w:val="002351BD"/>
    <w:rsid w:val="00237415"/>
    <w:rsid w:val="002378E0"/>
    <w:rsid w:val="00237C33"/>
    <w:rsid w:val="00242202"/>
    <w:rsid w:val="0024282C"/>
    <w:rsid w:val="0024339D"/>
    <w:rsid w:val="00243697"/>
    <w:rsid w:val="00244874"/>
    <w:rsid w:val="002452DC"/>
    <w:rsid w:val="00246CF6"/>
    <w:rsid w:val="00247544"/>
    <w:rsid w:val="002508D1"/>
    <w:rsid w:val="00251556"/>
    <w:rsid w:val="00252156"/>
    <w:rsid w:val="00253332"/>
    <w:rsid w:val="00253947"/>
    <w:rsid w:val="00253EE7"/>
    <w:rsid w:val="002545E5"/>
    <w:rsid w:val="00254C98"/>
    <w:rsid w:val="00256CDE"/>
    <w:rsid w:val="002570DB"/>
    <w:rsid w:val="00257436"/>
    <w:rsid w:val="00257E8C"/>
    <w:rsid w:val="0026044E"/>
    <w:rsid w:val="002611FF"/>
    <w:rsid w:val="00261645"/>
    <w:rsid w:val="00263AAD"/>
    <w:rsid w:val="00265840"/>
    <w:rsid w:val="002663D8"/>
    <w:rsid w:val="00266C18"/>
    <w:rsid w:val="00266D5B"/>
    <w:rsid w:val="00267F1A"/>
    <w:rsid w:val="002703C1"/>
    <w:rsid w:val="00270627"/>
    <w:rsid w:val="00270EFD"/>
    <w:rsid w:val="00271D63"/>
    <w:rsid w:val="00271E9E"/>
    <w:rsid w:val="002721AE"/>
    <w:rsid w:val="00274EC5"/>
    <w:rsid w:val="0027574A"/>
    <w:rsid w:val="002774A2"/>
    <w:rsid w:val="00280C18"/>
    <w:rsid w:val="00280C3B"/>
    <w:rsid w:val="002823F7"/>
    <w:rsid w:val="00282D0C"/>
    <w:rsid w:val="00283F4C"/>
    <w:rsid w:val="0028403F"/>
    <w:rsid w:val="00284B1E"/>
    <w:rsid w:val="002855EF"/>
    <w:rsid w:val="00286421"/>
    <w:rsid w:val="002864A1"/>
    <w:rsid w:val="00290595"/>
    <w:rsid w:val="00290A40"/>
    <w:rsid w:val="00291773"/>
    <w:rsid w:val="00291E46"/>
    <w:rsid w:val="0029340B"/>
    <w:rsid w:val="0029381D"/>
    <w:rsid w:val="00295463"/>
    <w:rsid w:val="0029571D"/>
    <w:rsid w:val="00295BB0"/>
    <w:rsid w:val="0029602F"/>
    <w:rsid w:val="00297AAC"/>
    <w:rsid w:val="002A1892"/>
    <w:rsid w:val="002A18B7"/>
    <w:rsid w:val="002A1C95"/>
    <w:rsid w:val="002A1D0D"/>
    <w:rsid w:val="002A3474"/>
    <w:rsid w:val="002A55BD"/>
    <w:rsid w:val="002A6627"/>
    <w:rsid w:val="002A7004"/>
    <w:rsid w:val="002B08EE"/>
    <w:rsid w:val="002B0D34"/>
    <w:rsid w:val="002B11F6"/>
    <w:rsid w:val="002B1720"/>
    <w:rsid w:val="002B263A"/>
    <w:rsid w:val="002B2C41"/>
    <w:rsid w:val="002B6DB0"/>
    <w:rsid w:val="002C0046"/>
    <w:rsid w:val="002C0B8E"/>
    <w:rsid w:val="002C232A"/>
    <w:rsid w:val="002C26B9"/>
    <w:rsid w:val="002C2869"/>
    <w:rsid w:val="002C2AAA"/>
    <w:rsid w:val="002C2E2F"/>
    <w:rsid w:val="002C3339"/>
    <w:rsid w:val="002C3F8B"/>
    <w:rsid w:val="002C5B96"/>
    <w:rsid w:val="002C6A8E"/>
    <w:rsid w:val="002D258F"/>
    <w:rsid w:val="002D27B8"/>
    <w:rsid w:val="002D55D8"/>
    <w:rsid w:val="002D7BA0"/>
    <w:rsid w:val="002E2D82"/>
    <w:rsid w:val="002E53EC"/>
    <w:rsid w:val="002E5C0D"/>
    <w:rsid w:val="002E6073"/>
    <w:rsid w:val="002E6198"/>
    <w:rsid w:val="002E7C0A"/>
    <w:rsid w:val="002E7D40"/>
    <w:rsid w:val="002E7ED0"/>
    <w:rsid w:val="002F11B1"/>
    <w:rsid w:val="002F402D"/>
    <w:rsid w:val="002F56E7"/>
    <w:rsid w:val="002F71C7"/>
    <w:rsid w:val="002F7230"/>
    <w:rsid w:val="002F7B94"/>
    <w:rsid w:val="00300237"/>
    <w:rsid w:val="003005D7"/>
    <w:rsid w:val="003009A9"/>
    <w:rsid w:val="00301E6C"/>
    <w:rsid w:val="00302171"/>
    <w:rsid w:val="00303868"/>
    <w:rsid w:val="00305DB3"/>
    <w:rsid w:val="0030793B"/>
    <w:rsid w:val="00307B48"/>
    <w:rsid w:val="00310389"/>
    <w:rsid w:val="003112C2"/>
    <w:rsid w:val="00311E93"/>
    <w:rsid w:val="003146DC"/>
    <w:rsid w:val="00315421"/>
    <w:rsid w:val="0032076A"/>
    <w:rsid w:val="00323E16"/>
    <w:rsid w:val="00324F19"/>
    <w:rsid w:val="003251CD"/>
    <w:rsid w:val="0032694E"/>
    <w:rsid w:val="003271BA"/>
    <w:rsid w:val="003329E9"/>
    <w:rsid w:val="0033449D"/>
    <w:rsid w:val="00335334"/>
    <w:rsid w:val="00335499"/>
    <w:rsid w:val="00335FA6"/>
    <w:rsid w:val="0033718F"/>
    <w:rsid w:val="003375EF"/>
    <w:rsid w:val="00337B8B"/>
    <w:rsid w:val="00337EFF"/>
    <w:rsid w:val="003404AD"/>
    <w:rsid w:val="003417A1"/>
    <w:rsid w:val="00344F04"/>
    <w:rsid w:val="0034619F"/>
    <w:rsid w:val="00347CD3"/>
    <w:rsid w:val="00350304"/>
    <w:rsid w:val="0035089F"/>
    <w:rsid w:val="00350C88"/>
    <w:rsid w:val="0035188D"/>
    <w:rsid w:val="00352202"/>
    <w:rsid w:val="00352C82"/>
    <w:rsid w:val="00352DF2"/>
    <w:rsid w:val="00354228"/>
    <w:rsid w:val="003543F2"/>
    <w:rsid w:val="00354D43"/>
    <w:rsid w:val="003572A6"/>
    <w:rsid w:val="003577DF"/>
    <w:rsid w:val="00360659"/>
    <w:rsid w:val="0036105C"/>
    <w:rsid w:val="00361833"/>
    <w:rsid w:val="00363C58"/>
    <w:rsid w:val="0037082C"/>
    <w:rsid w:val="00371587"/>
    <w:rsid w:val="0037165B"/>
    <w:rsid w:val="003720E7"/>
    <w:rsid w:val="003723E1"/>
    <w:rsid w:val="003726F6"/>
    <w:rsid w:val="003749EB"/>
    <w:rsid w:val="00375661"/>
    <w:rsid w:val="003800A5"/>
    <w:rsid w:val="00380960"/>
    <w:rsid w:val="00382372"/>
    <w:rsid w:val="003839A7"/>
    <w:rsid w:val="00385C15"/>
    <w:rsid w:val="00387652"/>
    <w:rsid w:val="00390166"/>
    <w:rsid w:val="003901F2"/>
    <w:rsid w:val="00390A66"/>
    <w:rsid w:val="003920D8"/>
    <w:rsid w:val="00393695"/>
    <w:rsid w:val="00394077"/>
    <w:rsid w:val="003941D3"/>
    <w:rsid w:val="0039435D"/>
    <w:rsid w:val="00394F06"/>
    <w:rsid w:val="0039508D"/>
    <w:rsid w:val="00395C6A"/>
    <w:rsid w:val="003962FA"/>
    <w:rsid w:val="00397149"/>
    <w:rsid w:val="00397188"/>
    <w:rsid w:val="00397AD0"/>
    <w:rsid w:val="00397F97"/>
    <w:rsid w:val="003A1BAC"/>
    <w:rsid w:val="003A1E95"/>
    <w:rsid w:val="003A3206"/>
    <w:rsid w:val="003A4604"/>
    <w:rsid w:val="003A7D8C"/>
    <w:rsid w:val="003B1D62"/>
    <w:rsid w:val="003B50E0"/>
    <w:rsid w:val="003B5EEA"/>
    <w:rsid w:val="003B65CF"/>
    <w:rsid w:val="003B7953"/>
    <w:rsid w:val="003C0779"/>
    <w:rsid w:val="003C1137"/>
    <w:rsid w:val="003C3368"/>
    <w:rsid w:val="003C4279"/>
    <w:rsid w:val="003C4700"/>
    <w:rsid w:val="003C4B50"/>
    <w:rsid w:val="003C5D37"/>
    <w:rsid w:val="003C6117"/>
    <w:rsid w:val="003C6830"/>
    <w:rsid w:val="003C7AB5"/>
    <w:rsid w:val="003D021C"/>
    <w:rsid w:val="003D153C"/>
    <w:rsid w:val="003D1AB1"/>
    <w:rsid w:val="003D208F"/>
    <w:rsid w:val="003D2AE0"/>
    <w:rsid w:val="003D2D36"/>
    <w:rsid w:val="003D333A"/>
    <w:rsid w:val="003D3D9B"/>
    <w:rsid w:val="003D50BF"/>
    <w:rsid w:val="003D51F2"/>
    <w:rsid w:val="003D5DE0"/>
    <w:rsid w:val="003D62CC"/>
    <w:rsid w:val="003D671A"/>
    <w:rsid w:val="003D734A"/>
    <w:rsid w:val="003E01B8"/>
    <w:rsid w:val="003E19EA"/>
    <w:rsid w:val="003E23BF"/>
    <w:rsid w:val="003E45DF"/>
    <w:rsid w:val="003E49E0"/>
    <w:rsid w:val="003E4C12"/>
    <w:rsid w:val="003E6D2C"/>
    <w:rsid w:val="003E7283"/>
    <w:rsid w:val="003E76C1"/>
    <w:rsid w:val="003E7FCC"/>
    <w:rsid w:val="003F036B"/>
    <w:rsid w:val="003F139F"/>
    <w:rsid w:val="003F1FA0"/>
    <w:rsid w:val="003F2328"/>
    <w:rsid w:val="003F33DF"/>
    <w:rsid w:val="003F4B29"/>
    <w:rsid w:val="003F7907"/>
    <w:rsid w:val="003F7FB2"/>
    <w:rsid w:val="004029FD"/>
    <w:rsid w:val="004031B1"/>
    <w:rsid w:val="00403EBF"/>
    <w:rsid w:val="00404B75"/>
    <w:rsid w:val="00406121"/>
    <w:rsid w:val="00407BD6"/>
    <w:rsid w:val="00407F37"/>
    <w:rsid w:val="00410990"/>
    <w:rsid w:val="0041120C"/>
    <w:rsid w:val="00412D5B"/>
    <w:rsid w:val="00413DAB"/>
    <w:rsid w:val="0041450C"/>
    <w:rsid w:val="004147DA"/>
    <w:rsid w:val="004153F3"/>
    <w:rsid w:val="00415E0F"/>
    <w:rsid w:val="00416DBD"/>
    <w:rsid w:val="004178BE"/>
    <w:rsid w:val="004212E6"/>
    <w:rsid w:val="00421918"/>
    <w:rsid w:val="00422EB4"/>
    <w:rsid w:val="00424336"/>
    <w:rsid w:val="004255A3"/>
    <w:rsid w:val="004258AC"/>
    <w:rsid w:val="0043005D"/>
    <w:rsid w:val="00430A2F"/>
    <w:rsid w:val="00431042"/>
    <w:rsid w:val="00431D37"/>
    <w:rsid w:val="004335B5"/>
    <w:rsid w:val="00433D47"/>
    <w:rsid w:val="00434DDF"/>
    <w:rsid w:val="00434E25"/>
    <w:rsid w:val="00435A9F"/>
    <w:rsid w:val="00437001"/>
    <w:rsid w:val="00440FBC"/>
    <w:rsid w:val="004415B9"/>
    <w:rsid w:val="00442390"/>
    <w:rsid w:val="0044294C"/>
    <w:rsid w:val="00442D84"/>
    <w:rsid w:val="0044359A"/>
    <w:rsid w:val="004436C1"/>
    <w:rsid w:val="0044393B"/>
    <w:rsid w:val="004449BF"/>
    <w:rsid w:val="00444FA1"/>
    <w:rsid w:val="0044571B"/>
    <w:rsid w:val="00450494"/>
    <w:rsid w:val="00450C89"/>
    <w:rsid w:val="00451629"/>
    <w:rsid w:val="00451FF3"/>
    <w:rsid w:val="00453BBC"/>
    <w:rsid w:val="004542BF"/>
    <w:rsid w:val="00454753"/>
    <w:rsid w:val="00454A38"/>
    <w:rsid w:val="0045560B"/>
    <w:rsid w:val="00455656"/>
    <w:rsid w:val="0045587B"/>
    <w:rsid w:val="00455CE1"/>
    <w:rsid w:val="00455EEF"/>
    <w:rsid w:val="00456473"/>
    <w:rsid w:val="00460FCC"/>
    <w:rsid w:val="00461895"/>
    <w:rsid w:val="00461E1B"/>
    <w:rsid w:val="00462453"/>
    <w:rsid w:val="0046627D"/>
    <w:rsid w:val="00466567"/>
    <w:rsid w:val="0046693E"/>
    <w:rsid w:val="00466B52"/>
    <w:rsid w:val="0046767D"/>
    <w:rsid w:val="00467CBD"/>
    <w:rsid w:val="00470C59"/>
    <w:rsid w:val="00470ECD"/>
    <w:rsid w:val="004719B0"/>
    <w:rsid w:val="00474304"/>
    <w:rsid w:val="0047482D"/>
    <w:rsid w:val="00474C59"/>
    <w:rsid w:val="00474D3C"/>
    <w:rsid w:val="00475C5D"/>
    <w:rsid w:val="00476920"/>
    <w:rsid w:val="004771AD"/>
    <w:rsid w:val="004821A0"/>
    <w:rsid w:val="004824DE"/>
    <w:rsid w:val="0048287F"/>
    <w:rsid w:val="0048301B"/>
    <w:rsid w:val="00483C8D"/>
    <w:rsid w:val="00484C56"/>
    <w:rsid w:val="004857D6"/>
    <w:rsid w:val="00487097"/>
    <w:rsid w:val="0049349E"/>
    <w:rsid w:val="00494B08"/>
    <w:rsid w:val="00494BB8"/>
    <w:rsid w:val="00495E43"/>
    <w:rsid w:val="004962A8"/>
    <w:rsid w:val="004962F3"/>
    <w:rsid w:val="00496781"/>
    <w:rsid w:val="00497E21"/>
    <w:rsid w:val="004A0A93"/>
    <w:rsid w:val="004A152E"/>
    <w:rsid w:val="004A15DE"/>
    <w:rsid w:val="004A62BA"/>
    <w:rsid w:val="004B2176"/>
    <w:rsid w:val="004B2D0E"/>
    <w:rsid w:val="004B2D13"/>
    <w:rsid w:val="004B49C3"/>
    <w:rsid w:val="004C02C6"/>
    <w:rsid w:val="004C1540"/>
    <w:rsid w:val="004C162F"/>
    <w:rsid w:val="004C178A"/>
    <w:rsid w:val="004C2307"/>
    <w:rsid w:val="004C2507"/>
    <w:rsid w:val="004C2F8E"/>
    <w:rsid w:val="004C3216"/>
    <w:rsid w:val="004C32CD"/>
    <w:rsid w:val="004C3366"/>
    <w:rsid w:val="004C5431"/>
    <w:rsid w:val="004D189A"/>
    <w:rsid w:val="004D2396"/>
    <w:rsid w:val="004D28A4"/>
    <w:rsid w:val="004D2D15"/>
    <w:rsid w:val="004D2DD2"/>
    <w:rsid w:val="004D3910"/>
    <w:rsid w:val="004D3EAC"/>
    <w:rsid w:val="004D410A"/>
    <w:rsid w:val="004D5057"/>
    <w:rsid w:val="004D50AC"/>
    <w:rsid w:val="004D5109"/>
    <w:rsid w:val="004D5D35"/>
    <w:rsid w:val="004D5F63"/>
    <w:rsid w:val="004D66BA"/>
    <w:rsid w:val="004D73CE"/>
    <w:rsid w:val="004D7622"/>
    <w:rsid w:val="004E0DD0"/>
    <w:rsid w:val="004E0E0A"/>
    <w:rsid w:val="004E20CC"/>
    <w:rsid w:val="004E2B60"/>
    <w:rsid w:val="004E39FE"/>
    <w:rsid w:val="004E4297"/>
    <w:rsid w:val="004E534B"/>
    <w:rsid w:val="004E71D7"/>
    <w:rsid w:val="004F06E7"/>
    <w:rsid w:val="004F13FA"/>
    <w:rsid w:val="004F15B7"/>
    <w:rsid w:val="004F16F5"/>
    <w:rsid w:val="004F18BF"/>
    <w:rsid w:val="004F2FE0"/>
    <w:rsid w:val="004F3E0D"/>
    <w:rsid w:val="004F418C"/>
    <w:rsid w:val="004F4F56"/>
    <w:rsid w:val="004F4FBE"/>
    <w:rsid w:val="004F51C5"/>
    <w:rsid w:val="004F5876"/>
    <w:rsid w:val="004F5CC5"/>
    <w:rsid w:val="005029C8"/>
    <w:rsid w:val="00502E72"/>
    <w:rsid w:val="00503DB0"/>
    <w:rsid w:val="00505B03"/>
    <w:rsid w:val="00506AA7"/>
    <w:rsid w:val="00506DF4"/>
    <w:rsid w:val="0050766E"/>
    <w:rsid w:val="00507DD0"/>
    <w:rsid w:val="00507F40"/>
    <w:rsid w:val="00511452"/>
    <w:rsid w:val="00512EEC"/>
    <w:rsid w:val="00515E23"/>
    <w:rsid w:val="00516C33"/>
    <w:rsid w:val="00520248"/>
    <w:rsid w:val="005202F3"/>
    <w:rsid w:val="00520390"/>
    <w:rsid w:val="0052060F"/>
    <w:rsid w:val="00521A33"/>
    <w:rsid w:val="005225BC"/>
    <w:rsid w:val="00523E7C"/>
    <w:rsid w:val="00524360"/>
    <w:rsid w:val="00524914"/>
    <w:rsid w:val="0052612C"/>
    <w:rsid w:val="00526F1F"/>
    <w:rsid w:val="0052784A"/>
    <w:rsid w:val="00531FA4"/>
    <w:rsid w:val="00532469"/>
    <w:rsid w:val="005329F1"/>
    <w:rsid w:val="00532BA3"/>
    <w:rsid w:val="00533805"/>
    <w:rsid w:val="00534463"/>
    <w:rsid w:val="0053451A"/>
    <w:rsid w:val="005351F2"/>
    <w:rsid w:val="00535551"/>
    <w:rsid w:val="00535958"/>
    <w:rsid w:val="00536E7C"/>
    <w:rsid w:val="00540B7B"/>
    <w:rsid w:val="005415A7"/>
    <w:rsid w:val="00541D72"/>
    <w:rsid w:val="005423C7"/>
    <w:rsid w:val="0054255E"/>
    <w:rsid w:val="00542949"/>
    <w:rsid w:val="00542B96"/>
    <w:rsid w:val="00542CFD"/>
    <w:rsid w:val="005442C8"/>
    <w:rsid w:val="00544463"/>
    <w:rsid w:val="00544701"/>
    <w:rsid w:val="00545E31"/>
    <w:rsid w:val="0054621A"/>
    <w:rsid w:val="0054699A"/>
    <w:rsid w:val="00547E6C"/>
    <w:rsid w:val="00551E77"/>
    <w:rsid w:val="00552545"/>
    <w:rsid w:val="00552C14"/>
    <w:rsid w:val="005534DE"/>
    <w:rsid w:val="00553DA1"/>
    <w:rsid w:val="00553FB9"/>
    <w:rsid w:val="0055689A"/>
    <w:rsid w:val="0055689E"/>
    <w:rsid w:val="00557959"/>
    <w:rsid w:val="00557CEE"/>
    <w:rsid w:val="00557D89"/>
    <w:rsid w:val="00561392"/>
    <w:rsid w:val="00561BFD"/>
    <w:rsid w:val="00562BEC"/>
    <w:rsid w:val="00564CCB"/>
    <w:rsid w:val="00564FAB"/>
    <w:rsid w:val="005654E6"/>
    <w:rsid w:val="00565C2E"/>
    <w:rsid w:val="00565D9F"/>
    <w:rsid w:val="00567BB4"/>
    <w:rsid w:val="00567FC3"/>
    <w:rsid w:val="00570FEC"/>
    <w:rsid w:val="00571460"/>
    <w:rsid w:val="00571622"/>
    <w:rsid w:val="0057227F"/>
    <w:rsid w:val="00575875"/>
    <w:rsid w:val="00575ABD"/>
    <w:rsid w:val="0057632F"/>
    <w:rsid w:val="005806C7"/>
    <w:rsid w:val="00580F28"/>
    <w:rsid w:val="00581045"/>
    <w:rsid w:val="00581954"/>
    <w:rsid w:val="00581E33"/>
    <w:rsid w:val="005824F4"/>
    <w:rsid w:val="00583304"/>
    <w:rsid w:val="00583B4B"/>
    <w:rsid w:val="00584297"/>
    <w:rsid w:val="005851AC"/>
    <w:rsid w:val="00586E9B"/>
    <w:rsid w:val="005908A4"/>
    <w:rsid w:val="00590E9E"/>
    <w:rsid w:val="0059124D"/>
    <w:rsid w:val="00593371"/>
    <w:rsid w:val="00593FD6"/>
    <w:rsid w:val="005950FF"/>
    <w:rsid w:val="005974E2"/>
    <w:rsid w:val="005A07EF"/>
    <w:rsid w:val="005A12C9"/>
    <w:rsid w:val="005A2766"/>
    <w:rsid w:val="005A4289"/>
    <w:rsid w:val="005A505D"/>
    <w:rsid w:val="005A73AD"/>
    <w:rsid w:val="005A75FB"/>
    <w:rsid w:val="005B001E"/>
    <w:rsid w:val="005B156B"/>
    <w:rsid w:val="005B19E8"/>
    <w:rsid w:val="005B341E"/>
    <w:rsid w:val="005B3F54"/>
    <w:rsid w:val="005B53C1"/>
    <w:rsid w:val="005B5564"/>
    <w:rsid w:val="005B6CDB"/>
    <w:rsid w:val="005B70E3"/>
    <w:rsid w:val="005C02D7"/>
    <w:rsid w:val="005C4616"/>
    <w:rsid w:val="005C529A"/>
    <w:rsid w:val="005C6946"/>
    <w:rsid w:val="005C76F3"/>
    <w:rsid w:val="005D0AEF"/>
    <w:rsid w:val="005D5608"/>
    <w:rsid w:val="005D62E9"/>
    <w:rsid w:val="005D64C7"/>
    <w:rsid w:val="005E12C0"/>
    <w:rsid w:val="005E1337"/>
    <w:rsid w:val="005E16EF"/>
    <w:rsid w:val="005E3330"/>
    <w:rsid w:val="005E5940"/>
    <w:rsid w:val="005F0B06"/>
    <w:rsid w:val="005F0B21"/>
    <w:rsid w:val="005F1F96"/>
    <w:rsid w:val="005F2262"/>
    <w:rsid w:val="005F278A"/>
    <w:rsid w:val="005F31B6"/>
    <w:rsid w:val="005F7246"/>
    <w:rsid w:val="005F770E"/>
    <w:rsid w:val="00600BBA"/>
    <w:rsid w:val="00601F34"/>
    <w:rsid w:val="00602CB2"/>
    <w:rsid w:val="00602FA5"/>
    <w:rsid w:val="00603159"/>
    <w:rsid w:val="006040C0"/>
    <w:rsid w:val="0060423C"/>
    <w:rsid w:val="00605754"/>
    <w:rsid w:val="0060707A"/>
    <w:rsid w:val="00610059"/>
    <w:rsid w:val="006103B0"/>
    <w:rsid w:val="00610644"/>
    <w:rsid w:val="0061128F"/>
    <w:rsid w:val="006123EC"/>
    <w:rsid w:val="006124C8"/>
    <w:rsid w:val="00613C0D"/>
    <w:rsid w:val="00613EE6"/>
    <w:rsid w:val="00614207"/>
    <w:rsid w:val="00614599"/>
    <w:rsid w:val="00614BDB"/>
    <w:rsid w:val="006153C1"/>
    <w:rsid w:val="006154FE"/>
    <w:rsid w:val="00616D30"/>
    <w:rsid w:val="00621F6A"/>
    <w:rsid w:val="006232CC"/>
    <w:rsid w:val="00623454"/>
    <w:rsid w:val="006234A8"/>
    <w:rsid w:val="00624751"/>
    <w:rsid w:val="0062584F"/>
    <w:rsid w:val="00626683"/>
    <w:rsid w:val="00627DAB"/>
    <w:rsid w:val="0063245D"/>
    <w:rsid w:val="006333DD"/>
    <w:rsid w:val="00634E26"/>
    <w:rsid w:val="0063500D"/>
    <w:rsid w:val="00636038"/>
    <w:rsid w:val="00640383"/>
    <w:rsid w:val="00640E34"/>
    <w:rsid w:val="006417CC"/>
    <w:rsid w:val="00642684"/>
    <w:rsid w:val="00643322"/>
    <w:rsid w:val="006434A9"/>
    <w:rsid w:val="00643EEF"/>
    <w:rsid w:val="00644C39"/>
    <w:rsid w:val="00644F25"/>
    <w:rsid w:val="00645734"/>
    <w:rsid w:val="00646BC4"/>
    <w:rsid w:val="00646DB2"/>
    <w:rsid w:val="00647067"/>
    <w:rsid w:val="00647080"/>
    <w:rsid w:val="006471FD"/>
    <w:rsid w:val="006478B6"/>
    <w:rsid w:val="006509E5"/>
    <w:rsid w:val="006510A4"/>
    <w:rsid w:val="00651174"/>
    <w:rsid w:val="0065344D"/>
    <w:rsid w:val="006563F3"/>
    <w:rsid w:val="00656D21"/>
    <w:rsid w:val="00660098"/>
    <w:rsid w:val="00660921"/>
    <w:rsid w:val="00660FC4"/>
    <w:rsid w:val="006610DB"/>
    <w:rsid w:val="00662153"/>
    <w:rsid w:val="00664436"/>
    <w:rsid w:val="0066451E"/>
    <w:rsid w:val="00664D87"/>
    <w:rsid w:val="006659A0"/>
    <w:rsid w:val="00665EF2"/>
    <w:rsid w:val="0066686D"/>
    <w:rsid w:val="00667E0A"/>
    <w:rsid w:val="00670A4F"/>
    <w:rsid w:val="00671B6A"/>
    <w:rsid w:val="0067227E"/>
    <w:rsid w:val="00672438"/>
    <w:rsid w:val="006731B6"/>
    <w:rsid w:val="006731F2"/>
    <w:rsid w:val="0067327F"/>
    <w:rsid w:val="00676043"/>
    <w:rsid w:val="006764C4"/>
    <w:rsid w:val="00677137"/>
    <w:rsid w:val="00677436"/>
    <w:rsid w:val="00677C02"/>
    <w:rsid w:val="006807A0"/>
    <w:rsid w:val="00683BFC"/>
    <w:rsid w:val="00684147"/>
    <w:rsid w:val="00684362"/>
    <w:rsid w:val="0068550F"/>
    <w:rsid w:val="006866EE"/>
    <w:rsid w:val="00693CD5"/>
    <w:rsid w:val="00696611"/>
    <w:rsid w:val="00697FF6"/>
    <w:rsid w:val="006A034F"/>
    <w:rsid w:val="006A1240"/>
    <w:rsid w:val="006A533D"/>
    <w:rsid w:val="006A5EC3"/>
    <w:rsid w:val="006A72E6"/>
    <w:rsid w:val="006B2426"/>
    <w:rsid w:val="006B39EF"/>
    <w:rsid w:val="006B436E"/>
    <w:rsid w:val="006B5C2A"/>
    <w:rsid w:val="006C0C7B"/>
    <w:rsid w:val="006C1318"/>
    <w:rsid w:val="006C2543"/>
    <w:rsid w:val="006C3931"/>
    <w:rsid w:val="006C505C"/>
    <w:rsid w:val="006C6DAF"/>
    <w:rsid w:val="006C732F"/>
    <w:rsid w:val="006C73F5"/>
    <w:rsid w:val="006C7F46"/>
    <w:rsid w:val="006D2E67"/>
    <w:rsid w:val="006D2FF7"/>
    <w:rsid w:val="006D356D"/>
    <w:rsid w:val="006D3615"/>
    <w:rsid w:val="006D5034"/>
    <w:rsid w:val="006D559E"/>
    <w:rsid w:val="006E0384"/>
    <w:rsid w:val="006E0859"/>
    <w:rsid w:val="006E10CA"/>
    <w:rsid w:val="006E1766"/>
    <w:rsid w:val="006E23C1"/>
    <w:rsid w:val="006E2938"/>
    <w:rsid w:val="006E34FC"/>
    <w:rsid w:val="006E3A82"/>
    <w:rsid w:val="006E3D67"/>
    <w:rsid w:val="006E42AE"/>
    <w:rsid w:val="006E6B86"/>
    <w:rsid w:val="006F110C"/>
    <w:rsid w:val="006F1939"/>
    <w:rsid w:val="006F20E3"/>
    <w:rsid w:val="006F214D"/>
    <w:rsid w:val="006F24A4"/>
    <w:rsid w:val="006F3308"/>
    <w:rsid w:val="006F3775"/>
    <w:rsid w:val="006F4C40"/>
    <w:rsid w:val="006F632B"/>
    <w:rsid w:val="006F7666"/>
    <w:rsid w:val="00700610"/>
    <w:rsid w:val="00700677"/>
    <w:rsid w:val="007006FC"/>
    <w:rsid w:val="00702652"/>
    <w:rsid w:val="007026CE"/>
    <w:rsid w:val="00702862"/>
    <w:rsid w:val="0070290B"/>
    <w:rsid w:val="00703592"/>
    <w:rsid w:val="00703864"/>
    <w:rsid w:val="00704800"/>
    <w:rsid w:val="007069D4"/>
    <w:rsid w:val="007119E0"/>
    <w:rsid w:val="00715618"/>
    <w:rsid w:val="00715FAD"/>
    <w:rsid w:val="00720A08"/>
    <w:rsid w:val="00720FE5"/>
    <w:rsid w:val="007217C8"/>
    <w:rsid w:val="0072206D"/>
    <w:rsid w:val="007220C0"/>
    <w:rsid w:val="0072335B"/>
    <w:rsid w:val="007238E8"/>
    <w:rsid w:val="00724EC1"/>
    <w:rsid w:val="00725317"/>
    <w:rsid w:val="007254AA"/>
    <w:rsid w:val="00725618"/>
    <w:rsid w:val="007263EE"/>
    <w:rsid w:val="00726DE4"/>
    <w:rsid w:val="00727E86"/>
    <w:rsid w:val="00730279"/>
    <w:rsid w:val="00730C83"/>
    <w:rsid w:val="00731B40"/>
    <w:rsid w:val="00732B65"/>
    <w:rsid w:val="00734684"/>
    <w:rsid w:val="0073477C"/>
    <w:rsid w:val="00734AE4"/>
    <w:rsid w:val="00734EE2"/>
    <w:rsid w:val="00735A49"/>
    <w:rsid w:val="00736F5E"/>
    <w:rsid w:val="00737121"/>
    <w:rsid w:val="00737178"/>
    <w:rsid w:val="00737890"/>
    <w:rsid w:val="00742204"/>
    <w:rsid w:val="0074283A"/>
    <w:rsid w:val="007435C1"/>
    <w:rsid w:val="0074609F"/>
    <w:rsid w:val="007468E4"/>
    <w:rsid w:val="0074713F"/>
    <w:rsid w:val="00747C71"/>
    <w:rsid w:val="00747D8B"/>
    <w:rsid w:val="00750031"/>
    <w:rsid w:val="00750065"/>
    <w:rsid w:val="0075119E"/>
    <w:rsid w:val="00752395"/>
    <w:rsid w:val="00752EC3"/>
    <w:rsid w:val="00752EC6"/>
    <w:rsid w:val="00753AD0"/>
    <w:rsid w:val="0075409F"/>
    <w:rsid w:val="00754524"/>
    <w:rsid w:val="00754CAC"/>
    <w:rsid w:val="007564F8"/>
    <w:rsid w:val="00756FD4"/>
    <w:rsid w:val="00756FD7"/>
    <w:rsid w:val="00757013"/>
    <w:rsid w:val="007575AE"/>
    <w:rsid w:val="00757601"/>
    <w:rsid w:val="00762152"/>
    <w:rsid w:val="007625B1"/>
    <w:rsid w:val="007629D8"/>
    <w:rsid w:val="007632A8"/>
    <w:rsid w:val="007646C7"/>
    <w:rsid w:val="00766F23"/>
    <w:rsid w:val="00767213"/>
    <w:rsid w:val="00773077"/>
    <w:rsid w:val="00773FCB"/>
    <w:rsid w:val="0077484F"/>
    <w:rsid w:val="00775A88"/>
    <w:rsid w:val="00777776"/>
    <w:rsid w:val="007818DD"/>
    <w:rsid w:val="007825A7"/>
    <w:rsid w:val="00782E11"/>
    <w:rsid w:val="00782FBB"/>
    <w:rsid w:val="00790BE4"/>
    <w:rsid w:val="0079192A"/>
    <w:rsid w:val="007925AD"/>
    <w:rsid w:val="00795671"/>
    <w:rsid w:val="0079578C"/>
    <w:rsid w:val="00795A13"/>
    <w:rsid w:val="007965B8"/>
    <w:rsid w:val="007A0FDD"/>
    <w:rsid w:val="007A119C"/>
    <w:rsid w:val="007A15CF"/>
    <w:rsid w:val="007A3671"/>
    <w:rsid w:val="007A3B1C"/>
    <w:rsid w:val="007A4C10"/>
    <w:rsid w:val="007A5955"/>
    <w:rsid w:val="007A674D"/>
    <w:rsid w:val="007A7FB7"/>
    <w:rsid w:val="007B08E3"/>
    <w:rsid w:val="007B15AD"/>
    <w:rsid w:val="007B3088"/>
    <w:rsid w:val="007B515F"/>
    <w:rsid w:val="007B593E"/>
    <w:rsid w:val="007B5D83"/>
    <w:rsid w:val="007B6F22"/>
    <w:rsid w:val="007B7B73"/>
    <w:rsid w:val="007B7FD5"/>
    <w:rsid w:val="007C0AC6"/>
    <w:rsid w:val="007C1F8B"/>
    <w:rsid w:val="007C29DB"/>
    <w:rsid w:val="007C349D"/>
    <w:rsid w:val="007C3EB9"/>
    <w:rsid w:val="007C43FE"/>
    <w:rsid w:val="007C5F04"/>
    <w:rsid w:val="007C75D2"/>
    <w:rsid w:val="007C76A5"/>
    <w:rsid w:val="007C77A0"/>
    <w:rsid w:val="007C7EE3"/>
    <w:rsid w:val="007D00D1"/>
    <w:rsid w:val="007D1CA8"/>
    <w:rsid w:val="007D28D8"/>
    <w:rsid w:val="007D2FA9"/>
    <w:rsid w:val="007D31BB"/>
    <w:rsid w:val="007D32F0"/>
    <w:rsid w:val="007D37CC"/>
    <w:rsid w:val="007D6604"/>
    <w:rsid w:val="007D6E43"/>
    <w:rsid w:val="007D7400"/>
    <w:rsid w:val="007D7732"/>
    <w:rsid w:val="007D787B"/>
    <w:rsid w:val="007E1EE9"/>
    <w:rsid w:val="007E3BF8"/>
    <w:rsid w:val="007E600E"/>
    <w:rsid w:val="007E69B2"/>
    <w:rsid w:val="007E6CA4"/>
    <w:rsid w:val="007F0E88"/>
    <w:rsid w:val="007F383D"/>
    <w:rsid w:val="007F4386"/>
    <w:rsid w:val="007F4801"/>
    <w:rsid w:val="007F4918"/>
    <w:rsid w:val="007F51FD"/>
    <w:rsid w:val="007F6890"/>
    <w:rsid w:val="007F6895"/>
    <w:rsid w:val="007F7A12"/>
    <w:rsid w:val="0080132C"/>
    <w:rsid w:val="0080181E"/>
    <w:rsid w:val="00802420"/>
    <w:rsid w:val="008034E3"/>
    <w:rsid w:val="008042B7"/>
    <w:rsid w:val="00804D7F"/>
    <w:rsid w:val="00804E53"/>
    <w:rsid w:val="008056BC"/>
    <w:rsid w:val="00805A0B"/>
    <w:rsid w:val="00806035"/>
    <w:rsid w:val="008062C2"/>
    <w:rsid w:val="008063C7"/>
    <w:rsid w:val="00807C02"/>
    <w:rsid w:val="0081015F"/>
    <w:rsid w:val="00810301"/>
    <w:rsid w:val="008105D2"/>
    <w:rsid w:val="00810606"/>
    <w:rsid w:val="008116A5"/>
    <w:rsid w:val="008118D5"/>
    <w:rsid w:val="00811A7E"/>
    <w:rsid w:val="00811AB7"/>
    <w:rsid w:val="00812552"/>
    <w:rsid w:val="00813BBC"/>
    <w:rsid w:val="008143DD"/>
    <w:rsid w:val="008157D1"/>
    <w:rsid w:val="008166D7"/>
    <w:rsid w:val="00817736"/>
    <w:rsid w:val="00821EB1"/>
    <w:rsid w:val="00822FE0"/>
    <w:rsid w:val="00823DC9"/>
    <w:rsid w:val="008255F0"/>
    <w:rsid w:val="00825D5E"/>
    <w:rsid w:val="008261B1"/>
    <w:rsid w:val="00827E5E"/>
    <w:rsid w:val="00831310"/>
    <w:rsid w:val="008324D2"/>
    <w:rsid w:val="00832506"/>
    <w:rsid w:val="00834135"/>
    <w:rsid w:val="008353AE"/>
    <w:rsid w:val="008358BC"/>
    <w:rsid w:val="00837ECC"/>
    <w:rsid w:val="008403BF"/>
    <w:rsid w:val="008408E9"/>
    <w:rsid w:val="00841B2F"/>
    <w:rsid w:val="00841F90"/>
    <w:rsid w:val="00843400"/>
    <w:rsid w:val="00843A8B"/>
    <w:rsid w:val="00847353"/>
    <w:rsid w:val="0084741B"/>
    <w:rsid w:val="00853028"/>
    <w:rsid w:val="00853EFB"/>
    <w:rsid w:val="008541A7"/>
    <w:rsid w:val="00861138"/>
    <w:rsid w:val="00862699"/>
    <w:rsid w:val="00863ECE"/>
    <w:rsid w:val="00864B78"/>
    <w:rsid w:val="00865F90"/>
    <w:rsid w:val="008667DB"/>
    <w:rsid w:val="00871D94"/>
    <w:rsid w:val="00872EE9"/>
    <w:rsid w:val="008735E4"/>
    <w:rsid w:val="00874732"/>
    <w:rsid w:val="00874F81"/>
    <w:rsid w:val="00875414"/>
    <w:rsid w:val="00877C38"/>
    <w:rsid w:val="00880084"/>
    <w:rsid w:val="00880257"/>
    <w:rsid w:val="00881DE9"/>
    <w:rsid w:val="0088310B"/>
    <w:rsid w:val="00883535"/>
    <w:rsid w:val="0088630D"/>
    <w:rsid w:val="0088702D"/>
    <w:rsid w:val="0088785C"/>
    <w:rsid w:val="00887E96"/>
    <w:rsid w:val="00890CBA"/>
    <w:rsid w:val="008915BA"/>
    <w:rsid w:val="0089164B"/>
    <w:rsid w:val="00891B81"/>
    <w:rsid w:val="00892401"/>
    <w:rsid w:val="00893065"/>
    <w:rsid w:val="008930F5"/>
    <w:rsid w:val="0089343B"/>
    <w:rsid w:val="008958B2"/>
    <w:rsid w:val="00896A24"/>
    <w:rsid w:val="00897578"/>
    <w:rsid w:val="008A1327"/>
    <w:rsid w:val="008A25BE"/>
    <w:rsid w:val="008A2D0D"/>
    <w:rsid w:val="008A2DB5"/>
    <w:rsid w:val="008A3938"/>
    <w:rsid w:val="008A3E36"/>
    <w:rsid w:val="008A48A7"/>
    <w:rsid w:val="008A537E"/>
    <w:rsid w:val="008A55D8"/>
    <w:rsid w:val="008A5678"/>
    <w:rsid w:val="008A603B"/>
    <w:rsid w:val="008A63C2"/>
    <w:rsid w:val="008A765B"/>
    <w:rsid w:val="008B2752"/>
    <w:rsid w:val="008B2A2D"/>
    <w:rsid w:val="008B4B4C"/>
    <w:rsid w:val="008B5DEB"/>
    <w:rsid w:val="008B7D22"/>
    <w:rsid w:val="008C027E"/>
    <w:rsid w:val="008C0508"/>
    <w:rsid w:val="008C0BB1"/>
    <w:rsid w:val="008C1777"/>
    <w:rsid w:val="008C1E3C"/>
    <w:rsid w:val="008C5219"/>
    <w:rsid w:val="008C538C"/>
    <w:rsid w:val="008C5523"/>
    <w:rsid w:val="008C5A0B"/>
    <w:rsid w:val="008C6534"/>
    <w:rsid w:val="008C6A5D"/>
    <w:rsid w:val="008D0321"/>
    <w:rsid w:val="008D0E57"/>
    <w:rsid w:val="008D2634"/>
    <w:rsid w:val="008D405C"/>
    <w:rsid w:val="008D4926"/>
    <w:rsid w:val="008D4A27"/>
    <w:rsid w:val="008D4D38"/>
    <w:rsid w:val="008D5BF3"/>
    <w:rsid w:val="008E15FE"/>
    <w:rsid w:val="008E2BAC"/>
    <w:rsid w:val="008E4AB3"/>
    <w:rsid w:val="008E4AE6"/>
    <w:rsid w:val="008E583D"/>
    <w:rsid w:val="008E589D"/>
    <w:rsid w:val="008E5D96"/>
    <w:rsid w:val="008E6E41"/>
    <w:rsid w:val="008E73BA"/>
    <w:rsid w:val="008F0B9D"/>
    <w:rsid w:val="008F0D17"/>
    <w:rsid w:val="008F0DC1"/>
    <w:rsid w:val="008F0F99"/>
    <w:rsid w:val="008F52BA"/>
    <w:rsid w:val="008F612C"/>
    <w:rsid w:val="008F7016"/>
    <w:rsid w:val="00900E7D"/>
    <w:rsid w:val="0090151A"/>
    <w:rsid w:val="00901BB2"/>
    <w:rsid w:val="0090290E"/>
    <w:rsid w:val="00902D75"/>
    <w:rsid w:val="00903638"/>
    <w:rsid w:val="009037AA"/>
    <w:rsid w:val="00904C46"/>
    <w:rsid w:val="00904CA0"/>
    <w:rsid w:val="00906FAD"/>
    <w:rsid w:val="0091086D"/>
    <w:rsid w:val="00910A2D"/>
    <w:rsid w:val="0091118E"/>
    <w:rsid w:val="00911FFD"/>
    <w:rsid w:val="0091243C"/>
    <w:rsid w:val="009145CA"/>
    <w:rsid w:val="00915C51"/>
    <w:rsid w:val="00916A06"/>
    <w:rsid w:val="00917427"/>
    <w:rsid w:val="00917499"/>
    <w:rsid w:val="00917A3F"/>
    <w:rsid w:val="0092029D"/>
    <w:rsid w:val="009202D5"/>
    <w:rsid w:val="0092212C"/>
    <w:rsid w:val="009228B2"/>
    <w:rsid w:val="0092381C"/>
    <w:rsid w:val="00923D2E"/>
    <w:rsid w:val="009244C6"/>
    <w:rsid w:val="00924A99"/>
    <w:rsid w:val="00926E8A"/>
    <w:rsid w:val="00927C75"/>
    <w:rsid w:val="00931858"/>
    <w:rsid w:val="00932A9B"/>
    <w:rsid w:val="00932BBF"/>
    <w:rsid w:val="00932CA3"/>
    <w:rsid w:val="0093575D"/>
    <w:rsid w:val="00935E76"/>
    <w:rsid w:val="009363E0"/>
    <w:rsid w:val="0093661C"/>
    <w:rsid w:val="0093675E"/>
    <w:rsid w:val="009371B5"/>
    <w:rsid w:val="009378C0"/>
    <w:rsid w:val="00941B76"/>
    <w:rsid w:val="00942BB5"/>
    <w:rsid w:val="00942F16"/>
    <w:rsid w:val="00943D7A"/>
    <w:rsid w:val="009441A3"/>
    <w:rsid w:val="00944222"/>
    <w:rsid w:val="00946EC9"/>
    <w:rsid w:val="009479E3"/>
    <w:rsid w:val="00947EB9"/>
    <w:rsid w:val="00950050"/>
    <w:rsid w:val="009510D9"/>
    <w:rsid w:val="00951610"/>
    <w:rsid w:val="0095545D"/>
    <w:rsid w:val="00956AC4"/>
    <w:rsid w:val="009576A8"/>
    <w:rsid w:val="00961425"/>
    <w:rsid w:val="00961E11"/>
    <w:rsid w:val="00961F8C"/>
    <w:rsid w:val="00961FEB"/>
    <w:rsid w:val="009628F2"/>
    <w:rsid w:val="00963612"/>
    <w:rsid w:val="00963789"/>
    <w:rsid w:val="00964F25"/>
    <w:rsid w:val="00965205"/>
    <w:rsid w:val="009663F1"/>
    <w:rsid w:val="00967047"/>
    <w:rsid w:val="009711DD"/>
    <w:rsid w:val="00971D77"/>
    <w:rsid w:val="00972B4C"/>
    <w:rsid w:val="00973D3E"/>
    <w:rsid w:val="00974316"/>
    <w:rsid w:val="00975021"/>
    <w:rsid w:val="009757A1"/>
    <w:rsid w:val="009767BF"/>
    <w:rsid w:val="00977EB9"/>
    <w:rsid w:val="00980BDB"/>
    <w:rsid w:val="00981690"/>
    <w:rsid w:val="009831B5"/>
    <w:rsid w:val="009836B5"/>
    <w:rsid w:val="00983849"/>
    <w:rsid w:val="009839F7"/>
    <w:rsid w:val="00984131"/>
    <w:rsid w:val="00984157"/>
    <w:rsid w:val="00985289"/>
    <w:rsid w:val="00987BC8"/>
    <w:rsid w:val="0099111A"/>
    <w:rsid w:val="00992EDC"/>
    <w:rsid w:val="0099380A"/>
    <w:rsid w:val="00995D9A"/>
    <w:rsid w:val="00997934"/>
    <w:rsid w:val="00997B7C"/>
    <w:rsid w:val="009A0263"/>
    <w:rsid w:val="009A23B0"/>
    <w:rsid w:val="009A2855"/>
    <w:rsid w:val="009A3342"/>
    <w:rsid w:val="009A3A24"/>
    <w:rsid w:val="009A3F13"/>
    <w:rsid w:val="009A3F89"/>
    <w:rsid w:val="009A4630"/>
    <w:rsid w:val="009A5A1C"/>
    <w:rsid w:val="009A628C"/>
    <w:rsid w:val="009A78D7"/>
    <w:rsid w:val="009B0AC4"/>
    <w:rsid w:val="009B0AE5"/>
    <w:rsid w:val="009B1037"/>
    <w:rsid w:val="009B356C"/>
    <w:rsid w:val="009B3CB1"/>
    <w:rsid w:val="009B484A"/>
    <w:rsid w:val="009B4883"/>
    <w:rsid w:val="009B4C0B"/>
    <w:rsid w:val="009B4E51"/>
    <w:rsid w:val="009B5A54"/>
    <w:rsid w:val="009B614A"/>
    <w:rsid w:val="009C01D9"/>
    <w:rsid w:val="009C0584"/>
    <w:rsid w:val="009C126E"/>
    <w:rsid w:val="009C16B2"/>
    <w:rsid w:val="009C19ED"/>
    <w:rsid w:val="009C2074"/>
    <w:rsid w:val="009C2862"/>
    <w:rsid w:val="009C431D"/>
    <w:rsid w:val="009C5338"/>
    <w:rsid w:val="009C6641"/>
    <w:rsid w:val="009C7613"/>
    <w:rsid w:val="009C7768"/>
    <w:rsid w:val="009C7E9D"/>
    <w:rsid w:val="009D0849"/>
    <w:rsid w:val="009D0B2C"/>
    <w:rsid w:val="009D1311"/>
    <w:rsid w:val="009D2549"/>
    <w:rsid w:val="009D38E6"/>
    <w:rsid w:val="009D3F27"/>
    <w:rsid w:val="009D7704"/>
    <w:rsid w:val="009D7924"/>
    <w:rsid w:val="009E189B"/>
    <w:rsid w:val="009E2589"/>
    <w:rsid w:val="009E33E6"/>
    <w:rsid w:val="009E505C"/>
    <w:rsid w:val="009E6E84"/>
    <w:rsid w:val="009E6F33"/>
    <w:rsid w:val="009E7191"/>
    <w:rsid w:val="009F0949"/>
    <w:rsid w:val="009F11FB"/>
    <w:rsid w:val="009F12F9"/>
    <w:rsid w:val="009F1A01"/>
    <w:rsid w:val="009F1CD6"/>
    <w:rsid w:val="009F1F21"/>
    <w:rsid w:val="009F2CB7"/>
    <w:rsid w:val="009F3717"/>
    <w:rsid w:val="009F3A69"/>
    <w:rsid w:val="009F4070"/>
    <w:rsid w:val="009F4529"/>
    <w:rsid w:val="009F45EC"/>
    <w:rsid w:val="009F4925"/>
    <w:rsid w:val="009F4EB9"/>
    <w:rsid w:val="009F564B"/>
    <w:rsid w:val="009F601F"/>
    <w:rsid w:val="009F773C"/>
    <w:rsid w:val="009F7D7A"/>
    <w:rsid w:val="00A017FF"/>
    <w:rsid w:val="00A02CEF"/>
    <w:rsid w:val="00A0318C"/>
    <w:rsid w:val="00A0390A"/>
    <w:rsid w:val="00A03EAA"/>
    <w:rsid w:val="00A05668"/>
    <w:rsid w:val="00A065B2"/>
    <w:rsid w:val="00A06EE0"/>
    <w:rsid w:val="00A0701C"/>
    <w:rsid w:val="00A11316"/>
    <w:rsid w:val="00A11547"/>
    <w:rsid w:val="00A11BA5"/>
    <w:rsid w:val="00A11FB0"/>
    <w:rsid w:val="00A12D83"/>
    <w:rsid w:val="00A13236"/>
    <w:rsid w:val="00A13EA9"/>
    <w:rsid w:val="00A15078"/>
    <w:rsid w:val="00A174EF"/>
    <w:rsid w:val="00A20052"/>
    <w:rsid w:val="00A2078D"/>
    <w:rsid w:val="00A21387"/>
    <w:rsid w:val="00A22819"/>
    <w:rsid w:val="00A229C2"/>
    <w:rsid w:val="00A26A2D"/>
    <w:rsid w:val="00A2757D"/>
    <w:rsid w:val="00A3190F"/>
    <w:rsid w:val="00A321CC"/>
    <w:rsid w:val="00A32516"/>
    <w:rsid w:val="00A3267D"/>
    <w:rsid w:val="00A32702"/>
    <w:rsid w:val="00A33417"/>
    <w:rsid w:val="00A33797"/>
    <w:rsid w:val="00A34883"/>
    <w:rsid w:val="00A365D3"/>
    <w:rsid w:val="00A36D87"/>
    <w:rsid w:val="00A37151"/>
    <w:rsid w:val="00A37B3F"/>
    <w:rsid w:val="00A406C8"/>
    <w:rsid w:val="00A40803"/>
    <w:rsid w:val="00A418DA"/>
    <w:rsid w:val="00A4528A"/>
    <w:rsid w:val="00A46D0C"/>
    <w:rsid w:val="00A47373"/>
    <w:rsid w:val="00A47602"/>
    <w:rsid w:val="00A5039F"/>
    <w:rsid w:val="00A50978"/>
    <w:rsid w:val="00A5159B"/>
    <w:rsid w:val="00A530E0"/>
    <w:rsid w:val="00A533BB"/>
    <w:rsid w:val="00A54A5B"/>
    <w:rsid w:val="00A54F92"/>
    <w:rsid w:val="00A5687D"/>
    <w:rsid w:val="00A60276"/>
    <w:rsid w:val="00A61623"/>
    <w:rsid w:val="00A617FD"/>
    <w:rsid w:val="00A61F89"/>
    <w:rsid w:val="00A64199"/>
    <w:rsid w:val="00A64668"/>
    <w:rsid w:val="00A67C6F"/>
    <w:rsid w:val="00A70F5D"/>
    <w:rsid w:val="00A721E3"/>
    <w:rsid w:val="00A729F4"/>
    <w:rsid w:val="00A749BF"/>
    <w:rsid w:val="00A74C08"/>
    <w:rsid w:val="00A768AB"/>
    <w:rsid w:val="00A77477"/>
    <w:rsid w:val="00A81E59"/>
    <w:rsid w:val="00A8252B"/>
    <w:rsid w:val="00A84816"/>
    <w:rsid w:val="00A850D5"/>
    <w:rsid w:val="00A85314"/>
    <w:rsid w:val="00A8601B"/>
    <w:rsid w:val="00A860CC"/>
    <w:rsid w:val="00A90840"/>
    <w:rsid w:val="00A908F0"/>
    <w:rsid w:val="00A91372"/>
    <w:rsid w:val="00A927F5"/>
    <w:rsid w:val="00A92E17"/>
    <w:rsid w:val="00A93E55"/>
    <w:rsid w:val="00A94FBE"/>
    <w:rsid w:val="00AA00AB"/>
    <w:rsid w:val="00AA05B6"/>
    <w:rsid w:val="00AA0AAC"/>
    <w:rsid w:val="00AA0B35"/>
    <w:rsid w:val="00AA1119"/>
    <w:rsid w:val="00AA29DB"/>
    <w:rsid w:val="00AA378C"/>
    <w:rsid w:val="00AA411E"/>
    <w:rsid w:val="00AA4DC4"/>
    <w:rsid w:val="00AA5117"/>
    <w:rsid w:val="00AA655E"/>
    <w:rsid w:val="00AA66A3"/>
    <w:rsid w:val="00AA678D"/>
    <w:rsid w:val="00AA761B"/>
    <w:rsid w:val="00AB011A"/>
    <w:rsid w:val="00AB075B"/>
    <w:rsid w:val="00AB1D9A"/>
    <w:rsid w:val="00AB38A8"/>
    <w:rsid w:val="00AB6500"/>
    <w:rsid w:val="00AB6BE6"/>
    <w:rsid w:val="00AB7FE6"/>
    <w:rsid w:val="00AC0FC4"/>
    <w:rsid w:val="00AC1DC1"/>
    <w:rsid w:val="00AC1EB7"/>
    <w:rsid w:val="00AC2F2A"/>
    <w:rsid w:val="00AC5169"/>
    <w:rsid w:val="00AC607F"/>
    <w:rsid w:val="00AC6EBC"/>
    <w:rsid w:val="00AD040C"/>
    <w:rsid w:val="00AD056B"/>
    <w:rsid w:val="00AD0CE1"/>
    <w:rsid w:val="00AD1C01"/>
    <w:rsid w:val="00AD1DC1"/>
    <w:rsid w:val="00AD2317"/>
    <w:rsid w:val="00AD320B"/>
    <w:rsid w:val="00AD40F6"/>
    <w:rsid w:val="00AD5EC5"/>
    <w:rsid w:val="00AD63E7"/>
    <w:rsid w:val="00AD6804"/>
    <w:rsid w:val="00AD7BB5"/>
    <w:rsid w:val="00AE05EE"/>
    <w:rsid w:val="00AE1416"/>
    <w:rsid w:val="00AE2A46"/>
    <w:rsid w:val="00AE30C6"/>
    <w:rsid w:val="00AE38C5"/>
    <w:rsid w:val="00AE4831"/>
    <w:rsid w:val="00AE7C63"/>
    <w:rsid w:val="00AF0AF1"/>
    <w:rsid w:val="00AF0DD9"/>
    <w:rsid w:val="00AF0F15"/>
    <w:rsid w:val="00AF4A1B"/>
    <w:rsid w:val="00AF4BB8"/>
    <w:rsid w:val="00AF5DDE"/>
    <w:rsid w:val="00AF615F"/>
    <w:rsid w:val="00AF728A"/>
    <w:rsid w:val="00AF74F7"/>
    <w:rsid w:val="00B007B3"/>
    <w:rsid w:val="00B00D35"/>
    <w:rsid w:val="00B00FA9"/>
    <w:rsid w:val="00B01CAF"/>
    <w:rsid w:val="00B042DB"/>
    <w:rsid w:val="00B04E7E"/>
    <w:rsid w:val="00B05A3F"/>
    <w:rsid w:val="00B06478"/>
    <w:rsid w:val="00B07862"/>
    <w:rsid w:val="00B1172A"/>
    <w:rsid w:val="00B132C7"/>
    <w:rsid w:val="00B14273"/>
    <w:rsid w:val="00B166D5"/>
    <w:rsid w:val="00B16AB0"/>
    <w:rsid w:val="00B175EB"/>
    <w:rsid w:val="00B20969"/>
    <w:rsid w:val="00B20C82"/>
    <w:rsid w:val="00B210E9"/>
    <w:rsid w:val="00B21909"/>
    <w:rsid w:val="00B21CE6"/>
    <w:rsid w:val="00B21DBE"/>
    <w:rsid w:val="00B22234"/>
    <w:rsid w:val="00B2279B"/>
    <w:rsid w:val="00B24160"/>
    <w:rsid w:val="00B2709C"/>
    <w:rsid w:val="00B27596"/>
    <w:rsid w:val="00B30235"/>
    <w:rsid w:val="00B313AD"/>
    <w:rsid w:val="00B31FAF"/>
    <w:rsid w:val="00B33457"/>
    <w:rsid w:val="00B33908"/>
    <w:rsid w:val="00B33F4B"/>
    <w:rsid w:val="00B37945"/>
    <w:rsid w:val="00B407BF"/>
    <w:rsid w:val="00B40BCB"/>
    <w:rsid w:val="00B41414"/>
    <w:rsid w:val="00B415DC"/>
    <w:rsid w:val="00B4266B"/>
    <w:rsid w:val="00B42A9D"/>
    <w:rsid w:val="00B43FB9"/>
    <w:rsid w:val="00B44370"/>
    <w:rsid w:val="00B44505"/>
    <w:rsid w:val="00B46DDE"/>
    <w:rsid w:val="00B471CF"/>
    <w:rsid w:val="00B47836"/>
    <w:rsid w:val="00B47CCD"/>
    <w:rsid w:val="00B50734"/>
    <w:rsid w:val="00B5076E"/>
    <w:rsid w:val="00B50D88"/>
    <w:rsid w:val="00B544BE"/>
    <w:rsid w:val="00B5587D"/>
    <w:rsid w:val="00B6124E"/>
    <w:rsid w:val="00B61D7F"/>
    <w:rsid w:val="00B64C0C"/>
    <w:rsid w:val="00B655A2"/>
    <w:rsid w:val="00B65ADE"/>
    <w:rsid w:val="00B66F3E"/>
    <w:rsid w:val="00B70587"/>
    <w:rsid w:val="00B70A37"/>
    <w:rsid w:val="00B70CD8"/>
    <w:rsid w:val="00B71370"/>
    <w:rsid w:val="00B72556"/>
    <w:rsid w:val="00B72710"/>
    <w:rsid w:val="00B734C4"/>
    <w:rsid w:val="00B73959"/>
    <w:rsid w:val="00B7467A"/>
    <w:rsid w:val="00B74849"/>
    <w:rsid w:val="00B75330"/>
    <w:rsid w:val="00B75F0B"/>
    <w:rsid w:val="00B762F5"/>
    <w:rsid w:val="00B76FB8"/>
    <w:rsid w:val="00B775E0"/>
    <w:rsid w:val="00B83050"/>
    <w:rsid w:val="00B837D4"/>
    <w:rsid w:val="00B84065"/>
    <w:rsid w:val="00B85787"/>
    <w:rsid w:val="00B8711C"/>
    <w:rsid w:val="00B9097A"/>
    <w:rsid w:val="00B9125C"/>
    <w:rsid w:val="00B948CF"/>
    <w:rsid w:val="00B94E28"/>
    <w:rsid w:val="00B96DF1"/>
    <w:rsid w:val="00B96E93"/>
    <w:rsid w:val="00BA0293"/>
    <w:rsid w:val="00BA0BAA"/>
    <w:rsid w:val="00BA21B0"/>
    <w:rsid w:val="00BA2DB3"/>
    <w:rsid w:val="00BA3858"/>
    <w:rsid w:val="00BA4022"/>
    <w:rsid w:val="00BA749D"/>
    <w:rsid w:val="00BB19EC"/>
    <w:rsid w:val="00BB52E9"/>
    <w:rsid w:val="00BB5379"/>
    <w:rsid w:val="00BB5F5E"/>
    <w:rsid w:val="00BB6AEC"/>
    <w:rsid w:val="00BB6F63"/>
    <w:rsid w:val="00BB7DE8"/>
    <w:rsid w:val="00BC02B5"/>
    <w:rsid w:val="00BC0B2B"/>
    <w:rsid w:val="00BC26D3"/>
    <w:rsid w:val="00BC282F"/>
    <w:rsid w:val="00BC30F0"/>
    <w:rsid w:val="00BC3D92"/>
    <w:rsid w:val="00BC4617"/>
    <w:rsid w:val="00BC4D4F"/>
    <w:rsid w:val="00BC7690"/>
    <w:rsid w:val="00BD07C9"/>
    <w:rsid w:val="00BD0DDE"/>
    <w:rsid w:val="00BD1746"/>
    <w:rsid w:val="00BD1A37"/>
    <w:rsid w:val="00BD286D"/>
    <w:rsid w:val="00BD37B2"/>
    <w:rsid w:val="00BD435D"/>
    <w:rsid w:val="00BD482E"/>
    <w:rsid w:val="00BD4A4F"/>
    <w:rsid w:val="00BD4E47"/>
    <w:rsid w:val="00BD7638"/>
    <w:rsid w:val="00BD7BAB"/>
    <w:rsid w:val="00BD7D11"/>
    <w:rsid w:val="00BD7E79"/>
    <w:rsid w:val="00BE07FF"/>
    <w:rsid w:val="00BE0CC3"/>
    <w:rsid w:val="00BE0FA6"/>
    <w:rsid w:val="00BE49EC"/>
    <w:rsid w:val="00BE7DC7"/>
    <w:rsid w:val="00BF0AD0"/>
    <w:rsid w:val="00BF1179"/>
    <w:rsid w:val="00BF1D6B"/>
    <w:rsid w:val="00BF65AA"/>
    <w:rsid w:val="00BF690F"/>
    <w:rsid w:val="00BF6E3F"/>
    <w:rsid w:val="00C00C8F"/>
    <w:rsid w:val="00C023F5"/>
    <w:rsid w:val="00C03B3C"/>
    <w:rsid w:val="00C042FD"/>
    <w:rsid w:val="00C04C97"/>
    <w:rsid w:val="00C0521D"/>
    <w:rsid w:val="00C05601"/>
    <w:rsid w:val="00C05A2B"/>
    <w:rsid w:val="00C05AEB"/>
    <w:rsid w:val="00C0680C"/>
    <w:rsid w:val="00C07BCE"/>
    <w:rsid w:val="00C07F33"/>
    <w:rsid w:val="00C1031F"/>
    <w:rsid w:val="00C10A25"/>
    <w:rsid w:val="00C11742"/>
    <w:rsid w:val="00C12BA0"/>
    <w:rsid w:val="00C132BE"/>
    <w:rsid w:val="00C14882"/>
    <w:rsid w:val="00C1555D"/>
    <w:rsid w:val="00C1624F"/>
    <w:rsid w:val="00C20B56"/>
    <w:rsid w:val="00C20C21"/>
    <w:rsid w:val="00C2139A"/>
    <w:rsid w:val="00C21411"/>
    <w:rsid w:val="00C21D2A"/>
    <w:rsid w:val="00C25F24"/>
    <w:rsid w:val="00C27DC1"/>
    <w:rsid w:val="00C303ED"/>
    <w:rsid w:val="00C30911"/>
    <w:rsid w:val="00C30ED2"/>
    <w:rsid w:val="00C3233E"/>
    <w:rsid w:val="00C345A1"/>
    <w:rsid w:val="00C35B63"/>
    <w:rsid w:val="00C365E2"/>
    <w:rsid w:val="00C37420"/>
    <w:rsid w:val="00C45A57"/>
    <w:rsid w:val="00C46A0E"/>
    <w:rsid w:val="00C46AE1"/>
    <w:rsid w:val="00C47754"/>
    <w:rsid w:val="00C519CE"/>
    <w:rsid w:val="00C52DBE"/>
    <w:rsid w:val="00C5326A"/>
    <w:rsid w:val="00C533BB"/>
    <w:rsid w:val="00C545E3"/>
    <w:rsid w:val="00C545FA"/>
    <w:rsid w:val="00C547E8"/>
    <w:rsid w:val="00C569DC"/>
    <w:rsid w:val="00C56E51"/>
    <w:rsid w:val="00C5709B"/>
    <w:rsid w:val="00C5738F"/>
    <w:rsid w:val="00C6044C"/>
    <w:rsid w:val="00C60B7A"/>
    <w:rsid w:val="00C60E98"/>
    <w:rsid w:val="00C6101E"/>
    <w:rsid w:val="00C62156"/>
    <w:rsid w:val="00C634C5"/>
    <w:rsid w:val="00C63D31"/>
    <w:rsid w:val="00C64A1E"/>
    <w:rsid w:val="00C64B2E"/>
    <w:rsid w:val="00C6604D"/>
    <w:rsid w:val="00C66C7C"/>
    <w:rsid w:val="00C66F43"/>
    <w:rsid w:val="00C702DF"/>
    <w:rsid w:val="00C70ACB"/>
    <w:rsid w:val="00C71040"/>
    <w:rsid w:val="00C71DBF"/>
    <w:rsid w:val="00C73074"/>
    <w:rsid w:val="00C828BA"/>
    <w:rsid w:val="00C8376F"/>
    <w:rsid w:val="00C83E8C"/>
    <w:rsid w:val="00C86E06"/>
    <w:rsid w:val="00C86F14"/>
    <w:rsid w:val="00C92899"/>
    <w:rsid w:val="00C94FE8"/>
    <w:rsid w:val="00C95340"/>
    <w:rsid w:val="00C95D57"/>
    <w:rsid w:val="00C973C9"/>
    <w:rsid w:val="00C97D86"/>
    <w:rsid w:val="00CA1E9B"/>
    <w:rsid w:val="00CA56E4"/>
    <w:rsid w:val="00CA7881"/>
    <w:rsid w:val="00CB01DC"/>
    <w:rsid w:val="00CB02C8"/>
    <w:rsid w:val="00CB05DA"/>
    <w:rsid w:val="00CB17FE"/>
    <w:rsid w:val="00CB224B"/>
    <w:rsid w:val="00CB22B2"/>
    <w:rsid w:val="00CB23AF"/>
    <w:rsid w:val="00CB41F9"/>
    <w:rsid w:val="00CB443D"/>
    <w:rsid w:val="00CB4600"/>
    <w:rsid w:val="00CB4CF7"/>
    <w:rsid w:val="00CB5145"/>
    <w:rsid w:val="00CB58C6"/>
    <w:rsid w:val="00CB5B8F"/>
    <w:rsid w:val="00CB6E33"/>
    <w:rsid w:val="00CC00A2"/>
    <w:rsid w:val="00CC019D"/>
    <w:rsid w:val="00CC0DF1"/>
    <w:rsid w:val="00CC2A85"/>
    <w:rsid w:val="00CC2EB9"/>
    <w:rsid w:val="00CC31B7"/>
    <w:rsid w:val="00CC3DDF"/>
    <w:rsid w:val="00CC68E4"/>
    <w:rsid w:val="00CC6BF9"/>
    <w:rsid w:val="00CC6E40"/>
    <w:rsid w:val="00CD03D8"/>
    <w:rsid w:val="00CD1106"/>
    <w:rsid w:val="00CD3E07"/>
    <w:rsid w:val="00CD45DE"/>
    <w:rsid w:val="00CD5FCA"/>
    <w:rsid w:val="00CD69C7"/>
    <w:rsid w:val="00CD785F"/>
    <w:rsid w:val="00CD7C6F"/>
    <w:rsid w:val="00CD7E0B"/>
    <w:rsid w:val="00CD7E5C"/>
    <w:rsid w:val="00CE032F"/>
    <w:rsid w:val="00CE0A5D"/>
    <w:rsid w:val="00CE0C6A"/>
    <w:rsid w:val="00CE1D8C"/>
    <w:rsid w:val="00CE2374"/>
    <w:rsid w:val="00CE2783"/>
    <w:rsid w:val="00CE28BB"/>
    <w:rsid w:val="00CE32D1"/>
    <w:rsid w:val="00CE42EC"/>
    <w:rsid w:val="00CE4E93"/>
    <w:rsid w:val="00CE6B9D"/>
    <w:rsid w:val="00CE6F22"/>
    <w:rsid w:val="00CF0A90"/>
    <w:rsid w:val="00CF145E"/>
    <w:rsid w:val="00CF158E"/>
    <w:rsid w:val="00CF1D97"/>
    <w:rsid w:val="00CF2087"/>
    <w:rsid w:val="00CF2490"/>
    <w:rsid w:val="00CF2C15"/>
    <w:rsid w:val="00CF3582"/>
    <w:rsid w:val="00CF3A52"/>
    <w:rsid w:val="00CF4BA1"/>
    <w:rsid w:val="00CF6753"/>
    <w:rsid w:val="00CF7D4B"/>
    <w:rsid w:val="00D002BC"/>
    <w:rsid w:val="00D038D6"/>
    <w:rsid w:val="00D04672"/>
    <w:rsid w:val="00D05736"/>
    <w:rsid w:val="00D057B5"/>
    <w:rsid w:val="00D071C1"/>
    <w:rsid w:val="00D103E7"/>
    <w:rsid w:val="00D1044D"/>
    <w:rsid w:val="00D12715"/>
    <w:rsid w:val="00D13477"/>
    <w:rsid w:val="00D1740B"/>
    <w:rsid w:val="00D217B0"/>
    <w:rsid w:val="00D22040"/>
    <w:rsid w:val="00D22321"/>
    <w:rsid w:val="00D22753"/>
    <w:rsid w:val="00D24824"/>
    <w:rsid w:val="00D2581C"/>
    <w:rsid w:val="00D258F4"/>
    <w:rsid w:val="00D26803"/>
    <w:rsid w:val="00D27014"/>
    <w:rsid w:val="00D277F0"/>
    <w:rsid w:val="00D32053"/>
    <w:rsid w:val="00D35164"/>
    <w:rsid w:val="00D35AEC"/>
    <w:rsid w:val="00D35E5E"/>
    <w:rsid w:val="00D4097A"/>
    <w:rsid w:val="00D412A9"/>
    <w:rsid w:val="00D41BE8"/>
    <w:rsid w:val="00D45B1E"/>
    <w:rsid w:val="00D5091C"/>
    <w:rsid w:val="00D509B9"/>
    <w:rsid w:val="00D52D85"/>
    <w:rsid w:val="00D534E9"/>
    <w:rsid w:val="00D53744"/>
    <w:rsid w:val="00D54515"/>
    <w:rsid w:val="00D5451C"/>
    <w:rsid w:val="00D54C29"/>
    <w:rsid w:val="00D54E22"/>
    <w:rsid w:val="00D555D8"/>
    <w:rsid w:val="00D574D4"/>
    <w:rsid w:val="00D57B5F"/>
    <w:rsid w:val="00D6073C"/>
    <w:rsid w:val="00D60A5A"/>
    <w:rsid w:val="00D6145B"/>
    <w:rsid w:val="00D61580"/>
    <w:rsid w:val="00D61BE8"/>
    <w:rsid w:val="00D61D2C"/>
    <w:rsid w:val="00D620F0"/>
    <w:rsid w:val="00D6375A"/>
    <w:rsid w:val="00D63D51"/>
    <w:rsid w:val="00D70FFF"/>
    <w:rsid w:val="00D7203B"/>
    <w:rsid w:val="00D72634"/>
    <w:rsid w:val="00D73B35"/>
    <w:rsid w:val="00D73F42"/>
    <w:rsid w:val="00D75905"/>
    <w:rsid w:val="00D75B9A"/>
    <w:rsid w:val="00D77A2B"/>
    <w:rsid w:val="00D77DD2"/>
    <w:rsid w:val="00D77F81"/>
    <w:rsid w:val="00D8359F"/>
    <w:rsid w:val="00D83833"/>
    <w:rsid w:val="00D842EC"/>
    <w:rsid w:val="00D843B8"/>
    <w:rsid w:val="00D85B22"/>
    <w:rsid w:val="00D905B2"/>
    <w:rsid w:val="00D914A1"/>
    <w:rsid w:val="00D91AA2"/>
    <w:rsid w:val="00D927DA"/>
    <w:rsid w:val="00D9302C"/>
    <w:rsid w:val="00D9356C"/>
    <w:rsid w:val="00D94994"/>
    <w:rsid w:val="00D94A13"/>
    <w:rsid w:val="00D96ACA"/>
    <w:rsid w:val="00DA0025"/>
    <w:rsid w:val="00DA23C6"/>
    <w:rsid w:val="00DA3882"/>
    <w:rsid w:val="00DA5C63"/>
    <w:rsid w:val="00DA6660"/>
    <w:rsid w:val="00DA677E"/>
    <w:rsid w:val="00DA7B77"/>
    <w:rsid w:val="00DB254A"/>
    <w:rsid w:val="00DB3883"/>
    <w:rsid w:val="00DB44D3"/>
    <w:rsid w:val="00DB5346"/>
    <w:rsid w:val="00DB540D"/>
    <w:rsid w:val="00DB5CE2"/>
    <w:rsid w:val="00DB7BC2"/>
    <w:rsid w:val="00DB7C2C"/>
    <w:rsid w:val="00DC06CC"/>
    <w:rsid w:val="00DC2CBE"/>
    <w:rsid w:val="00DC4DF5"/>
    <w:rsid w:val="00DC62D7"/>
    <w:rsid w:val="00DC6B6D"/>
    <w:rsid w:val="00DC7333"/>
    <w:rsid w:val="00DD007D"/>
    <w:rsid w:val="00DD0592"/>
    <w:rsid w:val="00DD1B36"/>
    <w:rsid w:val="00DD341C"/>
    <w:rsid w:val="00DD4C59"/>
    <w:rsid w:val="00DD520E"/>
    <w:rsid w:val="00DD6C56"/>
    <w:rsid w:val="00DD75B5"/>
    <w:rsid w:val="00DD772D"/>
    <w:rsid w:val="00DD7FC3"/>
    <w:rsid w:val="00DE0764"/>
    <w:rsid w:val="00DE0FCD"/>
    <w:rsid w:val="00DE112B"/>
    <w:rsid w:val="00DE1E47"/>
    <w:rsid w:val="00DE22A1"/>
    <w:rsid w:val="00DE2A95"/>
    <w:rsid w:val="00DE3102"/>
    <w:rsid w:val="00DE351C"/>
    <w:rsid w:val="00DE3787"/>
    <w:rsid w:val="00DE3BF5"/>
    <w:rsid w:val="00DE4996"/>
    <w:rsid w:val="00DE665B"/>
    <w:rsid w:val="00DE7FF4"/>
    <w:rsid w:val="00DF0550"/>
    <w:rsid w:val="00DF0B3A"/>
    <w:rsid w:val="00DF146E"/>
    <w:rsid w:val="00DF1B44"/>
    <w:rsid w:val="00DF2927"/>
    <w:rsid w:val="00DF42EB"/>
    <w:rsid w:val="00DF654E"/>
    <w:rsid w:val="00DF6822"/>
    <w:rsid w:val="00DF68B6"/>
    <w:rsid w:val="00E0131E"/>
    <w:rsid w:val="00E02528"/>
    <w:rsid w:val="00E03C09"/>
    <w:rsid w:val="00E06873"/>
    <w:rsid w:val="00E07F8F"/>
    <w:rsid w:val="00E11CF0"/>
    <w:rsid w:val="00E13906"/>
    <w:rsid w:val="00E14581"/>
    <w:rsid w:val="00E14767"/>
    <w:rsid w:val="00E150E1"/>
    <w:rsid w:val="00E15DED"/>
    <w:rsid w:val="00E17147"/>
    <w:rsid w:val="00E172AB"/>
    <w:rsid w:val="00E20226"/>
    <w:rsid w:val="00E208FF"/>
    <w:rsid w:val="00E20A15"/>
    <w:rsid w:val="00E21090"/>
    <w:rsid w:val="00E212F4"/>
    <w:rsid w:val="00E21D69"/>
    <w:rsid w:val="00E21E65"/>
    <w:rsid w:val="00E23F6C"/>
    <w:rsid w:val="00E24326"/>
    <w:rsid w:val="00E24706"/>
    <w:rsid w:val="00E2633E"/>
    <w:rsid w:val="00E3095B"/>
    <w:rsid w:val="00E309F1"/>
    <w:rsid w:val="00E31932"/>
    <w:rsid w:val="00E31A24"/>
    <w:rsid w:val="00E3360F"/>
    <w:rsid w:val="00E338A5"/>
    <w:rsid w:val="00E338E0"/>
    <w:rsid w:val="00E33B5F"/>
    <w:rsid w:val="00E33D7E"/>
    <w:rsid w:val="00E35C24"/>
    <w:rsid w:val="00E36705"/>
    <w:rsid w:val="00E36DCF"/>
    <w:rsid w:val="00E4151A"/>
    <w:rsid w:val="00E41712"/>
    <w:rsid w:val="00E41944"/>
    <w:rsid w:val="00E421A5"/>
    <w:rsid w:val="00E42610"/>
    <w:rsid w:val="00E44F7A"/>
    <w:rsid w:val="00E47CDC"/>
    <w:rsid w:val="00E509AF"/>
    <w:rsid w:val="00E50E82"/>
    <w:rsid w:val="00E52E62"/>
    <w:rsid w:val="00E53536"/>
    <w:rsid w:val="00E541A7"/>
    <w:rsid w:val="00E55FD5"/>
    <w:rsid w:val="00E57464"/>
    <w:rsid w:val="00E576CF"/>
    <w:rsid w:val="00E577EC"/>
    <w:rsid w:val="00E57A21"/>
    <w:rsid w:val="00E604B1"/>
    <w:rsid w:val="00E622E9"/>
    <w:rsid w:val="00E623CD"/>
    <w:rsid w:val="00E6328E"/>
    <w:rsid w:val="00E633ED"/>
    <w:rsid w:val="00E6483B"/>
    <w:rsid w:val="00E64DB4"/>
    <w:rsid w:val="00E64EBD"/>
    <w:rsid w:val="00E70697"/>
    <w:rsid w:val="00E71695"/>
    <w:rsid w:val="00E71E06"/>
    <w:rsid w:val="00E72B8D"/>
    <w:rsid w:val="00E72E8F"/>
    <w:rsid w:val="00E72F40"/>
    <w:rsid w:val="00E7454E"/>
    <w:rsid w:val="00E74861"/>
    <w:rsid w:val="00E748DF"/>
    <w:rsid w:val="00E74F74"/>
    <w:rsid w:val="00E75989"/>
    <w:rsid w:val="00E7606C"/>
    <w:rsid w:val="00E821DB"/>
    <w:rsid w:val="00E82477"/>
    <w:rsid w:val="00E85C39"/>
    <w:rsid w:val="00E85E2F"/>
    <w:rsid w:val="00E865EF"/>
    <w:rsid w:val="00E9122E"/>
    <w:rsid w:val="00E91B30"/>
    <w:rsid w:val="00E91F69"/>
    <w:rsid w:val="00E92CAA"/>
    <w:rsid w:val="00E92D3F"/>
    <w:rsid w:val="00E93E0D"/>
    <w:rsid w:val="00E95579"/>
    <w:rsid w:val="00E963DA"/>
    <w:rsid w:val="00E96FA5"/>
    <w:rsid w:val="00E97161"/>
    <w:rsid w:val="00EA0144"/>
    <w:rsid w:val="00EA01FA"/>
    <w:rsid w:val="00EA02A8"/>
    <w:rsid w:val="00EA091C"/>
    <w:rsid w:val="00EA106C"/>
    <w:rsid w:val="00EA13D3"/>
    <w:rsid w:val="00EA1743"/>
    <w:rsid w:val="00EA25FA"/>
    <w:rsid w:val="00EA2FFD"/>
    <w:rsid w:val="00EA4B75"/>
    <w:rsid w:val="00EA65D6"/>
    <w:rsid w:val="00EA6A69"/>
    <w:rsid w:val="00EA7B54"/>
    <w:rsid w:val="00EB17FF"/>
    <w:rsid w:val="00EB26D5"/>
    <w:rsid w:val="00EB2858"/>
    <w:rsid w:val="00EB3C3F"/>
    <w:rsid w:val="00EB4FDA"/>
    <w:rsid w:val="00EB7BA7"/>
    <w:rsid w:val="00EC0BF2"/>
    <w:rsid w:val="00EC3433"/>
    <w:rsid w:val="00EC4C75"/>
    <w:rsid w:val="00EC4E55"/>
    <w:rsid w:val="00EC6E29"/>
    <w:rsid w:val="00ED0070"/>
    <w:rsid w:val="00ED075F"/>
    <w:rsid w:val="00ED12B9"/>
    <w:rsid w:val="00ED21DA"/>
    <w:rsid w:val="00ED24BA"/>
    <w:rsid w:val="00ED28DE"/>
    <w:rsid w:val="00ED2CEA"/>
    <w:rsid w:val="00ED3123"/>
    <w:rsid w:val="00ED40EF"/>
    <w:rsid w:val="00ED4486"/>
    <w:rsid w:val="00ED60BE"/>
    <w:rsid w:val="00ED6492"/>
    <w:rsid w:val="00ED7D7C"/>
    <w:rsid w:val="00EE431D"/>
    <w:rsid w:val="00EE5AC5"/>
    <w:rsid w:val="00EE5F5F"/>
    <w:rsid w:val="00EE69F1"/>
    <w:rsid w:val="00EE6E2C"/>
    <w:rsid w:val="00EE78EB"/>
    <w:rsid w:val="00EE7D99"/>
    <w:rsid w:val="00EF1FF8"/>
    <w:rsid w:val="00EF3B0A"/>
    <w:rsid w:val="00EF3F59"/>
    <w:rsid w:val="00EF481F"/>
    <w:rsid w:val="00F0011A"/>
    <w:rsid w:val="00F02514"/>
    <w:rsid w:val="00F04DEA"/>
    <w:rsid w:val="00F05845"/>
    <w:rsid w:val="00F05F06"/>
    <w:rsid w:val="00F06C93"/>
    <w:rsid w:val="00F10B36"/>
    <w:rsid w:val="00F11A75"/>
    <w:rsid w:val="00F14198"/>
    <w:rsid w:val="00F145DE"/>
    <w:rsid w:val="00F17D64"/>
    <w:rsid w:val="00F20991"/>
    <w:rsid w:val="00F21616"/>
    <w:rsid w:val="00F25D73"/>
    <w:rsid w:val="00F262CB"/>
    <w:rsid w:val="00F2636D"/>
    <w:rsid w:val="00F26820"/>
    <w:rsid w:val="00F311AF"/>
    <w:rsid w:val="00F31FD0"/>
    <w:rsid w:val="00F33FFF"/>
    <w:rsid w:val="00F34860"/>
    <w:rsid w:val="00F356B6"/>
    <w:rsid w:val="00F35B11"/>
    <w:rsid w:val="00F36798"/>
    <w:rsid w:val="00F36984"/>
    <w:rsid w:val="00F379E1"/>
    <w:rsid w:val="00F408AA"/>
    <w:rsid w:val="00F42861"/>
    <w:rsid w:val="00F42BCC"/>
    <w:rsid w:val="00F430D3"/>
    <w:rsid w:val="00F433C9"/>
    <w:rsid w:val="00F43923"/>
    <w:rsid w:val="00F4567D"/>
    <w:rsid w:val="00F505F3"/>
    <w:rsid w:val="00F50ED1"/>
    <w:rsid w:val="00F511BD"/>
    <w:rsid w:val="00F5313C"/>
    <w:rsid w:val="00F537E0"/>
    <w:rsid w:val="00F5624B"/>
    <w:rsid w:val="00F5696A"/>
    <w:rsid w:val="00F57713"/>
    <w:rsid w:val="00F57AD6"/>
    <w:rsid w:val="00F603D1"/>
    <w:rsid w:val="00F60B80"/>
    <w:rsid w:val="00F614F6"/>
    <w:rsid w:val="00F621CB"/>
    <w:rsid w:val="00F62A76"/>
    <w:rsid w:val="00F63111"/>
    <w:rsid w:val="00F65A0D"/>
    <w:rsid w:val="00F66972"/>
    <w:rsid w:val="00F67F6C"/>
    <w:rsid w:val="00F706C0"/>
    <w:rsid w:val="00F71861"/>
    <w:rsid w:val="00F74288"/>
    <w:rsid w:val="00F74675"/>
    <w:rsid w:val="00F7476F"/>
    <w:rsid w:val="00F7600C"/>
    <w:rsid w:val="00F764C6"/>
    <w:rsid w:val="00F764D9"/>
    <w:rsid w:val="00F77327"/>
    <w:rsid w:val="00F8132A"/>
    <w:rsid w:val="00F81AF8"/>
    <w:rsid w:val="00F82F54"/>
    <w:rsid w:val="00F83003"/>
    <w:rsid w:val="00F837C1"/>
    <w:rsid w:val="00F85491"/>
    <w:rsid w:val="00F87137"/>
    <w:rsid w:val="00F87380"/>
    <w:rsid w:val="00F87B52"/>
    <w:rsid w:val="00F87F1A"/>
    <w:rsid w:val="00F912B4"/>
    <w:rsid w:val="00F915D1"/>
    <w:rsid w:val="00F92312"/>
    <w:rsid w:val="00F92EFE"/>
    <w:rsid w:val="00F93C0B"/>
    <w:rsid w:val="00F9426C"/>
    <w:rsid w:val="00F97A2E"/>
    <w:rsid w:val="00FA29E5"/>
    <w:rsid w:val="00FA32E6"/>
    <w:rsid w:val="00FA475A"/>
    <w:rsid w:val="00FA4A5C"/>
    <w:rsid w:val="00FA4CED"/>
    <w:rsid w:val="00FA62B2"/>
    <w:rsid w:val="00FA64CD"/>
    <w:rsid w:val="00FA7235"/>
    <w:rsid w:val="00FA7C1D"/>
    <w:rsid w:val="00FB180F"/>
    <w:rsid w:val="00FB2AF0"/>
    <w:rsid w:val="00FB2E7E"/>
    <w:rsid w:val="00FB39CD"/>
    <w:rsid w:val="00FB40E6"/>
    <w:rsid w:val="00FB4132"/>
    <w:rsid w:val="00FB5917"/>
    <w:rsid w:val="00FB793A"/>
    <w:rsid w:val="00FC2EC2"/>
    <w:rsid w:val="00FC4106"/>
    <w:rsid w:val="00FC4ABF"/>
    <w:rsid w:val="00FC5546"/>
    <w:rsid w:val="00FC5631"/>
    <w:rsid w:val="00FC7981"/>
    <w:rsid w:val="00FD0724"/>
    <w:rsid w:val="00FD1F60"/>
    <w:rsid w:val="00FD24A4"/>
    <w:rsid w:val="00FD2E4D"/>
    <w:rsid w:val="00FD35F1"/>
    <w:rsid w:val="00FD5573"/>
    <w:rsid w:val="00FE28F9"/>
    <w:rsid w:val="00FE3D94"/>
    <w:rsid w:val="00FE5DD2"/>
    <w:rsid w:val="00FE5F69"/>
    <w:rsid w:val="00FE61E7"/>
    <w:rsid w:val="00FF0D5F"/>
    <w:rsid w:val="00FF1280"/>
    <w:rsid w:val="00FF13C5"/>
    <w:rsid w:val="00FF171D"/>
    <w:rsid w:val="00FF2232"/>
    <w:rsid w:val="00FF3C50"/>
    <w:rsid w:val="00FF4DA9"/>
    <w:rsid w:val="00FF53B4"/>
    <w:rsid w:val="00FF5DA1"/>
    <w:rsid w:val="00FF6597"/>
    <w:rsid w:val="00FF65FC"/>
    <w:rsid w:val="00FF681A"/>
    <w:rsid w:val="00FF79D1"/>
    <w:rsid w:val="00FF7A1C"/>
    <w:rsid w:val="00FF7A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page number" w:uiPriority="0"/>
    <w:lsdException w:name="Title" w:semiHidden="0" w:unhideWhenUsed="0" w:qFormat="1"/>
    <w:lsdException w:name="Default Paragraph Font" w:uiPriority="1"/>
    <w:lsdException w:name="Body Text" w:qFormat="1"/>
    <w:lsdException w:name="Subtitle" w:semiHidden="0" w:unhideWhenUsed="0" w:qFormat="1"/>
    <w:lsdException w:name="Strong" w:semiHidden="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uiPriority="37"/>
    <w:lsdException w:name="TOC Heading" w:uiPriority="39" w:qFormat="1"/>
  </w:latentStyles>
  <w:style w:type="paragraph" w:default="1" w:styleId="Normal">
    <w:name w:val="Normal"/>
    <w:qFormat/>
    <w:rsid w:val="00FC4ABF"/>
    <w:pPr>
      <w:suppressAutoHyphens/>
    </w:pPr>
  </w:style>
  <w:style w:type="paragraph" w:styleId="Heading1">
    <w:name w:val="heading 1"/>
    <w:aliases w:val="Main Heading"/>
    <w:basedOn w:val="Normal"/>
    <w:next w:val="Normal"/>
    <w:uiPriority w:val="9"/>
    <w:qFormat/>
    <w:rsid w:val="0075409F"/>
    <w:pPr>
      <w:keepNext/>
      <w:outlineLvl w:val="0"/>
    </w:pPr>
    <w:rPr>
      <w:b/>
      <w:bCs/>
      <w:caps/>
      <w:sz w:val="32"/>
    </w:rPr>
  </w:style>
  <w:style w:type="paragraph" w:styleId="Heading2">
    <w:name w:val="heading 2"/>
    <w:basedOn w:val="Normal"/>
    <w:next w:val="Normal"/>
    <w:link w:val="Heading2Char"/>
    <w:uiPriority w:val="99"/>
    <w:qFormat/>
    <w:rsid w:val="0075409F"/>
    <w:pPr>
      <w:keepNext/>
      <w:numPr>
        <w:ilvl w:val="1"/>
        <w:numId w:val="1"/>
      </w:numPr>
      <w:spacing w:before="240" w:after="60"/>
      <w:outlineLvl w:val="1"/>
    </w:pPr>
    <w:rPr>
      <w:rFonts w:ascii="Verdana" w:hAnsi="Verdana" w:cs="Arial"/>
      <w:b/>
      <w:bCs/>
      <w:i/>
      <w:iCs/>
      <w:szCs w:val="28"/>
    </w:rPr>
  </w:style>
  <w:style w:type="paragraph" w:styleId="Heading3">
    <w:name w:val="heading 3"/>
    <w:aliases w:val="Подточки,T3-Seureca,Section SubHeading Char,L3 Char,Section SubHeading,L3"/>
    <w:basedOn w:val="Normal"/>
    <w:next w:val="Normal"/>
    <w:link w:val="Heading3Char"/>
    <w:uiPriority w:val="99"/>
    <w:qFormat/>
    <w:rsid w:val="0075409F"/>
    <w:pPr>
      <w:keepNext/>
      <w:jc w:val="center"/>
      <w:outlineLvl w:val="2"/>
    </w:pPr>
    <w:rPr>
      <w:b/>
      <w:bCs/>
      <w:caps/>
      <w:sz w:val="48"/>
    </w:rPr>
  </w:style>
  <w:style w:type="paragraph" w:styleId="Heading4">
    <w:name w:val="heading 4"/>
    <w:aliases w:val="Heading 4 Char2,Heading 4 Char Char2,Heading 4 Char1 Char Char1,Heading 4 Char Char Char Char1,Heading 4 Char1 Char1,Heading 4 Char Char Char1,Heading 4 Char1 Char Char Char,Heading 4 Char Char Char Char Char,Heading 4 Char Char1 Char"/>
    <w:basedOn w:val="Normal"/>
    <w:next w:val="Normal"/>
    <w:link w:val="Heading4Char"/>
    <w:uiPriority w:val="99"/>
    <w:qFormat/>
    <w:rsid w:val="0075409F"/>
    <w:pPr>
      <w:keepNext/>
      <w:jc w:val="center"/>
      <w:outlineLvl w:val="3"/>
    </w:pPr>
    <w:rPr>
      <w:b/>
      <w:bCs/>
      <w:caps/>
      <w:sz w:val="44"/>
    </w:rPr>
  </w:style>
  <w:style w:type="paragraph" w:styleId="Heading5">
    <w:name w:val="heading 5"/>
    <w:basedOn w:val="Normal"/>
    <w:next w:val="Normal"/>
    <w:link w:val="Heading5Char"/>
    <w:uiPriority w:val="99"/>
    <w:qFormat/>
    <w:rsid w:val="0075409F"/>
    <w:pPr>
      <w:keepNext/>
      <w:ind w:left="360"/>
      <w:outlineLvl w:val="4"/>
    </w:pPr>
    <w:rPr>
      <w:b/>
      <w:bCs/>
    </w:rPr>
  </w:style>
  <w:style w:type="paragraph" w:styleId="Heading6">
    <w:name w:val="heading 6"/>
    <w:basedOn w:val="Normal"/>
    <w:next w:val="Normal"/>
    <w:link w:val="Heading6Char"/>
    <w:uiPriority w:val="99"/>
    <w:qFormat/>
    <w:rsid w:val="0075409F"/>
    <w:pPr>
      <w:keepNext/>
      <w:spacing w:line="360" w:lineRule="auto"/>
      <w:jc w:val="right"/>
      <w:outlineLvl w:val="5"/>
    </w:pPr>
    <w:rPr>
      <w:b/>
      <w:bCs/>
    </w:rPr>
  </w:style>
  <w:style w:type="paragraph" w:styleId="Heading7">
    <w:name w:val="heading 7"/>
    <w:basedOn w:val="Normal"/>
    <w:next w:val="Normal"/>
    <w:link w:val="Heading7Char"/>
    <w:uiPriority w:val="99"/>
    <w:qFormat/>
    <w:rsid w:val="0075409F"/>
    <w:pPr>
      <w:keepNext/>
      <w:ind w:left="360"/>
      <w:jc w:val="right"/>
      <w:outlineLvl w:val="6"/>
    </w:pPr>
    <w:rPr>
      <w:b/>
      <w:bCs/>
    </w:rPr>
  </w:style>
  <w:style w:type="paragraph" w:styleId="Heading8">
    <w:name w:val="heading 8"/>
    <w:basedOn w:val="Normal"/>
    <w:next w:val="Normal"/>
    <w:link w:val="Heading8Char"/>
    <w:uiPriority w:val="99"/>
    <w:qFormat/>
    <w:rsid w:val="0075409F"/>
    <w:pPr>
      <w:keepNext/>
      <w:jc w:val="center"/>
      <w:outlineLvl w:val="7"/>
    </w:pPr>
    <w:rPr>
      <w:b/>
      <w:bCs/>
      <w:i/>
      <w:iCs/>
    </w:rPr>
  </w:style>
  <w:style w:type="paragraph" w:styleId="Heading9">
    <w:name w:val="heading 9"/>
    <w:basedOn w:val="Normal"/>
    <w:next w:val="Normal"/>
    <w:link w:val="Heading9Char"/>
    <w:uiPriority w:val="99"/>
    <w:qFormat/>
    <w:rsid w:val="0075409F"/>
    <w:pPr>
      <w:keepNext/>
      <w:ind w:left="36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75409F"/>
    <w:rPr>
      <w:rFonts w:ascii="Symbol" w:hAnsi="Symbol"/>
    </w:rPr>
  </w:style>
  <w:style w:type="character" w:customStyle="1" w:styleId="WW8Num1z1">
    <w:name w:val="WW8Num1z1"/>
    <w:rsid w:val="0075409F"/>
    <w:rPr>
      <w:rFonts w:ascii="Times New Roman" w:hAnsi="Times New Roman" w:cs="Times New Roman"/>
      <w:i w:val="0"/>
    </w:rPr>
  </w:style>
  <w:style w:type="character" w:customStyle="1" w:styleId="WW8Num1z2">
    <w:name w:val="WW8Num1z2"/>
    <w:rsid w:val="0075409F"/>
    <w:rPr>
      <w:rFonts w:ascii="Times New Roman" w:hAnsi="Times New Roman" w:cs="Times New Roman"/>
    </w:rPr>
  </w:style>
  <w:style w:type="character" w:customStyle="1" w:styleId="WW8Num1z4">
    <w:name w:val="WW8Num1z4"/>
    <w:rsid w:val="0075409F"/>
    <w:rPr>
      <w:rFonts w:ascii="Calibri" w:hAnsi="Calibri"/>
    </w:rPr>
  </w:style>
  <w:style w:type="character" w:customStyle="1" w:styleId="WW8Num2z0">
    <w:name w:val="WW8Num2z0"/>
    <w:rsid w:val="0075409F"/>
    <w:rPr>
      <w:rFonts w:ascii="Symbol" w:hAnsi="Symbol"/>
      <w:color w:val="auto"/>
      <w:sz w:val="24"/>
      <w:szCs w:val="24"/>
    </w:rPr>
  </w:style>
  <w:style w:type="character" w:customStyle="1" w:styleId="WW8Num3z0">
    <w:name w:val="WW8Num3z0"/>
    <w:rsid w:val="0075409F"/>
    <w:rPr>
      <w:rFonts w:ascii="Symbol" w:hAnsi="Symbol"/>
      <w:color w:val="auto"/>
      <w:sz w:val="24"/>
      <w:szCs w:val="24"/>
    </w:rPr>
  </w:style>
  <w:style w:type="character" w:customStyle="1" w:styleId="WW8Num6z0">
    <w:name w:val="WW8Num6z0"/>
    <w:rsid w:val="0075409F"/>
    <w:rPr>
      <w:rFonts w:ascii="Times New Roman" w:hAnsi="Times New Roman" w:cs="Times New Roman"/>
    </w:rPr>
  </w:style>
  <w:style w:type="character" w:customStyle="1" w:styleId="WW8Num7z0">
    <w:name w:val="WW8Num7z0"/>
    <w:rsid w:val="0075409F"/>
    <w:rPr>
      <w:rFonts w:ascii="Symbol" w:hAnsi="Symbol"/>
    </w:rPr>
  </w:style>
  <w:style w:type="character" w:customStyle="1" w:styleId="WW8Num8z0">
    <w:name w:val="WW8Num8z0"/>
    <w:rsid w:val="0075409F"/>
    <w:rPr>
      <w:rFonts w:ascii="Symbol" w:hAnsi="Symbol"/>
    </w:rPr>
  </w:style>
  <w:style w:type="character" w:customStyle="1" w:styleId="WW8Num9z0">
    <w:name w:val="WW8Num9z0"/>
    <w:rsid w:val="0075409F"/>
    <w:rPr>
      <w:rFonts w:ascii="Symbol" w:hAnsi="Symbol"/>
    </w:rPr>
  </w:style>
  <w:style w:type="character" w:customStyle="1" w:styleId="WW8Num10z0">
    <w:name w:val="WW8Num10z0"/>
    <w:rsid w:val="0075409F"/>
    <w:rPr>
      <w:rFonts w:ascii="Times New Roman" w:hAnsi="Times New Roman" w:cs="Times New Roman"/>
      <w:color w:val="auto"/>
      <w:sz w:val="24"/>
      <w:szCs w:val="24"/>
    </w:rPr>
  </w:style>
  <w:style w:type="character" w:customStyle="1" w:styleId="WW8Num11z0">
    <w:name w:val="WW8Num11z0"/>
    <w:rsid w:val="0075409F"/>
    <w:rPr>
      <w:rFonts w:ascii="Symbol" w:hAnsi="Symbol"/>
    </w:rPr>
  </w:style>
  <w:style w:type="character" w:customStyle="1" w:styleId="WW8Num12z0">
    <w:name w:val="WW8Num12z0"/>
    <w:rsid w:val="0075409F"/>
    <w:rPr>
      <w:sz w:val="20"/>
    </w:rPr>
  </w:style>
  <w:style w:type="character" w:customStyle="1" w:styleId="WW8Num13z0">
    <w:name w:val="WW8Num13z0"/>
    <w:rsid w:val="0075409F"/>
    <w:rPr>
      <w:rFonts w:ascii="Symbol" w:hAnsi="Symbol"/>
    </w:rPr>
  </w:style>
  <w:style w:type="character" w:customStyle="1" w:styleId="WW8Num14z0">
    <w:name w:val="WW8Num14z0"/>
    <w:rsid w:val="0075409F"/>
    <w:rPr>
      <w:rFonts w:ascii="Symbol" w:hAnsi="Symbol"/>
    </w:rPr>
  </w:style>
  <w:style w:type="character" w:customStyle="1" w:styleId="WW8Num15z0">
    <w:name w:val="WW8Num15z0"/>
    <w:rsid w:val="0075409F"/>
    <w:rPr>
      <w:rFonts w:ascii="Times New Roman" w:hAnsi="Times New Roman" w:cs="Times New Roman"/>
      <w:b/>
      <w:sz w:val="24"/>
      <w:szCs w:val="24"/>
    </w:rPr>
  </w:style>
  <w:style w:type="character" w:customStyle="1" w:styleId="WW8Num16z0">
    <w:name w:val="WW8Num16z0"/>
    <w:rsid w:val="0075409F"/>
    <w:rPr>
      <w:rFonts w:ascii="Symbol" w:hAnsi="Symbol"/>
    </w:rPr>
  </w:style>
  <w:style w:type="character" w:customStyle="1" w:styleId="WW8Num17z0">
    <w:name w:val="WW8Num17z0"/>
    <w:rsid w:val="0075409F"/>
    <w:rPr>
      <w:rFonts w:ascii="Symbol" w:hAnsi="Symbol"/>
    </w:rPr>
  </w:style>
  <w:style w:type="character" w:customStyle="1" w:styleId="WW8Num19z0">
    <w:name w:val="WW8Num19z0"/>
    <w:rsid w:val="0075409F"/>
    <w:rPr>
      <w:rFonts w:ascii="Symbol" w:hAnsi="Symbol"/>
    </w:rPr>
  </w:style>
  <w:style w:type="character" w:customStyle="1" w:styleId="WW8Num20z0">
    <w:name w:val="WW8Num20z0"/>
    <w:rsid w:val="0075409F"/>
    <w:rPr>
      <w:rFonts w:ascii="Symbol" w:hAnsi="Symbol"/>
    </w:rPr>
  </w:style>
  <w:style w:type="character" w:customStyle="1" w:styleId="WW8Num20z1">
    <w:name w:val="WW8Num20z1"/>
    <w:rsid w:val="0075409F"/>
    <w:rPr>
      <w:rFonts w:ascii="Courier New" w:hAnsi="Courier New" w:cs="Courier New"/>
    </w:rPr>
  </w:style>
  <w:style w:type="character" w:customStyle="1" w:styleId="WW8Num20z2">
    <w:name w:val="WW8Num20z2"/>
    <w:rsid w:val="0075409F"/>
    <w:rPr>
      <w:rFonts w:ascii="Wingdings" w:hAnsi="Wingdings"/>
    </w:rPr>
  </w:style>
  <w:style w:type="character" w:customStyle="1" w:styleId="WW8Num20z3">
    <w:name w:val="WW8Num20z3"/>
    <w:rsid w:val="0075409F"/>
    <w:rPr>
      <w:rFonts w:ascii="Symbol" w:hAnsi="Symbol"/>
    </w:rPr>
  </w:style>
  <w:style w:type="character" w:customStyle="1" w:styleId="WW8Num21z0">
    <w:name w:val="WW8Num21z0"/>
    <w:rsid w:val="0075409F"/>
    <w:rPr>
      <w:rFonts w:ascii="Symbol" w:hAnsi="Symbol"/>
      <w:color w:val="auto"/>
      <w:sz w:val="24"/>
      <w:szCs w:val="24"/>
    </w:rPr>
  </w:style>
  <w:style w:type="character" w:customStyle="1" w:styleId="WW8Num21z1">
    <w:name w:val="WW8Num21z1"/>
    <w:rsid w:val="0075409F"/>
    <w:rPr>
      <w:rFonts w:ascii="Courier New" w:hAnsi="Courier New" w:cs="Courier New"/>
    </w:rPr>
  </w:style>
  <w:style w:type="character" w:customStyle="1" w:styleId="WW8Num21z2">
    <w:name w:val="WW8Num21z2"/>
    <w:rsid w:val="0075409F"/>
    <w:rPr>
      <w:rFonts w:ascii="Wingdings" w:hAnsi="Wingdings"/>
    </w:rPr>
  </w:style>
  <w:style w:type="character" w:customStyle="1" w:styleId="WW8Num22z0">
    <w:name w:val="WW8Num22z0"/>
    <w:rsid w:val="0075409F"/>
    <w:rPr>
      <w:rFonts w:ascii="Symbol" w:hAnsi="Symbol"/>
    </w:rPr>
  </w:style>
  <w:style w:type="character" w:customStyle="1" w:styleId="WW8Num23z0">
    <w:name w:val="WW8Num23z0"/>
    <w:rsid w:val="0075409F"/>
    <w:rPr>
      <w:rFonts w:ascii="Symbol" w:hAnsi="Symbol"/>
    </w:rPr>
  </w:style>
  <w:style w:type="character" w:customStyle="1" w:styleId="WW8Num23z1">
    <w:name w:val="WW8Num23z1"/>
    <w:rsid w:val="0075409F"/>
    <w:rPr>
      <w:rFonts w:ascii="Times New Roman" w:hAnsi="Times New Roman" w:cs="Times New Roman"/>
      <w:b/>
      <w:i w:val="0"/>
      <w:sz w:val="24"/>
      <w:szCs w:val="24"/>
    </w:rPr>
  </w:style>
  <w:style w:type="character" w:customStyle="1" w:styleId="WW8Num24z0">
    <w:name w:val="WW8Num24z0"/>
    <w:rsid w:val="0075409F"/>
    <w:rPr>
      <w:rFonts w:ascii="Arial" w:hAnsi="Arial" w:cs="Times New Roman"/>
      <w:b w:val="0"/>
      <w:i w:val="0"/>
      <w:sz w:val="22"/>
    </w:rPr>
  </w:style>
  <w:style w:type="character" w:customStyle="1" w:styleId="WW8Num25z0">
    <w:name w:val="WW8Num25z0"/>
    <w:rsid w:val="0075409F"/>
    <w:rPr>
      <w:rFonts w:ascii="Times New Roman" w:eastAsia="Times New Roman" w:hAnsi="Times New Roman" w:cs="Times New Roman"/>
    </w:rPr>
  </w:style>
  <w:style w:type="character" w:customStyle="1" w:styleId="WW8Num27z0">
    <w:name w:val="WW8Num27z0"/>
    <w:rsid w:val="0075409F"/>
    <w:rPr>
      <w:rFonts w:ascii="Arial" w:hAnsi="Arial" w:cs="Arial"/>
    </w:rPr>
  </w:style>
  <w:style w:type="character" w:customStyle="1" w:styleId="WW8Num28z0">
    <w:name w:val="WW8Num28z0"/>
    <w:rsid w:val="0075409F"/>
    <w:rPr>
      <w:rFonts w:ascii="Arial" w:eastAsia="Times New Roman" w:hAnsi="Arial" w:cs="Arial"/>
    </w:rPr>
  </w:style>
  <w:style w:type="character" w:customStyle="1" w:styleId="WW8Num29z0">
    <w:name w:val="WW8Num29z0"/>
    <w:rsid w:val="0075409F"/>
    <w:rPr>
      <w:rFonts w:ascii="Symbol" w:hAnsi="Symbol"/>
    </w:rPr>
  </w:style>
  <w:style w:type="character" w:customStyle="1" w:styleId="WW8Num30z0">
    <w:name w:val="WW8Num30z0"/>
    <w:rsid w:val="0075409F"/>
    <w:rPr>
      <w:rFonts w:ascii="Symbol" w:hAnsi="Symbol"/>
      <w:color w:val="auto"/>
      <w:sz w:val="24"/>
      <w:szCs w:val="24"/>
    </w:rPr>
  </w:style>
  <w:style w:type="character" w:customStyle="1" w:styleId="WW8Num30z1">
    <w:name w:val="WW8Num30z1"/>
    <w:rsid w:val="0075409F"/>
    <w:rPr>
      <w:rFonts w:ascii="Courier New" w:hAnsi="Courier New" w:cs="Courier New"/>
    </w:rPr>
  </w:style>
  <w:style w:type="character" w:customStyle="1" w:styleId="WW8Num30z2">
    <w:name w:val="WW8Num30z2"/>
    <w:rsid w:val="0075409F"/>
    <w:rPr>
      <w:rFonts w:ascii="Wingdings" w:hAnsi="Wingdings"/>
    </w:rPr>
  </w:style>
  <w:style w:type="character" w:customStyle="1" w:styleId="WW8Num31z0">
    <w:name w:val="WW8Num31z0"/>
    <w:rsid w:val="0075409F"/>
    <w:rPr>
      <w:rFonts w:ascii="Symbol" w:hAnsi="Symbol"/>
      <w:color w:val="auto"/>
    </w:rPr>
  </w:style>
  <w:style w:type="character" w:customStyle="1" w:styleId="WW8Num32z0">
    <w:name w:val="WW8Num32z0"/>
    <w:rsid w:val="0075409F"/>
    <w:rPr>
      <w:rFonts w:ascii="Symbol" w:hAnsi="Symbol"/>
      <w:sz w:val="20"/>
    </w:rPr>
  </w:style>
  <w:style w:type="character" w:customStyle="1" w:styleId="WW8Num33z0">
    <w:name w:val="WW8Num33z0"/>
    <w:rsid w:val="0075409F"/>
    <w:rPr>
      <w:rFonts w:ascii="Symbol" w:hAnsi="Symbol"/>
    </w:rPr>
  </w:style>
  <w:style w:type="character" w:customStyle="1" w:styleId="WW8Num34z0">
    <w:name w:val="WW8Num34z0"/>
    <w:rsid w:val="0075409F"/>
    <w:rPr>
      <w:rFonts w:ascii="Symbol" w:hAnsi="Symbol"/>
    </w:rPr>
  </w:style>
  <w:style w:type="character" w:customStyle="1" w:styleId="WW8Num35z0">
    <w:name w:val="WW8Num35z0"/>
    <w:rsid w:val="0075409F"/>
    <w:rPr>
      <w:rFonts w:ascii="Times New Roman" w:eastAsia="Times New Roman" w:hAnsi="Times New Roman" w:cs="Times New Roman"/>
    </w:rPr>
  </w:style>
  <w:style w:type="character" w:customStyle="1" w:styleId="WW8Num37z0">
    <w:name w:val="WW8Num37z0"/>
    <w:rsid w:val="0075409F"/>
    <w:rPr>
      <w:b/>
      <w:bCs/>
      <w:i w:val="0"/>
      <w:sz w:val="24"/>
      <w:szCs w:val="28"/>
    </w:rPr>
  </w:style>
  <w:style w:type="character" w:customStyle="1" w:styleId="WW8Num38z0">
    <w:name w:val="WW8Num38z0"/>
    <w:rsid w:val="0075409F"/>
    <w:rPr>
      <w:rFonts w:ascii="Symbol" w:hAnsi="Symbol" w:cs="Symbol"/>
    </w:rPr>
  </w:style>
  <w:style w:type="character" w:customStyle="1" w:styleId="WW8Num40z0">
    <w:name w:val="WW8Num40z0"/>
    <w:rsid w:val="0075409F"/>
    <w:rPr>
      <w:rFonts w:ascii="Symbol" w:hAnsi="Symbol"/>
    </w:rPr>
  </w:style>
  <w:style w:type="character" w:customStyle="1" w:styleId="WW8Num40z1">
    <w:name w:val="WW8Num40z1"/>
    <w:rsid w:val="0075409F"/>
    <w:rPr>
      <w:rFonts w:ascii="Courier New" w:hAnsi="Courier New"/>
    </w:rPr>
  </w:style>
  <w:style w:type="character" w:customStyle="1" w:styleId="WW8Num40z2">
    <w:name w:val="WW8Num40z2"/>
    <w:rsid w:val="0075409F"/>
    <w:rPr>
      <w:rFonts w:ascii="Wingdings" w:hAnsi="Wingdings"/>
    </w:rPr>
  </w:style>
  <w:style w:type="character" w:customStyle="1" w:styleId="WW8Num41z0">
    <w:name w:val="WW8Num41z0"/>
    <w:rsid w:val="0075409F"/>
    <w:rPr>
      <w:rFonts w:ascii="Symbol" w:hAnsi="Symbol"/>
    </w:rPr>
  </w:style>
  <w:style w:type="character" w:customStyle="1" w:styleId="WW8Num43z0">
    <w:name w:val="WW8Num43z0"/>
    <w:rsid w:val="0075409F"/>
    <w:rPr>
      <w:rFonts w:ascii="Wingdings" w:hAnsi="Wingdings"/>
      <w:color w:val="auto"/>
    </w:rPr>
  </w:style>
  <w:style w:type="character" w:customStyle="1" w:styleId="WW8Num44z0">
    <w:name w:val="WW8Num44z0"/>
    <w:rsid w:val="0075409F"/>
    <w:rPr>
      <w:rFonts w:ascii="Symbol" w:hAnsi="Symbol"/>
    </w:rPr>
  </w:style>
  <w:style w:type="character" w:customStyle="1" w:styleId="WW8Num2z1">
    <w:name w:val="WW8Num2z1"/>
    <w:rsid w:val="0075409F"/>
    <w:rPr>
      <w:color w:val="auto"/>
      <w:sz w:val="24"/>
      <w:szCs w:val="24"/>
    </w:rPr>
  </w:style>
  <w:style w:type="character" w:customStyle="1" w:styleId="WW8Num2z2">
    <w:name w:val="WW8Num2z2"/>
    <w:rsid w:val="0075409F"/>
    <w:rPr>
      <w:rFonts w:ascii="Wingdings" w:hAnsi="Wingdings"/>
    </w:rPr>
  </w:style>
  <w:style w:type="character" w:customStyle="1" w:styleId="WW8Num2z3">
    <w:name w:val="WW8Num2z3"/>
    <w:rsid w:val="0075409F"/>
    <w:rPr>
      <w:rFonts w:ascii="Symbol" w:hAnsi="Symbol"/>
    </w:rPr>
  </w:style>
  <w:style w:type="character" w:customStyle="1" w:styleId="WW8Num2z4">
    <w:name w:val="WW8Num2z4"/>
    <w:rsid w:val="0075409F"/>
    <w:rPr>
      <w:rFonts w:ascii="Courier New" w:hAnsi="Courier New" w:cs="Courier New"/>
    </w:rPr>
  </w:style>
  <w:style w:type="character" w:customStyle="1" w:styleId="WW8Num5z0">
    <w:name w:val="WW8Num5z0"/>
    <w:rsid w:val="0075409F"/>
    <w:rPr>
      <w:rFonts w:ascii="Symbol" w:hAnsi="Symbol"/>
    </w:rPr>
  </w:style>
  <w:style w:type="character" w:customStyle="1" w:styleId="WW8Num5z1">
    <w:name w:val="WW8Num5z1"/>
    <w:rsid w:val="0075409F"/>
    <w:rPr>
      <w:rFonts w:ascii="Courier New" w:hAnsi="Courier New" w:cs="Courier New"/>
    </w:rPr>
  </w:style>
  <w:style w:type="character" w:customStyle="1" w:styleId="WW8Num5z2">
    <w:name w:val="WW8Num5z2"/>
    <w:rsid w:val="0075409F"/>
    <w:rPr>
      <w:rFonts w:ascii="Wingdings" w:hAnsi="Wingdings"/>
    </w:rPr>
  </w:style>
  <w:style w:type="character" w:customStyle="1" w:styleId="WW8Num6z1">
    <w:name w:val="WW8Num6z1"/>
    <w:rsid w:val="0075409F"/>
    <w:rPr>
      <w:rFonts w:ascii="Wingdings" w:hAnsi="Wingdings"/>
    </w:rPr>
  </w:style>
  <w:style w:type="character" w:customStyle="1" w:styleId="WW8Num7z1">
    <w:name w:val="WW8Num7z1"/>
    <w:rsid w:val="0075409F"/>
    <w:rPr>
      <w:rFonts w:ascii="Wingdings" w:hAnsi="Wingdings"/>
    </w:rPr>
  </w:style>
  <w:style w:type="character" w:customStyle="1" w:styleId="WW8Num7z4">
    <w:name w:val="WW8Num7z4"/>
    <w:rsid w:val="0075409F"/>
    <w:rPr>
      <w:rFonts w:ascii="Courier New" w:hAnsi="Courier New" w:cs="Courier New"/>
    </w:rPr>
  </w:style>
  <w:style w:type="character" w:customStyle="1" w:styleId="WW8Num8z1">
    <w:name w:val="WW8Num8z1"/>
    <w:rsid w:val="0075409F"/>
    <w:rPr>
      <w:rFonts w:ascii="Courier New" w:hAnsi="Courier New" w:cs="Courier New"/>
    </w:rPr>
  </w:style>
  <w:style w:type="character" w:customStyle="1" w:styleId="WW8Num8z2">
    <w:name w:val="WW8Num8z2"/>
    <w:rsid w:val="0075409F"/>
    <w:rPr>
      <w:rFonts w:ascii="Wingdings" w:hAnsi="Wingdings"/>
    </w:rPr>
  </w:style>
  <w:style w:type="character" w:customStyle="1" w:styleId="WW8Num9z1">
    <w:name w:val="WW8Num9z1"/>
    <w:rsid w:val="0075409F"/>
    <w:rPr>
      <w:rFonts w:ascii="Courier New" w:hAnsi="Courier New" w:cs="Courier New"/>
    </w:rPr>
  </w:style>
  <w:style w:type="character" w:customStyle="1" w:styleId="WW8Num9z2">
    <w:name w:val="WW8Num9z2"/>
    <w:rsid w:val="0075409F"/>
    <w:rPr>
      <w:rFonts w:ascii="Wingdings" w:hAnsi="Wingdings"/>
    </w:rPr>
  </w:style>
  <w:style w:type="character" w:customStyle="1" w:styleId="WW8Num10z1">
    <w:name w:val="WW8Num10z1"/>
    <w:rsid w:val="0075409F"/>
    <w:rPr>
      <w:color w:val="auto"/>
      <w:sz w:val="24"/>
      <w:szCs w:val="24"/>
    </w:rPr>
  </w:style>
  <w:style w:type="character" w:customStyle="1" w:styleId="WW8Num10z2">
    <w:name w:val="WW8Num10z2"/>
    <w:rsid w:val="0075409F"/>
    <w:rPr>
      <w:rFonts w:ascii="Wingdings" w:hAnsi="Wingdings"/>
    </w:rPr>
  </w:style>
  <w:style w:type="character" w:customStyle="1" w:styleId="WW8Num10z3">
    <w:name w:val="WW8Num10z3"/>
    <w:rsid w:val="0075409F"/>
    <w:rPr>
      <w:rFonts w:ascii="Symbol" w:hAnsi="Symbol"/>
    </w:rPr>
  </w:style>
  <w:style w:type="character" w:customStyle="1" w:styleId="WW8Num10z4">
    <w:name w:val="WW8Num10z4"/>
    <w:rsid w:val="0075409F"/>
    <w:rPr>
      <w:rFonts w:ascii="Courier New" w:hAnsi="Courier New" w:cs="Courier New"/>
    </w:rPr>
  </w:style>
  <w:style w:type="character" w:customStyle="1" w:styleId="WW8Num11z1">
    <w:name w:val="WW8Num11z1"/>
    <w:rsid w:val="0075409F"/>
    <w:rPr>
      <w:rFonts w:ascii="Courier New" w:hAnsi="Courier New" w:cs="Courier New"/>
    </w:rPr>
  </w:style>
  <w:style w:type="character" w:customStyle="1" w:styleId="WW8Num11z2">
    <w:name w:val="WW8Num11z2"/>
    <w:rsid w:val="0075409F"/>
    <w:rPr>
      <w:rFonts w:ascii="Wingdings" w:hAnsi="Wingdings"/>
    </w:rPr>
  </w:style>
  <w:style w:type="character" w:customStyle="1" w:styleId="WW8Num13z1">
    <w:name w:val="WW8Num13z1"/>
    <w:rsid w:val="0075409F"/>
    <w:rPr>
      <w:rFonts w:ascii="Courier New" w:hAnsi="Courier New" w:cs="Courier New"/>
    </w:rPr>
  </w:style>
  <w:style w:type="character" w:customStyle="1" w:styleId="WW8Num13z2">
    <w:name w:val="WW8Num13z2"/>
    <w:rsid w:val="0075409F"/>
    <w:rPr>
      <w:rFonts w:ascii="Wingdings" w:hAnsi="Wingdings"/>
    </w:rPr>
  </w:style>
  <w:style w:type="character" w:customStyle="1" w:styleId="WW8Num14z1">
    <w:name w:val="WW8Num14z1"/>
    <w:rsid w:val="0075409F"/>
    <w:rPr>
      <w:rFonts w:ascii="Courier New" w:hAnsi="Courier New" w:cs="Courier New"/>
    </w:rPr>
  </w:style>
  <w:style w:type="character" w:customStyle="1" w:styleId="WW8Num14z2">
    <w:name w:val="WW8Num14z2"/>
    <w:rsid w:val="0075409F"/>
    <w:rPr>
      <w:rFonts w:ascii="Wingdings" w:hAnsi="Wingdings"/>
    </w:rPr>
  </w:style>
  <w:style w:type="character" w:customStyle="1" w:styleId="WW8Num15z1">
    <w:name w:val="WW8Num15z1"/>
    <w:rsid w:val="0075409F"/>
    <w:rPr>
      <w:rFonts w:ascii="Times New Roman" w:hAnsi="Times New Roman" w:cs="Times New Roman"/>
      <w:i w:val="0"/>
    </w:rPr>
  </w:style>
  <w:style w:type="character" w:customStyle="1" w:styleId="WW8Num15z2">
    <w:name w:val="WW8Num15z2"/>
    <w:rsid w:val="0075409F"/>
    <w:rPr>
      <w:rFonts w:ascii="Times New Roman" w:hAnsi="Times New Roman" w:cs="Times New Roman"/>
    </w:rPr>
  </w:style>
  <w:style w:type="character" w:customStyle="1" w:styleId="WW8Num15z4">
    <w:name w:val="WW8Num15z4"/>
    <w:rsid w:val="0075409F"/>
    <w:rPr>
      <w:rFonts w:ascii="Calibri" w:hAnsi="Calibri"/>
    </w:rPr>
  </w:style>
  <w:style w:type="character" w:customStyle="1" w:styleId="WW8Num16z1">
    <w:name w:val="WW8Num16z1"/>
    <w:rsid w:val="0075409F"/>
    <w:rPr>
      <w:rFonts w:ascii="Courier New" w:hAnsi="Courier New" w:cs="Courier New"/>
    </w:rPr>
  </w:style>
  <w:style w:type="character" w:customStyle="1" w:styleId="WW8Num16z2">
    <w:name w:val="WW8Num16z2"/>
    <w:rsid w:val="0075409F"/>
    <w:rPr>
      <w:rFonts w:ascii="Wingdings" w:hAnsi="Wingdings"/>
    </w:rPr>
  </w:style>
  <w:style w:type="character" w:customStyle="1" w:styleId="WW8Num17z2">
    <w:name w:val="WW8Num17z2"/>
    <w:rsid w:val="0075409F"/>
    <w:rPr>
      <w:rFonts w:ascii="Wingdings" w:hAnsi="Wingdings"/>
    </w:rPr>
  </w:style>
  <w:style w:type="character" w:customStyle="1" w:styleId="WW8Num17z4">
    <w:name w:val="WW8Num17z4"/>
    <w:rsid w:val="0075409F"/>
    <w:rPr>
      <w:rFonts w:ascii="Courier New" w:hAnsi="Courier New" w:cs="Courier New"/>
    </w:rPr>
  </w:style>
  <w:style w:type="character" w:customStyle="1" w:styleId="WW8Num18z0">
    <w:name w:val="WW8Num18z0"/>
    <w:rsid w:val="0075409F"/>
    <w:rPr>
      <w:rFonts w:ascii="Symbol" w:hAnsi="Symbol"/>
      <w:color w:val="auto"/>
    </w:rPr>
  </w:style>
  <w:style w:type="character" w:customStyle="1" w:styleId="WW8Num18z1">
    <w:name w:val="WW8Num18z1"/>
    <w:rsid w:val="0075409F"/>
    <w:rPr>
      <w:rFonts w:ascii="Courier New" w:hAnsi="Courier New" w:cs="Courier New"/>
    </w:rPr>
  </w:style>
  <w:style w:type="character" w:customStyle="1" w:styleId="WW8Num18z2">
    <w:name w:val="WW8Num18z2"/>
    <w:rsid w:val="0075409F"/>
    <w:rPr>
      <w:rFonts w:ascii="Wingdings" w:hAnsi="Wingdings"/>
    </w:rPr>
  </w:style>
  <w:style w:type="character" w:customStyle="1" w:styleId="WW8Num18z3">
    <w:name w:val="WW8Num18z3"/>
    <w:rsid w:val="0075409F"/>
    <w:rPr>
      <w:rFonts w:ascii="Symbol" w:hAnsi="Symbol"/>
    </w:rPr>
  </w:style>
  <w:style w:type="character" w:customStyle="1" w:styleId="WW8Num21z3">
    <w:name w:val="WW8Num21z3"/>
    <w:rsid w:val="0075409F"/>
    <w:rPr>
      <w:rFonts w:ascii="Symbol" w:hAnsi="Symbol"/>
    </w:rPr>
  </w:style>
  <w:style w:type="character" w:customStyle="1" w:styleId="WW8Num22z1">
    <w:name w:val="WW8Num22z1"/>
    <w:rsid w:val="0075409F"/>
    <w:rPr>
      <w:rFonts w:ascii="Courier New" w:hAnsi="Courier New"/>
    </w:rPr>
  </w:style>
  <w:style w:type="character" w:customStyle="1" w:styleId="WW8Num22z2">
    <w:name w:val="WW8Num22z2"/>
    <w:rsid w:val="0075409F"/>
    <w:rPr>
      <w:rFonts w:ascii="Wingdings" w:hAnsi="Wingdings"/>
    </w:rPr>
  </w:style>
  <w:style w:type="character" w:customStyle="1" w:styleId="WW8Num23z2">
    <w:name w:val="WW8Num23z2"/>
    <w:rsid w:val="0075409F"/>
    <w:rPr>
      <w:rFonts w:ascii="Wingdings" w:hAnsi="Wingdings"/>
    </w:rPr>
  </w:style>
  <w:style w:type="character" w:customStyle="1" w:styleId="WW8Num23z4">
    <w:name w:val="WW8Num23z4"/>
    <w:rsid w:val="0075409F"/>
    <w:rPr>
      <w:rFonts w:ascii="Courier New" w:hAnsi="Courier New" w:cs="Courier New"/>
    </w:rPr>
  </w:style>
  <w:style w:type="character" w:customStyle="1" w:styleId="WW8Num24z1">
    <w:name w:val="WW8Num24z1"/>
    <w:rsid w:val="0075409F"/>
    <w:rPr>
      <w:rFonts w:ascii="Times New Roman" w:hAnsi="Times New Roman" w:cs="Times New Roman"/>
      <w:b/>
      <w:i w:val="0"/>
      <w:sz w:val="24"/>
      <w:szCs w:val="24"/>
    </w:rPr>
  </w:style>
  <w:style w:type="character" w:customStyle="1" w:styleId="WW8Num25z1">
    <w:name w:val="WW8Num25z1"/>
    <w:rsid w:val="0075409F"/>
    <w:rPr>
      <w:rFonts w:ascii="Courier New" w:hAnsi="Courier New" w:cs="Courier New"/>
    </w:rPr>
  </w:style>
  <w:style w:type="character" w:customStyle="1" w:styleId="WW8Num25z2">
    <w:name w:val="WW8Num25z2"/>
    <w:rsid w:val="0075409F"/>
    <w:rPr>
      <w:rFonts w:ascii="Wingdings" w:hAnsi="Wingdings"/>
    </w:rPr>
  </w:style>
  <w:style w:type="character" w:customStyle="1" w:styleId="WW8Num25z3">
    <w:name w:val="WW8Num25z3"/>
    <w:rsid w:val="0075409F"/>
    <w:rPr>
      <w:rFonts w:ascii="Symbol" w:hAnsi="Symbol"/>
    </w:rPr>
  </w:style>
  <w:style w:type="character" w:customStyle="1" w:styleId="WW8Num26z0">
    <w:name w:val="WW8Num26z0"/>
    <w:rsid w:val="0075409F"/>
    <w:rPr>
      <w:rFonts w:ascii="Symbol" w:hAnsi="Symbol"/>
    </w:rPr>
  </w:style>
  <w:style w:type="character" w:customStyle="1" w:styleId="WW8Num26z1">
    <w:name w:val="WW8Num26z1"/>
    <w:rsid w:val="0075409F"/>
    <w:rPr>
      <w:rFonts w:ascii="Courier New" w:hAnsi="Courier New"/>
    </w:rPr>
  </w:style>
  <w:style w:type="character" w:customStyle="1" w:styleId="WW8Num26z2">
    <w:name w:val="WW8Num26z2"/>
    <w:rsid w:val="0075409F"/>
    <w:rPr>
      <w:rFonts w:ascii="Wingdings" w:hAnsi="Wingdings"/>
    </w:rPr>
  </w:style>
  <w:style w:type="character" w:customStyle="1" w:styleId="WW8Num28z1">
    <w:name w:val="WW8Num28z1"/>
    <w:rsid w:val="0075409F"/>
    <w:rPr>
      <w:rFonts w:ascii="Courier New" w:hAnsi="Courier New" w:cs="Courier New"/>
    </w:rPr>
  </w:style>
  <w:style w:type="character" w:customStyle="1" w:styleId="WW8Num28z2">
    <w:name w:val="WW8Num28z2"/>
    <w:rsid w:val="0075409F"/>
    <w:rPr>
      <w:rFonts w:ascii="Wingdings" w:hAnsi="Wingdings"/>
    </w:rPr>
  </w:style>
  <w:style w:type="character" w:customStyle="1" w:styleId="WW8Num28z3">
    <w:name w:val="WW8Num28z3"/>
    <w:rsid w:val="0075409F"/>
    <w:rPr>
      <w:rFonts w:ascii="Symbol" w:hAnsi="Symbol"/>
    </w:rPr>
  </w:style>
  <w:style w:type="character" w:customStyle="1" w:styleId="WW8Num30z3">
    <w:name w:val="WW8Num30z3"/>
    <w:rsid w:val="0075409F"/>
    <w:rPr>
      <w:rFonts w:ascii="Symbol" w:hAnsi="Symbol"/>
    </w:rPr>
  </w:style>
  <w:style w:type="character" w:customStyle="1" w:styleId="WW8Num31z1">
    <w:name w:val="WW8Num31z1"/>
    <w:rsid w:val="0075409F"/>
    <w:rPr>
      <w:rFonts w:ascii="Courier New" w:hAnsi="Courier New" w:cs="Courier New"/>
    </w:rPr>
  </w:style>
  <w:style w:type="character" w:customStyle="1" w:styleId="WW8Num31z2">
    <w:name w:val="WW8Num31z2"/>
    <w:rsid w:val="0075409F"/>
    <w:rPr>
      <w:rFonts w:ascii="Wingdings" w:hAnsi="Wingdings"/>
    </w:rPr>
  </w:style>
  <w:style w:type="character" w:customStyle="1" w:styleId="WW8Num31z3">
    <w:name w:val="WW8Num31z3"/>
    <w:rsid w:val="0075409F"/>
    <w:rPr>
      <w:rFonts w:ascii="Symbol" w:hAnsi="Symbol"/>
    </w:rPr>
  </w:style>
  <w:style w:type="character" w:customStyle="1" w:styleId="WW8Num32z1">
    <w:name w:val="WW8Num32z1"/>
    <w:rsid w:val="0075409F"/>
    <w:rPr>
      <w:rFonts w:ascii="Courier New" w:hAnsi="Courier New"/>
      <w:sz w:val="20"/>
    </w:rPr>
  </w:style>
  <w:style w:type="character" w:customStyle="1" w:styleId="WW8Num32z2">
    <w:name w:val="WW8Num32z2"/>
    <w:rsid w:val="0075409F"/>
    <w:rPr>
      <w:rFonts w:ascii="Wingdings" w:hAnsi="Wingdings"/>
      <w:sz w:val="20"/>
    </w:rPr>
  </w:style>
  <w:style w:type="character" w:customStyle="1" w:styleId="WW8Num33z1">
    <w:name w:val="WW8Num33z1"/>
    <w:rsid w:val="0075409F"/>
    <w:rPr>
      <w:rFonts w:ascii="Times New Roman" w:eastAsia="Times New Roman" w:hAnsi="Times New Roman" w:cs="Times New Roman"/>
    </w:rPr>
  </w:style>
  <w:style w:type="character" w:customStyle="1" w:styleId="WW8Num33z4">
    <w:name w:val="WW8Num33z4"/>
    <w:rsid w:val="0075409F"/>
    <w:rPr>
      <w:rFonts w:ascii="Courier New" w:hAnsi="Courier New" w:cs="Courier New"/>
    </w:rPr>
  </w:style>
  <w:style w:type="character" w:customStyle="1" w:styleId="WW8Num33z5">
    <w:name w:val="WW8Num33z5"/>
    <w:rsid w:val="0075409F"/>
    <w:rPr>
      <w:rFonts w:ascii="Wingdings" w:hAnsi="Wingdings"/>
    </w:rPr>
  </w:style>
  <w:style w:type="character" w:customStyle="1" w:styleId="WW8Num34z1">
    <w:name w:val="WW8Num34z1"/>
    <w:rsid w:val="0075409F"/>
    <w:rPr>
      <w:rFonts w:ascii="Courier New" w:hAnsi="Courier New"/>
    </w:rPr>
  </w:style>
  <w:style w:type="character" w:customStyle="1" w:styleId="WW8Num34z2">
    <w:name w:val="WW8Num34z2"/>
    <w:rsid w:val="0075409F"/>
    <w:rPr>
      <w:rFonts w:ascii="Wingdings" w:hAnsi="Wingdings"/>
    </w:rPr>
  </w:style>
  <w:style w:type="character" w:customStyle="1" w:styleId="WW8Num35z1">
    <w:name w:val="WW8Num35z1"/>
    <w:rsid w:val="0075409F"/>
    <w:rPr>
      <w:rFonts w:ascii="Courier New" w:hAnsi="Courier New" w:cs="Courier New"/>
    </w:rPr>
  </w:style>
  <w:style w:type="character" w:customStyle="1" w:styleId="WW8Num35z2">
    <w:name w:val="WW8Num35z2"/>
    <w:rsid w:val="0075409F"/>
    <w:rPr>
      <w:rFonts w:ascii="Wingdings" w:hAnsi="Wingdings"/>
    </w:rPr>
  </w:style>
  <w:style w:type="character" w:customStyle="1" w:styleId="WW8Num35z3">
    <w:name w:val="WW8Num35z3"/>
    <w:rsid w:val="0075409F"/>
    <w:rPr>
      <w:rFonts w:ascii="Symbol" w:hAnsi="Symbol"/>
    </w:rPr>
  </w:style>
  <w:style w:type="character" w:customStyle="1" w:styleId="WW8Num36z0">
    <w:name w:val="WW8Num36z0"/>
    <w:rsid w:val="0075409F"/>
    <w:rPr>
      <w:rFonts w:ascii="Symbol" w:hAnsi="Symbol"/>
    </w:rPr>
  </w:style>
  <w:style w:type="character" w:customStyle="1" w:styleId="WW8Num36z2">
    <w:name w:val="WW8Num36z2"/>
    <w:rsid w:val="0075409F"/>
    <w:rPr>
      <w:rFonts w:ascii="Wingdings" w:hAnsi="Wingdings"/>
    </w:rPr>
  </w:style>
  <w:style w:type="character" w:customStyle="1" w:styleId="WW8Num36z4">
    <w:name w:val="WW8Num36z4"/>
    <w:rsid w:val="0075409F"/>
    <w:rPr>
      <w:rFonts w:ascii="Courier New" w:hAnsi="Courier New" w:cs="Courier New"/>
    </w:rPr>
  </w:style>
  <w:style w:type="character" w:customStyle="1" w:styleId="WW8Num38z2">
    <w:name w:val="WW8Num38z2"/>
    <w:rsid w:val="0075409F"/>
    <w:rPr>
      <w:rFonts w:ascii="Wingdings" w:hAnsi="Wingdings" w:cs="Wingdings"/>
    </w:rPr>
  </w:style>
  <w:style w:type="character" w:customStyle="1" w:styleId="WW8Num38z4">
    <w:name w:val="WW8Num38z4"/>
    <w:rsid w:val="0075409F"/>
    <w:rPr>
      <w:rFonts w:ascii="Courier New" w:hAnsi="Courier New" w:cs="Courier New"/>
    </w:rPr>
  </w:style>
  <w:style w:type="character" w:customStyle="1" w:styleId="WW8Num39z0">
    <w:name w:val="WW8Num39z0"/>
    <w:rsid w:val="0075409F"/>
    <w:rPr>
      <w:rFonts w:ascii="Symbol" w:hAnsi="Symbol"/>
    </w:rPr>
  </w:style>
  <w:style w:type="character" w:customStyle="1" w:styleId="WW8Num39z1">
    <w:name w:val="WW8Num39z1"/>
    <w:rsid w:val="0075409F"/>
    <w:rPr>
      <w:rFonts w:ascii="Courier New" w:hAnsi="Courier New"/>
    </w:rPr>
  </w:style>
  <w:style w:type="character" w:customStyle="1" w:styleId="WW8Num39z2">
    <w:name w:val="WW8Num39z2"/>
    <w:rsid w:val="0075409F"/>
    <w:rPr>
      <w:rFonts w:ascii="Wingdings" w:hAnsi="Wingdings"/>
    </w:rPr>
  </w:style>
  <w:style w:type="character" w:customStyle="1" w:styleId="WW8Num41z1">
    <w:name w:val="WW8Num41z1"/>
    <w:rsid w:val="0075409F"/>
    <w:rPr>
      <w:rFonts w:ascii="Courier New" w:hAnsi="Courier New"/>
    </w:rPr>
  </w:style>
  <w:style w:type="character" w:customStyle="1" w:styleId="WW8Num41z2">
    <w:name w:val="WW8Num41z2"/>
    <w:rsid w:val="0075409F"/>
    <w:rPr>
      <w:rFonts w:ascii="Wingdings" w:hAnsi="Wingdings"/>
    </w:rPr>
  </w:style>
  <w:style w:type="character" w:customStyle="1" w:styleId="WW8Num43z1">
    <w:name w:val="WW8Num43z1"/>
    <w:rsid w:val="0075409F"/>
    <w:rPr>
      <w:rFonts w:ascii="Courier New" w:hAnsi="Courier New"/>
    </w:rPr>
  </w:style>
  <w:style w:type="character" w:customStyle="1" w:styleId="WW8Num43z2">
    <w:name w:val="WW8Num43z2"/>
    <w:rsid w:val="0075409F"/>
    <w:rPr>
      <w:rFonts w:ascii="Wingdings" w:hAnsi="Wingdings"/>
    </w:rPr>
  </w:style>
  <w:style w:type="character" w:customStyle="1" w:styleId="WW8Num43z3">
    <w:name w:val="WW8Num43z3"/>
    <w:rsid w:val="0075409F"/>
    <w:rPr>
      <w:rFonts w:ascii="Symbol" w:hAnsi="Symbol"/>
    </w:rPr>
  </w:style>
  <w:style w:type="character" w:customStyle="1" w:styleId="WW8Num44z1">
    <w:name w:val="WW8Num44z1"/>
    <w:rsid w:val="0075409F"/>
    <w:rPr>
      <w:rFonts w:ascii="Courier New" w:hAnsi="Courier New"/>
    </w:rPr>
  </w:style>
  <w:style w:type="character" w:customStyle="1" w:styleId="WW8Num44z2">
    <w:name w:val="WW8Num44z2"/>
    <w:rsid w:val="0075409F"/>
    <w:rPr>
      <w:rFonts w:ascii="Wingdings" w:hAnsi="Wingdings"/>
    </w:rPr>
  </w:style>
  <w:style w:type="character" w:customStyle="1" w:styleId="WW8Num45z0">
    <w:name w:val="WW8Num45z0"/>
    <w:rsid w:val="0075409F"/>
    <w:rPr>
      <w:rFonts w:ascii="Symbol" w:hAnsi="Symbol"/>
    </w:rPr>
  </w:style>
  <w:style w:type="character" w:customStyle="1" w:styleId="WW8Num46z0">
    <w:name w:val="WW8Num46z0"/>
    <w:rsid w:val="0075409F"/>
    <w:rPr>
      <w:rFonts w:ascii="Symbol" w:hAnsi="Symbol"/>
    </w:rPr>
  </w:style>
  <w:style w:type="character" w:customStyle="1" w:styleId="WW8Num46z1">
    <w:name w:val="WW8Num46z1"/>
    <w:rsid w:val="0075409F"/>
    <w:rPr>
      <w:rFonts w:ascii="Courier New" w:hAnsi="Courier New"/>
    </w:rPr>
  </w:style>
  <w:style w:type="character" w:customStyle="1" w:styleId="WW8Num46z2">
    <w:name w:val="WW8Num46z2"/>
    <w:rsid w:val="0075409F"/>
    <w:rPr>
      <w:rFonts w:ascii="Wingdings" w:hAnsi="Wingdings"/>
    </w:rPr>
  </w:style>
  <w:style w:type="character" w:customStyle="1" w:styleId="WW8Num48z0">
    <w:name w:val="WW8Num48z0"/>
    <w:rsid w:val="0075409F"/>
    <w:rPr>
      <w:rFonts w:ascii="Symbol" w:hAnsi="Symbol"/>
      <w:sz w:val="20"/>
    </w:rPr>
  </w:style>
  <w:style w:type="character" w:customStyle="1" w:styleId="WW8Num48z1">
    <w:name w:val="WW8Num48z1"/>
    <w:rsid w:val="0075409F"/>
    <w:rPr>
      <w:rFonts w:ascii="Courier New" w:hAnsi="Courier New"/>
      <w:sz w:val="20"/>
    </w:rPr>
  </w:style>
  <w:style w:type="character" w:customStyle="1" w:styleId="WW8Num48z2">
    <w:name w:val="WW8Num48z2"/>
    <w:rsid w:val="0075409F"/>
    <w:rPr>
      <w:rFonts w:ascii="Wingdings" w:hAnsi="Wingdings"/>
      <w:sz w:val="20"/>
    </w:rPr>
  </w:style>
  <w:style w:type="character" w:customStyle="1" w:styleId="WW8Num49z0">
    <w:name w:val="WW8Num49z0"/>
    <w:rsid w:val="0075409F"/>
    <w:rPr>
      <w:rFonts w:ascii="Symbol" w:hAnsi="Symbol"/>
    </w:rPr>
  </w:style>
  <w:style w:type="character" w:customStyle="1" w:styleId="WW8Num49z1">
    <w:name w:val="WW8Num49z1"/>
    <w:rsid w:val="0075409F"/>
    <w:rPr>
      <w:rFonts w:ascii="Courier New" w:hAnsi="Courier New" w:cs="Courier New"/>
    </w:rPr>
  </w:style>
  <w:style w:type="character" w:customStyle="1" w:styleId="WW8Num49z2">
    <w:name w:val="WW8Num49z2"/>
    <w:rsid w:val="0075409F"/>
    <w:rPr>
      <w:rFonts w:ascii="Wingdings" w:hAnsi="Wingdings"/>
    </w:rPr>
  </w:style>
  <w:style w:type="character" w:customStyle="1" w:styleId="WW8Num50z0">
    <w:name w:val="WW8Num50z0"/>
    <w:rsid w:val="0075409F"/>
    <w:rPr>
      <w:rFonts w:ascii="Symbol" w:hAnsi="Symbol"/>
      <w:color w:val="auto"/>
      <w:sz w:val="24"/>
      <w:szCs w:val="24"/>
    </w:rPr>
  </w:style>
  <w:style w:type="character" w:customStyle="1" w:styleId="WW8Num50z1">
    <w:name w:val="WW8Num50z1"/>
    <w:rsid w:val="0075409F"/>
    <w:rPr>
      <w:rFonts w:ascii="Courier New" w:hAnsi="Courier New" w:cs="Courier New"/>
    </w:rPr>
  </w:style>
  <w:style w:type="character" w:customStyle="1" w:styleId="WW8Num50z2">
    <w:name w:val="WW8Num50z2"/>
    <w:rsid w:val="0075409F"/>
    <w:rPr>
      <w:rFonts w:ascii="Wingdings" w:hAnsi="Wingdings"/>
    </w:rPr>
  </w:style>
  <w:style w:type="character" w:customStyle="1" w:styleId="WW8Num50z3">
    <w:name w:val="WW8Num50z3"/>
    <w:rsid w:val="0075409F"/>
    <w:rPr>
      <w:rFonts w:ascii="Symbol" w:hAnsi="Symbol"/>
    </w:rPr>
  </w:style>
  <w:style w:type="character" w:customStyle="1" w:styleId="WW8Num51z1">
    <w:name w:val="WW8Num51z1"/>
    <w:rsid w:val="0075409F"/>
    <w:rPr>
      <w:rFonts w:ascii="Symbol" w:hAnsi="Symbol"/>
    </w:rPr>
  </w:style>
  <w:style w:type="character" w:customStyle="1" w:styleId="WW8Num52z0">
    <w:name w:val="WW8Num52z0"/>
    <w:rsid w:val="0075409F"/>
    <w:rPr>
      <w:rFonts w:ascii="Symbol" w:hAnsi="Symbol"/>
      <w:color w:val="auto"/>
      <w:sz w:val="24"/>
      <w:szCs w:val="24"/>
    </w:rPr>
  </w:style>
  <w:style w:type="character" w:customStyle="1" w:styleId="WW8Num52z1">
    <w:name w:val="WW8Num52z1"/>
    <w:rsid w:val="0075409F"/>
    <w:rPr>
      <w:rFonts w:ascii="Courier New" w:hAnsi="Courier New" w:cs="Courier New"/>
    </w:rPr>
  </w:style>
  <w:style w:type="character" w:customStyle="1" w:styleId="WW8Num52z2">
    <w:name w:val="WW8Num52z2"/>
    <w:rsid w:val="0075409F"/>
    <w:rPr>
      <w:rFonts w:ascii="Wingdings" w:hAnsi="Wingdings"/>
    </w:rPr>
  </w:style>
  <w:style w:type="character" w:customStyle="1" w:styleId="WW8Num52z3">
    <w:name w:val="WW8Num52z3"/>
    <w:rsid w:val="0075409F"/>
    <w:rPr>
      <w:rFonts w:ascii="Symbol" w:hAnsi="Symbol"/>
    </w:rPr>
  </w:style>
  <w:style w:type="character" w:customStyle="1" w:styleId="WW8Num53z0">
    <w:name w:val="WW8Num53z0"/>
    <w:rsid w:val="0075409F"/>
    <w:rPr>
      <w:rFonts w:ascii="Symbol" w:hAnsi="Symbol"/>
    </w:rPr>
  </w:style>
  <w:style w:type="character" w:customStyle="1" w:styleId="WW8Num53z1">
    <w:name w:val="WW8Num53z1"/>
    <w:rsid w:val="0075409F"/>
    <w:rPr>
      <w:rFonts w:ascii="Courier New" w:hAnsi="Courier New"/>
    </w:rPr>
  </w:style>
  <w:style w:type="character" w:customStyle="1" w:styleId="WW8Num53z2">
    <w:name w:val="WW8Num53z2"/>
    <w:rsid w:val="0075409F"/>
    <w:rPr>
      <w:rFonts w:ascii="Wingdings" w:hAnsi="Wingdings"/>
    </w:rPr>
  </w:style>
  <w:style w:type="character" w:customStyle="1" w:styleId="WW8Num54z0">
    <w:name w:val="WW8Num54z0"/>
    <w:rsid w:val="0075409F"/>
    <w:rPr>
      <w:rFonts w:ascii="Wingdings" w:hAnsi="Wingdings"/>
      <w:color w:val="auto"/>
    </w:rPr>
  </w:style>
  <w:style w:type="character" w:customStyle="1" w:styleId="WW8Num54z1">
    <w:name w:val="WW8Num54z1"/>
    <w:rsid w:val="0075409F"/>
    <w:rPr>
      <w:rFonts w:ascii="Courier New" w:hAnsi="Courier New" w:cs="Courier New"/>
    </w:rPr>
  </w:style>
  <w:style w:type="character" w:customStyle="1" w:styleId="WW8Num54z2">
    <w:name w:val="WW8Num54z2"/>
    <w:rsid w:val="0075409F"/>
    <w:rPr>
      <w:rFonts w:ascii="Wingdings" w:hAnsi="Wingdings"/>
    </w:rPr>
  </w:style>
  <w:style w:type="character" w:customStyle="1" w:styleId="WW8Num54z3">
    <w:name w:val="WW8Num54z3"/>
    <w:rsid w:val="0075409F"/>
    <w:rPr>
      <w:rFonts w:ascii="Symbol" w:hAnsi="Symbol"/>
    </w:rPr>
  </w:style>
  <w:style w:type="character" w:customStyle="1" w:styleId="WW-DefaultParagraphFont">
    <w:name w:val="WW-Default Paragraph Font"/>
    <w:rsid w:val="0075409F"/>
  </w:style>
  <w:style w:type="character" w:styleId="Hyperlink">
    <w:name w:val="Hyperlink"/>
    <w:uiPriority w:val="99"/>
    <w:rsid w:val="0075409F"/>
    <w:rPr>
      <w:color w:val="0000FF"/>
      <w:u w:val="single"/>
    </w:rPr>
  </w:style>
  <w:style w:type="character" w:styleId="PageNumber">
    <w:name w:val="page number"/>
    <w:basedOn w:val="WW-DefaultParagraphFont"/>
    <w:rsid w:val="0075409F"/>
  </w:style>
  <w:style w:type="character" w:customStyle="1" w:styleId="10">
    <w:name w:val="Заглавие1"/>
    <w:basedOn w:val="WW-DefaultParagraphFont"/>
    <w:rsid w:val="0075409F"/>
  </w:style>
  <w:style w:type="character" w:styleId="Strong">
    <w:name w:val="Strong"/>
    <w:uiPriority w:val="99"/>
    <w:qFormat/>
    <w:rsid w:val="0075409F"/>
    <w:rPr>
      <w:b/>
      <w:bCs/>
    </w:rPr>
  </w:style>
  <w:style w:type="character" w:customStyle="1" w:styleId="PlainTextChar">
    <w:name w:val="Plain Text Char"/>
    <w:uiPriority w:val="99"/>
    <w:rsid w:val="0075409F"/>
    <w:rPr>
      <w:rFonts w:eastAsia="MS Mincho" w:cs="Courier New"/>
      <w:sz w:val="24"/>
    </w:rPr>
  </w:style>
  <w:style w:type="character" w:customStyle="1" w:styleId="FooterChar">
    <w:name w:val="Footer Char"/>
    <w:aliases w:val=" Char5 Char,eersteregel Char,EPZ_O_Footer Char,EPZ_U_Footer Char,EPZ_P_Footer Char,EPZ_R_Footer Char"/>
    <w:uiPriority w:val="99"/>
    <w:rsid w:val="0075409F"/>
    <w:rPr>
      <w:sz w:val="24"/>
      <w:szCs w:val="24"/>
    </w:rPr>
  </w:style>
  <w:style w:type="character" w:customStyle="1" w:styleId="Heading1Char1">
    <w:name w:val="Heading 1 Char1"/>
    <w:rsid w:val="0075409F"/>
    <w:rPr>
      <w:b/>
      <w:caps/>
      <w:sz w:val="24"/>
      <w:szCs w:val="24"/>
    </w:rPr>
  </w:style>
  <w:style w:type="character" w:customStyle="1" w:styleId="Heading2Char1">
    <w:name w:val="Heading 2 Char1"/>
    <w:aliases w:val="Heading 2 Char Char,Section Char Char,L2 Char Char,Section head Char Char,SH Char Char,Section Char1,L2 Char1,Section head Char1,SH Char1"/>
    <w:uiPriority w:val="99"/>
    <w:rsid w:val="0075409F"/>
    <w:rPr>
      <w:b/>
      <w:bCs/>
      <w:i/>
      <w:iCs/>
      <w:sz w:val="28"/>
      <w:szCs w:val="28"/>
      <w:lang w:val="en-US"/>
    </w:rPr>
  </w:style>
  <w:style w:type="character" w:customStyle="1" w:styleId="CharChar2">
    <w:name w:val="Char Char2"/>
    <w:rsid w:val="0075409F"/>
    <w:rPr>
      <w:rFonts w:ascii="Arial (W1)" w:hAnsi="Arial (W1)" w:cs="Arial"/>
      <w:bCs/>
      <w:kern w:val="1"/>
      <w:szCs w:val="32"/>
      <w:lang w:val="en-US" w:eastAsia="ar-SA" w:bidi="ar-SA"/>
    </w:rPr>
  </w:style>
  <w:style w:type="character" w:customStyle="1" w:styleId="CharChar1">
    <w:name w:val="Char Char1"/>
    <w:rsid w:val="0075409F"/>
    <w:rPr>
      <w:rFonts w:ascii="Arial (W1)" w:hAnsi="Arial (W1)" w:cs="Arial"/>
      <w:bCs/>
      <w:iCs/>
      <w:szCs w:val="28"/>
      <w:lang w:val="en-US" w:eastAsia="ar-SA" w:bidi="ar-SA"/>
    </w:rPr>
  </w:style>
  <w:style w:type="character" w:customStyle="1" w:styleId="CharChar">
    <w:name w:val="Char Char"/>
    <w:rsid w:val="0075409F"/>
    <w:rPr>
      <w:rFonts w:ascii="Arial (W1)" w:hAnsi="Arial (W1)" w:cs="Arial"/>
      <w:bCs/>
      <w:szCs w:val="26"/>
      <w:lang w:val="en-US" w:eastAsia="ar-SA" w:bidi="ar-SA"/>
    </w:rPr>
  </w:style>
  <w:style w:type="character" w:customStyle="1" w:styleId="StyleHeading4Char">
    <w:name w:val="Style Heading 4 Char"/>
    <w:rsid w:val="0075409F"/>
    <w:rPr>
      <w:rFonts w:ascii="Arial (W1)" w:hAnsi="Arial (W1)" w:cs="Arial"/>
      <w:bCs/>
      <w:sz w:val="25"/>
      <w:szCs w:val="26"/>
      <w:lang w:val="en-US" w:eastAsia="ar-SA" w:bidi="ar-SA"/>
    </w:rPr>
  </w:style>
  <w:style w:type="character" w:styleId="CommentReference">
    <w:name w:val="annotation reference"/>
    <w:uiPriority w:val="99"/>
    <w:rsid w:val="0075409F"/>
    <w:rPr>
      <w:sz w:val="16"/>
      <w:szCs w:val="16"/>
    </w:rPr>
  </w:style>
  <w:style w:type="character" w:customStyle="1" w:styleId="RegularParagraphChar">
    <w:name w:val="Regular Paragraph Char"/>
    <w:rsid w:val="0075409F"/>
    <w:rPr>
      <w:rFonts w:ascii="Arial" w:hAnsi="Arial"/>
      <w:sz w:val="22"/>
      <w:szCs w:val="24"/>
      <w:lang w:val="bg-BG" w:eastAsia="ar-SA" w:bidi="ar-SA"/>
    </w:rPr>
  </w:style>
  <w:style w:type="character" w:customStyle="1" w:styleId="BulletChar">
    <w:name w:val="Bullet Char"/>
    <w:rsid w:val="0075409F"/>
    <w:rPr>
      <w:rFonts w:ascii="Arial" w:hAnsi="Arial"/>
      <w:sz w:val="22"/>
      <w:szCs w:val="22"/>
    </w:rPr>
  </w:style>
  <w:style w:type="character" w:customStyle="1" w:styleId="nlosn">
    <w:name w:val="nl_osn"/>
    <w:rsid w:val="0075409F"/>
  </w:style>
  <w:style w:type="character" w:styleId="Emphasis">
    <w:name w:val="Emphasis"/>
    <w:uiPriority w:val="20"/>
    <w:qFormat/>
    <w:rsid w:val="0075409F"/>
    <w:rPr>
      <w:i/>
      <w:iCs/>
    </w:rPr>
  </w:style>
  <w:style w:type="character" w:customStyle="1" w:styleId="apple-style-span">
    <w:name w:val="apple-style-span"/>
    <w:rsid w:val="0075409F"/>
  </w:style>
  <w:style w:type="character" w:customStyle="1" w:styleId="title1">
    <w:name w:val="title1"/>
    <w:rsid w:val="0075409F"/>
    <w:rPr>
      <w:rFonts w:ascii="Verdana" w:hAnsi="Verdana"/>
      <w:b/>
      <w:bCs/>
      <w:color w:val="990000"/>
      <w:sz w:val="21"/>
      <w:szCs w:val="21"/>
    </w:rPr>
  </w:style>
  <w:style w:type="character" w:customStyle="1" w:styleId="HeaderChar">
    <w:name w:val="Header Char"/>
    <w:aliases w:val="Intestazione.int.intestazione Char,Intestazione.int Char,Char1 Char Char,En-tête client Char,Header1 Char,Header 1 Char,Encabezado 2 Char,encabezado Char,Header Char Char Char Char Char,Header Char Char Char Char1,Header Title Char"/>
    <w:uiPriority w:val="99"/>
    <w:rsid w:val="0075409F"/>
    <w:rPr>
      <w:sz w:val="24"/>
      <w:szCs w:val="24"/>
      <w:lang w:val="en-US"/>
    </w:rPr>
  </w:style>
  <w:style w:type="character" w:customStyle="1" w:styleId="Heading1Char">
    <w:name w:val="Heading 1 Char"/>
    <w:aliases w:val="Main Heading Char"/>
    <w:uiPriority w:val="9"/>
    <w:rsid w:val="0075409F"/>
    <w:rPr>
      <w:b/>
      <w:caps/>
      <w:sz w:val="24"/>
      <w:szCs w:val="24"/>
      <w:lang w:val="bg-BG"/>
    </w:rPr>
  </w:style>
  <w:style w:type="paragraph" w:customStyle="1" w:styleId="11">
    <w:name w:val="Заглавие1"/>
    <w:basedOn w:val="Normal"/>
    <w:next w:val="BodyText"/>
    <w:rsid w:val="0075409F"/>
    <w:pPr>
      <w:keepNext/>
      <w:spacing w:before="240" w:after="120"/>
    </w:pPr>
    <w:rPr>
      <w:rFonts w:ascii="Arial" w:eastAsia="Arial Unicode MS" w:hAnsi="Arial" w:cs="Mangal"/>
      <w:sz w:val="28"/>
      <w:szCs w:val="28"/>
    </w:rPr>
  </w:style>
  <w:style w:type="paragraph" w:styleId="BodyText">
    <w:name w:val="Body Text"/>
    <w:aliases w:val="Главни точки"/>
    <w:basedOn w:val="Normal"/>
    <w:link w:val="BodyTextChar"/>
    <w:uiPriority w:val="99"/>
    <w:qFormat/>
    <w:rsid w:val="0075409F"/>
    <w:pPr>
      <w:jc w:val="right"/>
    </w:pPr>
  </w:style>
  <w:style w:type="paragraph" w:styleId="List">
    <w:name w:val="List"/>
    <w:basedOn w:val="BodyText"/>
    <w:rsid w:val="0075409F"/>
    <w:rPr>
      <w:rFonts w:cs="Mangal"/>
    </w:rPr>
  </w:style>
  <w:style w:type="paragraph" w:customStyle="1" w:styleId="12">
    <w:name w:val="Надпис1"/>
    <w:basedOn w:val="Normal"/>
    <w:uiPriority w:val="99"/>
    <w:qFormat/>
    <w:rsid w:val="0075409F"/>
    <w:pPr>
      <w:suppressLineNumbers/>
      <w:spacing w:before="120" w:after="120"/>
    </w:pPr>
    <w:rPr>
      <w:rFonts w:cs="Mangal"/>
      <w:i/>
      <w:iCs/>
      <w:sz w:val="24"/>
      <w:szCs w:val="24"/>
    </w:rPr>
  </w:style>
  <w:style w:type="paragraph" w:customStyle="1" w:styleId="a2">
    <w:name w:val="Указател"/>
    <w:basedOn w:val="Normal"/>
    <w:rsid w:val="0075409F"/>
    <w:pPr>
      <w:suppressLineNumbers/>
    </w:pPr>
    <w:rPr>
      <w:rFonts w:cs="Mangal"/>
    </w:rPr>
  </w:style>
  <w:style w:type="paragraph" w:styleId="Footer">
    <w:name w:val="footer"/>
    <w:aliases w:val=" Char5,eersteregel,EPZ_O_Footer,EPZ_U_Footer,EPZ_P_Footer,EPZ_R_Footer"/>
    <w:basedOn w:val="Normal"/>
    <w:uiPriority w:val="99"/>
    <w:rsid w:val="0075409F"/>
    <w:pPr>
      <w:tabs>
        <w:tab w:val="center" w:pos="4320"/>
        <w:tab w:val="right" w:pos="8640"/>
      </w:tabs>
    </w:pPr>
  </w:style>
  <w:style w:type="paragraph" w:styleId="TOC1">
    <w:name w:val="toc 1"/>
    <w:basedOn w:val="Normal"/>
    <w:next w:val="Normal"/>
    <w:uiPriority w:val="39"/>
    <w:rsid w:val="0075409F"/>
    <w:pPr>
      <w:spacing w:before="120" w:after="120"/>
    </w:pPr>
    <w:rPr>
      <w:rFonts w:ascii="Calibri" w:hAnsi="Calibri"/>
      <w:b/>
      <w:bCs/>
      <w:caps/>
    </w:rPr>
  </w:style>
  <w:style w:type="paragraph" w:styleId="TOC2">
    <w:name w:val="toc 2"/>
    <w:basedOn w:val="Normal"/>
    <w:next w:val="Normal"/>
    <w:uiPriority w:val="39"/>
    <w:rsid w:val="0075409F"/>
    <w:pPr>
      <w:ind w:left="240"/>
    </w:pPr>
    <w:rPr>
      <w:rFonts w:ascii="Calibri" w:hAnsi="Calibri"/>
      <w:smallCaps/>
    </w:rPr>
  </w:style>
  <w:style w:type="paragraph" w:styleId="TOC3">
    <w:name w:val="toc 3"/>
    <w:basedOn w:val="Normal"/>
    <w:next w:val="Normal"/>
    <w:uiPriority w:val="39"/>
    <w:rsid w:val="0075409F"/>
    <w:pPr>
      <w:ind w:left="480"/>
    </w:pPr>
    <w:rPr>
      <w:rFonts w:ascii="Calibri" w:hAnsi="Calibri"/>
      <w:i/>
      <w:iCs/>
    </w:rPr>
  </w:style>
  <w:style w:type="paragraph" w:styleId="TOC4">
    <w:name w:val="toc 4"/>
    <w:basedOn w:val="Normal"/>
    <w:next w:val="Normal"/>
    <w:uiPriority w:val="39"/>
    <w:rsid w:val="0075409F"/>
    <w:pPr>
      <w:ind w:left="720"/>
    </w:pPr>
    <w:rPr>
      <w:rFonts w:ascii="Calibri" w:hAnsi="Calibri"/>
      <w:sz w:val="18"/>
      <w:szCs w:val="18"/>
    </w:rPr>
  </w:style>
  <w:style w:type="paragraph" w:styleId="TOC5">
    <w:name w:val="toc 5"/>
    <w:basedOn w:val="Normal"/>
    <w:next w:val="Normal"/>
    <w:uiPriority w:val="39"/>
    <w:rsid w:val="0075409F"/>
    <w:pPr>
      <w:ind w:left="960"/>
    </w:pPr>
    <w:rPr>
      <w:rFonts w:ascii="Calibri" w:hAnsi="Calibri"/>
      <w:sz w:val="18"/>
      <w:szCs w:val="18"/>
    </w:rPr>
  </w:style>
  <w:style w:type="paragraph" w:styleId="TOC6">
    <w:name w:val="toc 6"/>
    <w:basedOn w:val="Normal"/>
    <w:next w:val="Normal"/>
    <w:uiPriority w:val="39"/>
    <w:rsid w:val="0075409F"/>
    <w:pPr>
      <w:ind w:left="1200"/>
    </w:pPr>
    <w:rPr>
      <w:rFonts w:ascii="Calibri" w:hAnsi="Calibri"/>
      <w:sz w:val="18"/>
      <w:szCs w:val="18"/>
    </w:rPr>
  </w:style>
  <w:style w:type="paragraph" w:styleId="TOC7">
    <w:name w:val="toc 7"/>
    <w:basedOn w:val="Normal"/>
    <w:next w:val="Normal"/>
    <w:uiPriority w:val="39"/>
    <w:rsid w:val="0075409F"/>
    <w:pPr>
      <w:ind w:left="1440"/>
    </w:pPr>
    <w:rPr>
      <w:rFonts w:ascii="Calibri" w:hAnsi="Calibri"/>
      <w:sz w:val="18"/>
      <w:szCs w:val="18"/>
    </w:rPr>
  </w:style>
  <w:style w:type="paragraph" w:styleId="TOC8">
    <w:name w:val="toc 8"/>
    <w:basedOn w:val="Normal"/>
    <w:next w:val="Normal"/>
    <w:uiPriority w:val="39"/>
    <w:rsid w:val="0075409F"/>
    <w:pPr>
      <w:ind w:left="1680"/>
    </w:pPr>
    <w:rPr>
      <w:rFonts w:ascii="Calibri" w:hAnsi="Calibri"/>
      <w:sz w:val="18"/>
      <w:szCs w:val="18"/>
    </w:rPr>
  </w:style>
  <w:style w:type="paragraph" w:styleId="TOC9">
    <w:name w:val="toc 9"/>
    <w:basedOn w:val="Normal"/>
    <w:next w:val="Normal"/>
    <w:uiPriority w:val="39"/>
    <w:rsid w:val="0075409F"/>
    <w:pPr>
      <w:ind w:left="1920"/>
    </w:pPr>
    <w:rPr>
      <w:rFonts w:ascii="Calibri" w:hAnsi="Calibri"/>
      <w:sz w:val="18"/>
      <w:szCs w:val="18"/>
    </w:rPr>
  </w:style>
  <w:style w:type="paragraph" w:styleId="BodyTextIndent">
    <w:name w:val="Body Text Indent"/>
    <w:basedOn w:val="Normal"/>
    <w:link w:val="BodyTextIndentChar"/>
    <w:uiPriority w:val="99"/>
    <w:rsid w:val="0075409F"/>
    <w:pPr>
      <w:ind w:firstLine="360"/>
    </w:pPr>
  </w:style>
  <w:style w:type="paragraph" w:styleId="BodyTextIndent2">
    <w:name w:val="Body Text Indent 2"/>
    <w:basedOn w:val="Normal"/>
    <w:link w:val="BodyTextIndent2Char"/>
    <w:uiPriority w:val="99"/>
    <w:rsid w:val="0075409F"/>
    <w:pPr>
      <w:spacing w:line="360" w:lineRule="auto"/>
      <w:ind w:firstLine="360"/>
      <w:jc w:val="both"/>
    </w:pPr>
  </w:style>
  <w:style w:type="paragraph" w:styleId="Header">
    <w:name w:val="header"/>
    <w:aliases w:val="Знак Знак,Знак Знак Знак,Знак,Char4, Char4,Intestazione.int.intestazione,Intestazione.int,Char1 Char,En-tête client,Header1,Header 1,Encabezado 2,encabezado,Header Char Char Char Char,Header Char Char Char,Header Char Char Char Знак"/>
    <w:basedOn w:val="Normal"/>
    <w:link w:val="HeaderChar1"/>
    <w:uiPriority w:val="99"/>
    <w:rsid w:val="0075409F"/>
    <w:pPr>
      <w:tabs>
        <w:tab w:val="center" w:pos="4703"/>
        <w:tab w:val="right" w:pos="9406"/>
      </w:tabs>
    </w:pPr>
  </w:style>
  <w:style w:type="paragraph" w:styleId="BodyTextIndent3">
    <w:name w:val="Body Text Indent 3"/>
    <w:basedOn w:val="Normal"/>
    <w:rsid w:val="0075409F"/>
    <w:pPr>
      <w:ind w:firstLine="720"/>
      <w:jc w:val="both"/>
    </w:pPr>
  </w:style>
  <w:style w:type="paragraph" w:styleId="BodyText2">
    <w:name w:val="Body Text 2"/>
    <w:basedOn w:val="Normal"/>
    <w:link w:val="BodyText2Char"/>
    <w:uiPriority w:val="99"/>
    <w:rsid w:val="0075409F"/>
    <w:rPr>
      <w:b/>
      <w:bCs/>
      <w:i/>
      <w:iCs/>
    </w:rPr>
  </w:style>
  <w:style w:type="paragraph" w:styleId="BodyText3">
    <w:name w:val="Body Text 3"/>
    <w:basedOn w:val="Normal"/>
    <w:link w:val="BodyText3Char"/>
    <w:uiPriority w:val="99"/>
    <w:rsid w:val="0075409F"/>
    <w:pPr>
      <w:spacing w:line="360" w:lineRule="auto"/>
      <w:jc w:val="center"/>
    </w:pPr>
  </w:style>
  <w:style w:type="paragraph" w:customStyle="1" w:styleId="xl24">
    <w:name w:val="xl24"/>
    <w:basedOn w:val="Normal"/>
    <w:rsid w:val="0075409F"/>
    <w:pPr>
      <w:pBdr>
        <w:top w:val="single" w:sz="4" w:space="0" w:color="000000"/>
        <w:left w:val="single" w:sz="4" w:space="0" w:color="000000"/>
        <w:bottom w:val="single" w:sz="4" w:space="0" w:color="000000"/>
        <w:right w:val="single" w:sz="4" w:space="0" w:color="000000"/>
      </w:pBdr>
      <w:spacing w:before="280" w:after="280"/>
    </w:pPr>
  </w:style>
  <w:style w:type="paragraph" w:customStyle="1" w:styleId="xl25">
    <w:name w:val="xl25"/>
    <w:basedOn w:val="Normal"/>
    <w:rsid w:val="0075409F"/>
    <w:pPr>
      <w:pBdr>
        <w:top w:val="single" w:sz="4" w:space="0" w:color="000000"/>
        <w:left w:val="single" w:sz="4" w:space="0" w:color="000000"/>
        <w:bottom w:val="single" w:sz="4" w:space="0" w:color="000000"/>
        <w:right w:val="single" w:sz="4" w:space="0" w:color="000000"/>
      </w:pBdr>
      <w:spacing w:before="280" w:after="280"/>
    </w:pPr>
  </w:style>
  <w:style w:type="paragraph" w:customStyle="1" w:styleId="xl26">
    <w:name w:val="xl26"/>
    <w:basedOn w:val="Normal"/>
    <w:rsid w:val="0075409F"/>
    <w:pPr>
      <w:pBdr>
        <w:left w:val="single" w:sz="4" w:space="0" w:color="000000"/>
        <w:bottom w:val="single" w:sz="4" w:space="0" w:color="000000"/>
        <w:right w:val="single" w:sz="4" w:space="0" w:color="000000"/>
      </w:pBdr>
      <w:spacing w:before="280" w:after="280"/>
    </w:pPr>
  </w:style>
  <w:style w:type="paragraph" w:customStyle="1" w:styleId="xl27">
    <w:name w:val="xl27"/>
    <w:basedOn w:val="Normal"/>
    <w:rsid w:val="0075409F"/>
    <w:pPr>
      <w:pBdr>
        <w:left w:val="single" w:sz="4" w:space="0" w:color="000000"/>
        <w:bottom w:val="single" w:sz="4" w:space="0" w:color="000000"/>
        <w:right w:val="single" w:sz="4" w:space="0" w:color="000000"/>
      </w:pBdr>
      <w:spacing w:before="280" w:after="280"/>
    </w:pPr>
  </w:style>
  <w:style w:type="paragraph" w:customStyle="1" w:styleId="xl28">
    <w:name w:val="xl28"/>
    <w:basedOn w:val="Normal"/>
    <w:rsid w:val="0075409F"/>
    <w:pPr>
      <w:pBdr>
        <w:left w:val="single" w:sz="4" w:space="0" w:color="000000"/>
        <w:bottom w:val="single" w:sz="4" w:space="0" w:color="000000"/>
        <w:right w:val="single" w:sz="4" w:space="0" w:color="000000"/>
      </w:pBdr>
      <w:spacing w:before="280" w:after="280"/>
    </w:pPr>
  </w:style>
  <w:style w:type="paragraph" w:customStyle="1" w:styleId="xl29">
    <w:name w:val="xl29"/>
    <w:basedOn w:val="Normal"/>
    <w:rsid w:val="0075409F"/>
    <w:pPr>
      <w:pBdr>
        <w:left w:val="single" w:sz="4" w:space="0" w:color="000000"/>
        <w:bottom w:val="single" w:sz="4" w:space="0" w:color="000000"/>
        <w:right w:val="single" w:sz="4" w:space="0" w:color="000000"/>
      </w:pBdr>
      <w:spacing w:before="280" w:after="280"/>
    </w:pPr>
  </w:style>
  <w:style w:type="paragraph" w:customStyle="1" w:styleId="xl30">
    <w:name w:val="xl30"/>
    <w:basedOn w:val="Normal"/>
    <w:rsid w:val="0075409F"/>
    <w:pPr>
      <w:pBdr>
        <w:top w:val="single" w:sz="4" w:space="0" w:color="000000"/>
        <w:left w:val="single" w:sz="4" w:space="0" w:color="000000"/>
        <w:bottom w:val="single" w:sz="8" w:space="0" w:color="000000"/>
        <w:right w:val="single" w:sz="4" w:space="0" w:color="000000"/>
      </w:pBdr>
      <w:spacing w:before="280" w:after="280"/>
    </w:pPr>
  </w:style>
  <w:style w:type="paragraph" w:customStyle="1" w:styleId="xl31">
    <w:name w:val="xl31"/>
    <w:basedOn w:val="Normal"/>
    <w:rsid w:val="0075409F"/>
    <w:pPr>
      <w:pBdr>
        <w:top w:val="single" w:sz="8" w:space="0" w:color="000000"/>
        <w:left w:val="single" w:sz="8" w:space="0" w:color="000000"/>
        <w:bottom w:val="single" w:sz="4" w:space="0" w:color="000000"/>
        <w:right w:val="single" w:sz="4" w:space="0" w:color="000000"/>
      </w:pBdr>
      <w:spacing w:before="280" w:after="280"/>
    </w:pPr>
  </w:style>
  <w:style w:type="paragraph" w:customStyle="1" w:styleId="xl32">
    <w:name w:val="xl32"/>
    <w:basedOn w:val="Normal"/>
    <w:rsid w:val="0075409F"/>
    <w:pPr>
      <w:pBdr>
        <w:top w:val="single" w:sz="8" w:space="0" w:color="000000"/>
        <w:left w:val="single" w:sz="4" w:space="0" w:color="000000"/>
        <w:bottom w:val="single" w:sz="4" w:space="0" w:color="000000"/>
        <w:right w:val="single" w:sz="4" w:space="0" w:color="000000"/>
      </w:pBdr>
      <w:spacing w:before="280" w:after="280"/>
    </w:pPr>
  </w:style>
  <w:style w:type="paragraph" w:customStyle="1" w:styleId="xl33">
    <w:name w:val="xl33"/>
    <w:basedOn w:val="Normal"/>
    <w:rsid w:val="0075409F"/>
    <w:pPr>
      <w:pBdr>
        <w:top w:val="single" w:sz="8" w:space="0" w:color="000000"/>
        <w:left w:val="single" w:sz="4" w:space="0" w:color="000000"/>
        <w:bottom w:val="single" w:sz="4" w:space="0" w:color="000000"/>
        <w:right w:val="single" w:sz="8" w:space="0" w:color="000000"/>
      </w:pBdr>
      <w:spacing w:before="280" w:after="280"/>
    </w:pPr>
  </w:style>
  <w:style w:type="paragraph" w:customStyle="1" w:styleId="xl34">
    <w:name w:val="xl34"/>
    <w:basedOn w:val="Normal"/>
    <w:rsid w:val="0075409F"/>
    <w:pPr>
      <w:pBdr>
        <w:top w:val="single" w:sz="4" w:space="0" w:color="000000"/>
        <w:left w:val="single" w:sz="8" w:space="0" w:color="000000"/>
        <w:bottom w:val="single" w:sz="8" w:space="0" w:color="000000"/>
        <w:right w:val="single" w:sz="4" w:space="0" w:color="000000"/>
      </w:pBdr>
      <w:spacing w:before="280" w:after="280"/>
    </w:pPr>
  </w:style>
  <w:style w:type="paragraph" w:customStyle="1" w:styleId="xl35">
    <w:name w:val="xl35"/>
    <w:basedOn w:val="Normal"/>
    <w:uiPriority w:val="99"/>
    <w:rsid w:val="0075409F"/>
    <w:pPr>
      <w:pBdr>
        <w:top w:val="single" w:sz="4" w:space="0" w:color="000000"/>
        <w:left w:val="single" w:sz="4" w:space="0" w:color="000000"/>
        <w:bottom w:val="single" w:sz="8" w:space="0" w:color="000000"/>
        <w:right w:val="single" w:sz="8" w:space="0" w:color="000000"/>
      </w:pBdr>
      <w:spacing w:before="280" w:after="280"/>
    </w:pPr>
  </w:style>
  <w:style w:type="paragraph" w:customStyle="1" w:styleId="xl36">
    <w:name w:val="xl36"/>
    <w:basedOn w:val="Normal"/>
    <w:rsid w:val="0075409F"/>
    <w:pPr>
      <w:pBdr>
        <w:top w:val="single" w:sz="8" w:space="0" w:color="000000"/>
        <w:left w:val="single" w:sz="8" w:space="0" w:color="000000"/>
        <w:bottom w:val="single" w:sz="8" w:space="0" w:color="000000"/>
        <w:right w:val="single" w:sz="4" w:space="0" w:color="000000"/>
      </w:pBdr>
      <w:spacing w:before="280" w:after="280"/>
    </w:pPr>
    <w:rPr>
      <w:rFonts w:ascii="Arial" w:hAnsi="Arial" w:cs="Arial"/>
    </w:rPr>
  </w:style>
  <w:style w:type="paragraph" w:customStyle="1" w:styleId="xl37">
    <w:name w:val="xl37"/>
    <w:basedOn w:val="Normal"/>
    <w:rsid w:val="0075409F"/>
    <w:pPr>
      <w:pBdr>
        <w:top w:val="single" w:sz="8" w:space="0" w:color="000000"/>
        <w:left w:val="single" w:sz="4" w:space="0" w:color="000000"/>
        <w:bottom w:val="single" w:sz="8" w:space="0" w:color="000000"/>
        <w:right w:val="single" w:sz="4" w:space="0" w:color="000000"/>
      </w:pBdr>
      <w:spacing w:before="280" w:after="280"/>
    </w:pPr>
    <w:rPr>
      <w:rFonts w:ascii="Arial" w:hAnsi="Arial" w:cs="Arial"/>
    </w:rPr>
  </w:style>
  <w:style w:type="paragraph" w:customStyle="1" w:styleId="xl38">
    <w:name w:val="xl38"/>
    <w:basedOn w:val="Normal"/>
    <w:rsid w:val="0075409F"/>
    <w:pPr>
      <w:pBdr>
        <w:top w:val="single" w:sz="8" w:space="0" w:color="000000"/>
        <w:left w:val="single" w:sz="4" w:space="0" w:color="000000"/>
        <w:bottom w:val="single" w:sz="8" w:space="0" w:color="000000"/>
        <w:right w:val="single" w:sz="4" w:space="0" w:color="000000"/>
      </w:pBdr>
      <w:spacing w:before="280" w:after="280"/>
    </w:pPr>
    <w:rPr>
      <w:rFonts w:ascii="Arial" w:hAnsi="Arial" w:cs="Arial"/>
    </w:rPr>
  </w:style>
  <w:style w:type="paragraph" w:customStyle="1" w:styleId="xl39">
    <w:name w:val="xl39"/>
    <w:basedOn w:val="Normal"/>
    <w:rsid w:val="0075409F"/>
    <w:pPr>
      <w:pBdr>
        <w:top w:val="single" w:sz="8" w:space="0" w:color="000000"/>
        <w:left w:val="single" w:sz="4" w:space="0" w:color="000000"/>
        <w:bottom w:val="single" w:sz="8" w:space="0" w:color="000000"/>
        <w:right w:val="single" w:sz="4" w:space="0" w:color="000000"/>
      </w:pBdr>
      <w:spacing w:before="280" w:after="280"/>
    </w:pPr>
    <w:rPr>
      <w:rFonts w:ascii="Arial" w:hAnsi="Arial" w:cs="Arial"/>
    </w:rPr>
  </w:style>
  <w:style w:type="paragraph" w:customStyle="1" w:styleId="xl40">
    <w:name w:val="xl40"/>
    <w:basedOn w:val="Normal"/>
    <w:rsid w:val="0075409F"/>
    <w:pPr>
      <w:pBdr>
        <w:top w:val="single" w:sz="8" w:space="0" w:color="000000"/>
        <w:left w:val="single" w:sz="4" w:space="0" w:color="000000"/>
        <w:bottom w:val="single" w:sz="8" w:space="0" w:color="000000"/>
        <w:right w:val="single" w:sz="4" w:space="0" w:color="000000"/>
      </w:pBdr>
      <w:spacing w:before="280" w:after="280"/>
    </w:pPr>
    <w:rPr>
      <w:rFonts w:ascii="Arial" w:hAnsi="Arial" w:cs="Arial"/>
    </w:rPr>
  </w:style>
  <w:style w:type="paragraph" w:customStyle="1" w:styleId="xl41">
    <w:name w:val="xl41"/>
    <w:basedOn w:val="Normal"/>
    <w:rsid w:val="0075409F"/>
    <w:pPr>
      <w:pBdr>
        <w:top w:val="single" w:sz="8" w:space="0" w:color="000000"/>
        <w:left w:val="single" w:sz="4" w:space="0" w:color="000000"/>
        <w:bottom w:val="single" w:sz="8" w:space="0" w:color="000000"/>
        <w:right w:val="single" w:sz="8" w:space="0" w:color="000000"/>
      </w:pBdr>
      <w:spacing w:before="280" w:after="280"/>
    </w:pPr>
    <w:rPr>
      <w:rFonts w:ascii="Arial" w:hAnsi="Arial" w:cs="Arial"/>
    </w:rPr>
  </w:style>
  <w:style w:type="paragraph" w:customStyle="1" w:styleId="xl42">
    <w:name w:val="xl42"/>
    <w:basedOn w:val="Normal"/>
    <w:rsid w:val="0075409F"/>
    <w:pPr>
      <w:pBdr>
        <w:top w:val="single" w:sz="4" w:space="0" w:color="000000"/>
        <w:left w:val="single" w:sz="8" w:space="0" w:color="000000"/>
        <w:right w:val="single" w:sz="4" w:space="0" w:color="000000"/>
      </w:pBdr>
      <w:spacing w:before="280" w:after="280"/>
    </w:pPr>
  </w:style>
  <w:style w:type="paragraph" w:customStyle="1" w:styleId="xl43">
    <w:name w:val="xl43"/>
    <w:basedOn w:val="Normal"/>
    <w:rsid w:val="0075409F"/>
    <w:pPr>
      <w:pBdr>
        <w:top w:val="single" w:sz="4" w:space="0" w:color="000000"/>
        <w:left w:val="single" w:sz="4" w:space="0" w:color="000000"/>
        <w:right w:val="single" w:sz="4" w:space="0" w:color="000000"/>
      </w:pBdr>
      <w:spacing w:before="280" w:after="280"/>
    </w:pPr>
  </w:style>
  <w:style w:type="paragraph" w:customStyle="1" w:styleId="xl44">
    <w:name w:val="xl44"/>
    <w:basedOn w:val="Normal"/>
    <w:rsid w:val="0075409F"/>
    <w:pPr>
      <w:pBdr>
        <w:top w:val="single" w:sz="4" w:space="0" w:color="000000"/>
        <w:left w:val="single" w:sz="4" w:space="0" w:color="000000"/>
        <w:right w:val="single" w:sz="4" w:space="0" w:color="000000"/>
      </w:pBdr>
      <w:spacing w:before="280" w:after="280"/>
    </w:pPr>
  </w:style>
  <w:style w:type="paragraph" w:customStyle="1" w:styleId="xl45">
    <w:name w:val="xl45"/>
    <w:basedOn w:val="Normal"/>
    <w:rsid w:val="0075409F"/>
    <w:pPr>
      <w:pBdr>
        <w:top w:val="single" w:sz="4" w:space="0" w:color="000000"/>
        <w:left w:val="single" w:sz="4" w:space="0" w:color="000000"/>
        <w:right w:val="single" w:sz="4" w:space="0" w:color="000000"/>
      </w:pBdr>
      <w:spacing w:before="280" w:after="280"/>
    </w:pPr>
  </w:style>
  <w:style w:type="paragraph" w:customStyle="1" w:styleId="xl46">
    <w:name w:val="xl46"/>
    <w:basedOn w:val="Normal"/>
    <w:rsid w:val="0075409F"/>
    <w:pPr>
      <w:pBdr>
        <w:top w:val="single" w:sz="4" w:space="0" w:color="000000"/>
        <w:left w:val="single" w:sz="4" w:space="0" w:color="000000"/>
        <w:right w:val="single" w:sz="4" w:space="0" w:color="000000"/>
      </w:pBdr>
      <w:spacing w:before="280" w:after="280"/>
    </w:pPr>
  </w:style>
  <w:style w:type="paragraph" w:customStyle="1" w:styleId="xl47">
    <w:name w:val="xl47"/>
    <w:basedOn w:val="Normal"/>
    <w:rsid w:val="0075409F"/>
    <w:pPr>
      <w:pBdr>
        <w:left w:val="single" w:sz="8" w:space="0" w:color="000000"/>
        <w:bottom w:val="single" w:sz="4" w:space="0" w:color="000000"/>
        <w:right w:val="single" w:sz="4" w:space="0" w:color="000000"/>
      </w:pBdr>
      <w:spacing w:before="280" w:after="280"/>
    </w:pPr>
  </w:style>
  <w:style w:type="paragraph" w:customStyle="1" w:styleId="xl48">
    <w:name w:val="xl48"/>
    <w:basedOn w:val="Normal"/>
    <w:rsid w:val="0075409F"/>
    <w:pPr>
      <w:pBdr>
        <w:left w:val="single" w:sz="4" w:space="0" w:color="000000"/>
        <w:bottom w:val="single" w:sz="4" w:space="0" w:color="000000"/>
        <w:right w:val="single" w:sz="8" w:space="0" w:color="000000"/>
      </w:pBdr>
      <w:spacing w:before="280" w:after="280"/>
    </w:pPr>
  </w:style>
  <w:style w:type="paragraph" w:customStyle="1" w:styleId="xl49">
    <w:name w:val="xl49"/>
    <w:basedOn w:val="Normal"/>
    <w:rsid w:val="0075409F"/>
    <w:pPr>
      <w:pBdr>
        <w:top w:val="single" w:sz="4" w:space="0" w:color="000000"/>
        <w:left w:val="single" w:sz="8" w:space="0" w:color="000000"/>
        <w:bottom w:val="single" w:sz="4" w:space="0" w:color="000000"/>
        <w:right w:val="single" w:sz="4" w:space="0" w:color="000000"/>
      </w:pBdr>
      <w:spacing w:before="280" w:after="280"/>
    </w:pPr>
  </w:style>
  <w:style w:type="paragraph" w:customStyle="1" w:styleId="xl50">
    <w:name w:val="xl50"/>
    <w:basedOn w:val="Normal"/>
    <w:rsid w:val="0075409F"/>
    <w:pPr>
      <w:pBdr>
        <w:top w:val="single" w:sz="4" w:space="0" w:color="000000"/>
        <w:left w:val="single" w:sz="4" w:space="0" w:color="000000"/>
        <w:bottom w:val="single" w:sz="4" w:space="0" w:color="000000"/>
        <w:right w:val="single" w:sz="8" w:space="0" w:color="000000"/>
      </w:pBdr>
      <w:spacing w:before="280" w:after="280"/>
    </w:pPr>
  </w:style>
  <w:style w:type="paragraph" w:customStyle="1" w:styleId="xl51">
    <w:name w:val="xl51"/>
    <w:basedOn w:val="Normal"/>
    <w:rsid w:val="0075409F"/>
    <w:pPr>
      <w:pBdr>
        <w:top w:val="single" w:sz="4" w:space="0" w:color="000000"/>
        <w:left w:val="single" w:sz="4" w:space="0" w:color="000000"/>
        <w:right w:val="single" w:sz="8" w:space="0" w:color="000000"/>
      </w:pBdr>
      <w:spacing w:before="280" w:after="280"/>
    </w:pPr>
  </w:style>
  <w:style w:type="paragraph" w:customStyle="1" w:styleId="xl52">
    <w:name w:val="xl52"/>
    <w:basedOn w:val="Normal"/>
    <w:rsid w:val="0075409F"/>
    <w:pPr>
      <w:pBdr>
        <w:top w:val="single" w:sz="4" w:space="0" w:color="000000"/>
        <w:left w:val="single" w:sz="4" w:space="0" w:color="000000"/>
        <w:bottom w:val="single" w:sz="4" w:space="0" w:color="000000"/>
        <w:right w:val="single" w:sz="8" w:space="0" w:color="000000"/>
      </w:pBdr>
      <w:spacing w:before="280" w:after="280"/>
    </w:pPr>
  </w:style>
  <w:style w:type="paragraph" w:customStyle="1" w:styleId="xl53">
    <w:name w:val="xl53"/>
    <w:basedOn w:val="Normal"/>
    <w:rsid w:val="0075409F"/>
    <w:pPr>
      <w:pBdr>
        <w:top w:val="single" w:sz="4" w:space="0" w:color="000000"/>
        <w:left w:val="single" w:sz="4" w:space="0" w:color="000000"/>
        <w:right w:val="single" w:sz="8" w:space="0" w:color="000000"/>
      </w:pBdr>
      <w:spacing w:before="280" w:after="280"/>
    </w:pPr>
  </w:style>
  <w:style w:type="paragraph" w:styleId="Caption">
    <w:name w:val="caption"/>
    <w:aliases w:val="Légende seureca,Beschriftung-Tables,Caracter Caracter,Caracter Caracter Caracter,Caracter Caracter C... Zchn Zchn,Caracter Caracter Caracter Char Char Char,Caracter Caracter Caracter Char Char Char Char Char,Caracter Caracter Caracter Char,Map"/>
    <w:basedOn w:val="Normal"/>
    <w:next w:val="Normal"/>
    <w:link w:val="CaptionChar"/>
    <w:uiPriority w:val="99"/>
    <w:qFormat/>
    <w:rsid w:val="0075409F"/>
    <w:pPr>
      <w:spacing w:line="360" w:lineRule="auto"/>
      <w:ind w:firstLine="720"/>
      <w:jc w:val="right"/>
    </w:pPr>
    <w:rPr>
      <w:b/>
      <w:bCs/>
    </w:rPr>
  </w:style>
  <w:style w:type="paragraph" w:customStyle="1" w:styleId="Head1">
    <w:name w:val="Head1"/>
    <w:basedOn w:val="Normal"/>
    <w:rsid w:val="0075409F"/>
    <w:pPr>
      <w:numPr>
        <w:numId w:val="1"/>
      </w:numPr>
      <w:tabs>
        <w:tab w:val="left" w:pos="426"/>
      </w:tabs>
      <w:spacing w:before="120" w:line="360" w:lineRule="auto"/>
      <w:jc w:val="both"/>
      <w:outlineLvl w:val="0"/>
    </w:pPr>
    <w:rPr>
      <w:rFonts w:ascii="Georgia" w:hAnsi="Georgia"/>
      <w:b/>
      <w:caps/>
      <w:szCs w:val="22"/>
    </w:rPr>
  </w:style>
  <w:style w:type="paragraph" w:styleId="NormalWeb">
    <w:name w:val="Normal (Web)"/>
    <w:basedOn w:val="Normal"/>
    <w:uiPriority w:val="99"/>
    <w:rsid w:val="0075409F"/>
    <w:pPr>
      <w:spacing w:before="280" w:after="280"/>
    </w:pPr>
  </w:style>
  <w:style w:type="paragraph" w:customStyle="1" w:styleId="Fig">
    <w:name w:val="Fig"/>
    <w:basedOn w:val="Normal"/>
    <w:rsid w:val="0075409F"/>
    <w:pPr>
      <w:spacing w:before="120" w:after="120"/>
      <w:jc w:val="center"/>
    </w:pPr>
    <w:rPr>
      <w:b/>
    </w:rPr>
  </w:style>
  <w:style w:type="paragraph" w:customStyle="1" w:styleId="Heading">
    <w:name w:val="Heading"/>
    <w:basedOn w:val="Normal"/>
    <w:rsid w:val="0075409F"/>
    <w:pPr>
      <w:overflowPunct w:val="0"/>
      <w:autoSpaceDE w:val="0"/>
      <w:ind w:left="284"/>
      <w:textAlignment w:val="baseline"/>
    </w:pPr>
    <w:rPr>
      <w:rFonts w:ascii="Timok" w:hAnsi="Timok"/>
      <w:b/>
      <w:spacing w:val="20"/>
      <w:lang w:val="it-IT"/>
    </w:rPr>
  </w:style>
  <w:style w:type="paragraph" w:customStyle="1" w:styleId="Style">
    <w:name w:val="Style"/>
    <w:rsid w:val="0075409F"/>
    <w:pPr>
      <w:widowControl w:val="0"/>
      <w:suppressAutoHyphens/>
      <w:autoSpaceDE w:val="0"/>
      <w:ind w:left="140" w:right="140" w:firstLine="840"/>
      <w:jc w:val="both"/>
    </w:pPr>
    <w:rPr>
      <w:rFonts w:eastAsia="Arial"/>
      <w:sz w:val="24"/>
      <w:szCs w:val="24"/>
      <w:lang w:eastAsia="ar-SA"/>
    </w:rPr>
  </w:style>
  <w:style w:type="paragraph" w:styleId="ListParagraph">
    <w:name w:val="List Paragraph"/>
    <w:aliases w:val="Гл точки,Normal bullet 2,List Paragraph2,List Paragraph1,текст Върбица,Question"/>
    <w:basedOn w:val="Normal"/>
    <w:link w:val="ListParagraphChar"/>
    <w:uiPriority w:val="34"/>
    <w:qFormat/>
    <w:rsid w:val="0075409F"/>
    <w:pPr>
      <w:ind w:left="720"/>
    </w:pPr>
  </w:style>
  <w:style w:type="paragraph" w:styleId="NoSpacing">
    <w:name w:val="No Spacing"/>
    <w:aliases w:val="Булет 1,Гл.точки"/>
    <w:link w:val="NoSpacingChar"/>
    <w:uiPriority w:val="99"/>
    <w:qFormat/>
    <w:rsid w:val="0075409F"/>
    <w:pPr>
      <w:suppressAutoHyphens/>
    </w:pPr>
    <w:rPr>
      <w:rFonts w:ascii="Calibri" w:eastAsia="Calibri" w:hAnsi="Calibri"/>
      <w:sz w:val="22"/>
      <w:szCs w:val="22"/>
      <w:lang w:val="en-US" w:eastAsia="ar-SA"/>
    </w:rPr>
  </w:style>
  <w:style w:type="paragraph" w:styleId="PlainText">
    <w:name w:val="Plain Text"/>
    <w:basedOn w:val="Normal"/>
    <w:uiPriority w:val="99"/>
    <w:rsid w:val="0075409F"/>
    <w:pPr>
      <w:spacing w:before="120" w:after="120"/>
    </w:pPr>
    <w:rPr>
      <w:rFonts w:eastAsia="MS Mincho"/>
    </w:rPr>
  </w:style>
  <w:style w:type="paragraph" w:customStyle="1" w:styleId="Style3">
    <w:name w:val="Style3"/>
    <w:basedOn w:val="Heading3"/>
    <w:rsid w:val="0075409F"/>
    <w:pPr>
      <w:keepNext w:val="0"/>
      <w:autoSpaceDE w:val="0"/>
      <w:spacing w:line="360" w:lineRule="auto"/>
      <w:ind w:left="28" w:firstLine="680"/>
      <w:jc w:val="both"/>
    </w:pPr>
    <w:rPr>
      <w:bCs w:val="0"/>
      <w:caps w:val="0"/>
      <w:sz w:val="24"/>
    </w:rPr>
  </w:style>
  <w:style w:type="paragraph" w:styleId="ListBullet">
    <w:name w:val="List Bullet"/>
    <w:basedOn w:val="Normal"/>
    <w:rsid w:val="0075409F"/>
    <w:pPr>
      <w:numPr>
        <w:numId w:val="2"/>
      </w:numPr>
    </w:pPr>
    <w:rPr>
      <w:color w:val="000000"/>
    </w:rPr>
  </w:style>
  <w:style w:type="paragraph" w:customStyle="1" w:styleId="StyleStyleHeading2TimesNewRomanNotItalicLatinTmsCyr">
    <w:name w:val="Style Style Heading 2 + Times New Roman Not Italic + (Latin) TmsCyr"/>
    <w:basedOn w:val="Normal"/>
    <w:rsid w:val="0075409F"/>
    <w:pPr>
      <w:tabs>
        <w:tab w:val="left" w:pos="1260"/>
      </w:tabs>
      <w:autoSpaceDE w:val="0"/>
      <w:spacing w:line="360" w:lineRule="auto"/>
      <w:jc w:val="both"/>
    </w:pPr>
    <w:rPr>
      <w:bCs/>
    </w:rPr>
  </w:style>
  <w:style w:type="paragraph" w:customStyle="1" w:styleId="TableCaption">
    <w:name w:val="TableCaption"/>
    <w:basedOn w:val="Normal"/>
    <w:rsid w:val="0075409F"/>
    <w:pPr>
      <w:keepNext/>
      <w:keepLines/>
      <w:spacing w:before="240" w:after="60" w:line="360" w:lineRule="auto"/>
      <w:ind w:firstLine="851"/>
      <w:jc w:val="right"/>
    </w:pPr>
    <w:rPr>
      <w:rFonts w:ascii="Times New Roman Bold" w:hAnsi="Times New Roman Bold"/>
      <w:b/>
    </w:rPr>
  </w:style>
  <w:style w:type="paragraph" w:customStyle="1" w:styleId="TableText">
    <w:name w:val="TableText"/>
    <w:basedOn w:val="Normal"/>
    <w:rsid w:val="0075409F"/>
    <w:pPr>
      <w:keepNext/>
      <w:keepLines/>
      <w:autoSpaceDE w:val="0"/>
      <w:spacing w:before="10" w:after="10"/>
      <w:jc w:val="both"/>
    </w:pPr>
    <w:rPr>
      <w:color w:val="000000"/>
      <w:sz w:val="18"/>
      <w:szCs w:val="18"/>
      <w:lang w:val="en-AU"/>
    </w:rPr>
  </w:style>
  <w:style w:type="paragraph" w:customStyle="1" w:styleId="Bullet1">
    <w:name w:val="Bullet1"/>
    <w:basedOn w:val="ListBullet"/>
    <w:rsid w:val="0075409F"/>
    <w:pPr>
      <w:numPr>
        <w:numId w:val="8"/>
      </w:numPr>
      <w:tabs>
        <w:tab w:val="left" w:pos="432"/>
        <w:tab w:val="left" w:pos="720"/>
        <w:tab w:val="left" w:pos="1069"/>
      </w:tabs>
      <w:overflowPunct w:val="0"/>
      <w:autoSpaceDE w:val="0"/>
      <w:spacing w:after="120" w:line="300" w:lineRule="exact"/>
      <w:jc w:val="both"/>
      <w:textAlignment w:val="baseline"/>
    </w:pPr>
    <w:rPr>
      <w:color w:val="auto"/>
      <w:lang w:val="en-GB"/>
    </w:rPr>
  </w:style>
  <w:style w:type="paragraph" w:customStyle="1" w:styleId="StyleHeading2Left063cmHanging127cm">
    <w:name w:val="Style Heading 2 + Left:  063 cm Hanging:  127 cm"/>
    <w:basedOn w:val="Heading2"/>
    <w:next w:val="Normal"/>
    <w:rsid w:val="0075409F"/>
    <w:pPr>
      <w:numPr>
        <w:ilvl w:val="0"/>
        <w:numId w:val="3"/>
      </w:numPr>
      <w:jc w:val="both"/>
    </w:pPr>
    <w:rPr>
      <w:rFonts w:ascii="Times New Roman Bold" w:hAnsi="Times New Roman Bold" w:cs="Times New Roman"/>
      <w:i w:val="0"/>
      <w:iCs w:val="0"/>
      <w:smallCaps/>
      <w:sz w:val="24"/>
      <w:szCs w:val="24"/>
    </w:rPr>
  </w:style>
  <w:style w:type="paragraph" w:customStyle="1" w:styleId="NIP2">
    <w:name w:val="NIP 2"/>
    <w:basedOn w:val="Normal"/>
    <w:rsid w:val="0075409F"/>
    <w:pPr>
      <w:numPr>
        <w:numId w:val="9"/>
      </w:numPr>
      <w:spacing w:before="120" w:after="60"/>
    </w:pPr>
    <w:rPr>
      <w:rFonts w:ascii="Times New Roman Bold" w:hAnsi="Times New Roman Bold"/>
      <w:b/>
      <w:bCs/>
      <w:caps/>
    </w:rPr>
  </w:style>
  <w:style w:type="paragraph" w:customStyle="1" w:styleId="NIP1">
    <w:name w:val="NIP1"/>
    <w:basedOn w:val="Normal"/>
    <w:rsid w:val="0075409F"/>
    <w:pPr>
      <w:numPr>
        <w:numId w:val="4"/>
      </w:numPr>
      <w:spacing w:before="240" w:after="240"/>
    </w:pPr>
    <w:rPr>
      <w:b/>
      <w:caps/>
      <w:sz w:val="28"/>
      <w:szCs w:val="28"/>
    </w:rPr>
  </w:style>
  <w:style w:type="paragraph" w:customStyle="1" w:styleId="DOC">
    <w:name w:val="DOC"/>
    <w:basedOn w:val="Normal"/>
    <w:rsid w:val="0075409F"/>
    <w:pPr>
      <w:tabs>
        <w:tab w:val="left" w:pos="0"/>
      </w:tabs>
      <w:spacing w:before="240" w:after="240"/>
    </w:pPr>
    <w:rPr>
      <w:rFonts w:ascii="Times New Roman Bold" w:hAnsi="Times New Roman Bold"/>
      <w:b/>
      <w:caps/>
      <w:sz w:val="28"/>
    </w:rPr>
  </w:style>
  <w:style w:type="paragraph" w:customStyle="1" w:styleId="DOC1">
    <w:name w:val="DOC1"/>
    <w:basedOn w:val="DOC"/>
    <w:rsid w:val="0075409F"/>
    <w:pPr>
      <w:tabs>
        <w:tab w:val="left" w:pos="360"/>
      </w:tabs>
      <w:spacing w:after="120"/>
      <w:ind w:left="360" w:hanging="360"/>
    </w:pPr>
    <w:rPr>
      <w:sz w:val="24"/>
    </w:rPr>
  </w:style>
  <w:style w:type="paragraph" w:customStyle="1" w:styleId="DOC2">
    <w:name w:val="DOC2"/>
    <w:basedOn w:val="DOC1"/>
    <w:rsid w:val="0075409F"/>
    <w:pPr>
      <w:spacing w:before="120"/>
    </w:pPr>
    <w:rPr>
      <w:caps w:val="0"/>
    </w:rPr>
  </w:style>
  <w:style w:type="paragraph" w:customStyle="1" w:styleId="DOC3">
    <w:name w:val="DOC3"/>
    <w:basedOn w:val="DOC2"/>
    <w:rsid w:val="0075409F"/>
    <w:pPr>
      <w:spacing w:after="60"/>
    </w:pPr>
    <w:rPr>
      <w:caps/>
    </w:rPr>
  </w:style>
  <w:style w:type="paragraph" w:styleId="ListBullet2">
    <w:name w:val="List Bullet 2"/>
    <w:basedOn w:val="Normal"/>
    <w:rsid w:val="0075409F"/>
    <w:pPr>
      <w:tabs>
        <w:tab w:val="left" w:pos="2007"/>
      </w:tabs>
      <w:ind w:left="2007" w:hanging="567"/>
    </w:pPr>
  </w:style>
  <w:style w:type="paragraph" w:customStyle="1" w:styleId="ListL2">
    <w:name w:val="List L2"/>
    <w:basedOn w:val="Normal"/>
    <w:rsid w:val="0075409F"/>
    <w:pPr>
      <w:numPr>
        <w:numId w:val="11"/>
      </w:numPr>
      <w:spacing w:after="120"/>
      <w:jc w:val="both"/>
    </w:pPr>
    <w:rPr>
      <w:lang w:val="en-GB"/>
    </w:rPr>
  </w:style>
  <w:style w:type="paragraph" w:customStyle="1" w:styleId="CM24">
    <w:name w:val="CM24"/>
    <w:basedOn w:val="Normal"/>
    <w:next w:val="Normal"/>
    <w:rsid w:val="0075409F"/>
    <w:pPr>
      <w:widowControl w:val="0"/>
      <w:numPr>
        <w:numId w:val="5"/>
      </w:numPr>
      <w:autoSpaceDE w:val="0"/>
      <w:spacing w:after="135"/>
      <w:ind w:left="0" w:firstLine="0"/>
    </w:pPr>
  </w:style>
  <w:style w:type="paragraph" w:customStyle="1" w:styleId="Style1">
    <w:name w:val="Style1"/>
    <w:basedOn w:val="Heading3"/>
    <w:next w:val="Heading4"/>
    <w:rsid w:val="0075409F"/>
    <w:pPr>
      <w:tabs>
        <w:tab w:val="left" w:pos="1854"/>
      </w:tabs>
      <w:spacing w:before="240" w:after="60"/>
      <w:ind w:left="1854" w:hanging="360"/>
      <w:jc w:val="left"/>
    </w:pPr>
    <w:rPr>
      <w:rFonts w:ascii="Symbol" w:hAnsi="Symbol" w:cs="Arial"/>
      <w:caps w:val="0"/>
      <w:sz w:val="24"/>
      <w:szCs w:val="26"/>
    </w:rPr>
  </w:style>
  <w:style w:type="paragraph" w:customStyle="1" w:styleId="StyleHeading4">
    <w:name w:val="Style Heading 4"/>
    <w:basedOn w:val="Heading3"/>
    <w:rsid w:val="0075409F"/>
    <w:pPr>
      <w:spacing w:before="240" w:after="60"/>
      <w:ind w:left="1134"/>
      <w:jc w:val="left"/>
    </w:pPr>
    <w:rPr>
      <w:rFonts w:ascii="Arial (W1)" w:hAnsi="Arial (W1)" w:cs="Arial"/>
      <w:b w:val="0"/>
      <w:caps w:val="0"/>
      <w:sz w:val="25"/>
      <w:szCs w:val="26"/>
    </w:rPr>
  </w:style>
  <w:style w:type="paragraph" w:customStyle="1" w:styleId="CharCharCharCharCharCharCharCharCharCharCharCharCharCharCharCharCharCharCharCharChar1CharCharCharCharCharCharCharCharCharCharCharChar1CharCharCharCharCharChar">
    <w:name w:val="Char Char Char Char Char Char Char Char Char Char Char Char Char Char Char Char Char Char Char Char Char1 Char Char Char Char Char Char Char Char Char Char Char Char1 Char Char Char Char Char Char Знак"/>
    <w:basedOn w:val="Normal"/>
    <w:rsid w:val="0075409F"/>
    <w:pPr>
      <w:tabs>
        <w:tab w:val="left" w:pos="709"/>
      </w:tabs>
    </w:pPr>
    <w:rPr>
      <w:rFonts w:ascii="Tahoma" w:hAnsi="Tahoma"/>
      <w:lang w:val="pl-PL"/>
    </w:rPr>
  </w:style>
  <w:style w:type="paragraph" w:customStyle="1" w:styleId="firstindent">
    <w:name w:val="first indent"/>
    <w:basedOn w:val="Normal"/>
    <w:rsid w:val="0075409F"/>
    <w:pPr>
      <w:tabs>
        <w:tab w:val="left" w:pos="720"/>
        <w:tab w:val="left" w:pos="3969"/>
        <w:tab w:val="left" w:pos="6804"/>
      </w:tabs>
      <w:snapToGrid w:val="0"/>
      <w:ind w:left="858" w:right="-112" w:hanging="858"/>
      <w:jc w:val="both"/>
    </w:pPr>
    <w:rPr>
      <w:bCs/>
    </w:rPr>
  </w:style>
  <w:style w:type="paragraph" w:customStyle="1" w:styleId="DefaultText">
    <w:name w:val="Default Text"/>
    <w:basedOn w:val="Normal"/>
    <w:rsid w:val="0075409F"/>
    <w:pPr>
      <w:overflowPunct w:val="0"/>
      <w:autoSpaceDE w:val="0"/>
      <w:spacing w:line="240" w:lineRule="atLeast"/>
      <w:textAlignment w:val="baseline"/>
    </w:pPr>
  </w:style>
  <w:style w:type="paragraph" w:styleId="BlockText">
    <w:name w:val="Block Text"/>
    <w:basedOn w:val="Normal"/>
    <w:uiPriority w:val="99"/>
    <w:rsid w:val="0075409F"/>
    <w:pPr>
      <w:shd w:val="clear" w:color="auto" w:fill="FFFFFF"/>
      <w:ind w:left="28" w:right="6" w:firstLine="720"/>
      <w:jc w:val="both"/>
    </w:pPr>
    <w:rPr>
      <w:szCs w:val="32"/>
    </w:rPr>
  </w:style>
  <w:style w:type="paragraph" w:customStyle="1" w:styleId="StyleHeading2NotBoldJustified">
    <w:name w:val="Style Heading 2 + Not Bold Justified"/>
    <w:basedOn w:val="Heading2"/>
    <w:rsid w:val="0075409F"/>
    <w:pPr>
      <w:numPr>
        <w:ilvl w:val="0"/>
        <w:numId w:val="6"/>
      </w:numPr>
      <w:autoSpaceDE w:val="0"/>
      <w:jc w:val="both"/>
    </w:pPr>
    <w:rPr>
      <w:rFonts w:ascii="Times New Roman" w:hAnsi="Times New Roman" w:cs="Times New Roman"/>
      <w:bCs w:val="0"/>
      <w:i w:val="0"/>
      <w:sz w:val="26"/>
      <w:szCs w:val="20"/>
    </w:rPr>
  </w:style>
  <w:style w:type="paragraph" w:customStyle="1" w:styleId="CharZchnZchnCharCharChar">
    <w:name w:val="Char Zchn Zchn Char Char Char"/>
    <w:basedOn w:val="Normal"/>
    <w:rsid w:val="0075409F"/>
    <w:pPr>
      <w:tabs>
        <w:tab w:val="left" w:pos="709"/>
      </w:tabs>
    </w:pPr>
    <w:rPr>
      <w:rFonts w:ascii="Tahoma" w:hAnsi="Tahoma"/>
      <w:lang w:val="pl-PL"/>
    </w:rPr>
  </w:style>
  <w:style w:type="paragraph" w:customStyle="1" w:styleId="a3">
    <w:name w:val="a"/>
    <w:basedOn w:val="Normal"/>
    <w:rsid w:val="0075409F"/>
    <w:pPr>
      <w:spacing w:before="280" w:after="280"/>
    </w:pPr>
  </w:style>
  <w:style w:type="paragraph" w:customStyle="1" w:styleId="CharChar0">
    <w:name w:val="Знак Знак Char Char Знак Знак"/>
    <w:basedOn w:val="Normal"/>
    <w:rsid w:val="0075409F"/>
    <w:pPr>
      <w:tabs>
        <w:tab w:val="left" w:pos="709"/>
      </w:tabs>
    </w:pPr>
    <w:rPr>
      <w:rFonts w:ascii="Tahoma" w:hAnsi="Tahoma"/>
      <w:lang w:val="pl-PL"/>
    </w:rPr>
  </w:style>
  <w:style w:type="paragraph" w:styleId="BalloonText">
    <w:name w:val="Balloon Text"/>
    <w:basedOn w:val="Normal"/>
    <w:link w:val="BalloonTextChar"/>
    <w:uiPriority w:val="99"/>
    <w:rsid w:val="0075409F"/>
    <w:rPr>
      <w:rFonts w:ascii="Tahoma" w:hAnsi="Tahoma" w:cs="Tahoma"/>
      <w:sz w:val="16"/>
      <w:szCs w:val="16"/>
    </w:rPr>
  </w:style>
  <w:style w:type="paragraph" w:styleId="CommentText">
    <w:name w:val="annotation text"/>
    <w:basedOn w:val="Normal"/>
    <w:link w:val="CommentTextChar"/>
    <w:uiPriority w:val="99"/>
    <w:rsid w:val="0075409F"/>
  </w:style>
  <w:style w:type="paragraph" w:styleId="CommentSubject">
    <w:name w:val="annotation subject"/>
    <w:basedOn w:val="CommentText"/>
    <w:next w:val="CommentText"/>
    <w:link w:val="CommentSubjectChar"/>
    <w:uiPriority w:val="99"/>
    <w:rsid w:val="0075409F"/>
    <w:rPr>
      <w:b/>
      <w:bCs/>
    </w:rPr>
  </w:style>
  <w:style w:type="paragraph" w:customStyle="1" w:styleId="RegularParagraph">
    <w:name w:val="Regular Paragraph"/>
    <w:basedOn w:val="Normal"/>
    <w:rsid w:val="0075409F"/>
    <w:pPr>
      <w:spacing w:line="360" w:lineRule="auto"/>
      <w:ind w:left="284"/>
      <w:jc w:val="both"/>
    </w:pPr>
    <w:rPr>
      <w:rFonts w:ascii="Arial" w:hAnsi="Arial"/>
      <w:sz w:val="22"/>
    </w:rPr>
  </w:style>
  <w:style w:type="paragraph" w:customStyle="1" w:styleId="FigureTitle">
    <w:name w:val="Figure_Title"/>
    <w:basedOn w:val="RegularParagraph"/>
    <w:rsid w:val="0075409F"/>
    <w:pPr>
      <w:spacing w:before="240" w:after="240" w:line="240" w:lineRule="auto"/>
      <w:jc w:val="center"/>
    </w:pPr>
    <w:rPr>
      <w:b/>
      <w:sz w:val="16"/>
      <w:szCs w:val="16"/>
      <w:lang w:val="en-US"/>
    </w:rPr>
  </w:style>
  <w:style w:type="paragraph" w:customStyle="1" w:styleId="TableTitle">
    <w:name w:val="Table_Title"/>
    <w:basedOn w:val="RegularParagraph"/>
    <w:rsid w:val="0075409F"/>
    <w:pPr>
      <w:spacing w:after="120" w:line="280" w:lineRule="atLeast"/>
      <w:ind w:left="720"/>
      <w:jc w:val="right"/>
    </w:pPr>
    <w:rPr>
      <w:i/>
      <w:sz w:val="20"/>
    </w:rPr>
  </w:style>
  <w:style w:type="paragraph" w:customStyle="1" w:styleId="Bullet">
    <w:name w:val="Bullet"/>
    <w:basedOn w:val="Normal"/>
    <w:uiPriority w:val="99"/>
    <w:rsid w:val="0075409F"/>
    <w:pPr>
      <w:numPr>
        <w:numId w:val="7"/>
      </w:numPr>
      <w:tabs>
        <w:tab w:val="left" w:pos="1080"/>
        <w:tab w:val="right" w:leader="dot" w:pos="9000"/>
      </w:tabs>
      <w:spacing w:after="120" w:line="300" w:lineRule="atLeast"/>
      <w:ind w:left="1077" w:hanging="357"/>
      <w:jc w:val="both"/>
    </w:pPr>
    <w:rPr>
      <w:rFonts w:ascii="Arial" w:hAnsi="Arial"/>
      <w:sz w:val="22"/>
      <w:szCs w:val="22"/>
    </w:rPr>
  </w:style>
  <w:style w:type="paragraph" w:customStyle="1" w:styleId="13">
    <w:name w:val="Основен текст1"/>
    <w:link w:val="a4"/>
    <w:uiPriority w:val="99"/>
    <w:rsid w:val="0075409F"/>
    <w:pPr>
      <w:suppressAutoHyphens/>
      <w:overflowPunct w:val="0"/>
      <w:autoSpaceDE w:val="0"/>
      <w:ind w:firstLine="480"/>
      <w:textAlignment w:val="baseline"/>
    </w:pPr>
    <w:rPr>
      <w:rFonts w:eastAsia="Arial"/>
      <w:color w:val="000000"/>
      <w:sz w:val="24"/>
      <w:lang w:val="en-GB" w:eastAsia="ar-SA"/>
    </w:rPr>
  </w:style>
  <w:style w:type="paragraph" w:customStyle="1" w:styleId="BodyText21">
    <w:name w:val="Body Text 21"/>
    <w:basedOn w:val="Normal"/>
    <w:rsid w:val="0075409F"/>
    <w:pPr>
      <w:ind w:firstLine="720"/>
      <w:jc w:val="both"/>
    </w:pPr>
    <w:rPr>
      <w:rFonts w:ascii="HebarU" w:hAnsi="HebarU"/>
    </w:rPr>
  </w:style>
  <w:style w:type="paragraph" w:customStyle="1" w:styleId="Char3CharCharCharCharCharCharCharCharChar">
    <w:name w:val="Char3 Char Char Char Char Char Char Char Char Char"/>
    <w:basedOn w:val="Normal"/>
    <w:rsid w:val="0075409F"/>
    <w:pPr>
      <w:spacing w:after="160" w:line="240" w:lineRule="exact"/>
    </w:pPr>
    <w:rPr>
      <w:rFonts w:ascii="Tahoma" w:hAnsi="Tahoma"/>
    </w:rPr>
  </w:style>
  <w:style w:type="paragraph" w:customStyle="1" w:styleId="tab2">
    <w:name w:val="tab2"/>
    <w:basedOn w:val="Normal"/>
    <w:rsid w:val="0075409F"/>
    <w:pPr>
      <w:spacing w:line="360" w:lineRule="auto"/>
      <w:jc w:val="right"/>
    </w:pPr>
    <w:rPr>
      <w:rFonts w:ascii="HebarRounded" w:hAnsi="HebarRounded"/>
      <w:lang w:val="en-GB"/>
    </w:rPr>
  </w:style>
  <w:style w:type="paragraph" w:customStyle="1" w:styleId="rab">
    <w:name w:val="rab"/>
    <w:basedOn w:val="Normal"/>
    <w:rsid w:val="0075409F"/>
    <w:pPr>
      <w:widowControl w:val="0"/>
      <w:spacing w:line="360" w:lineRule="auto"/>
      <w:ind w:firstLine="567"/>
      <w:jc w:val="both"/>
    </w:pPr>
    <w:rPr>
      <w:rFonts w:ascii="HebarRounded" w:hAnsi="HebarRounded"/>
      <w:lang w:val="en-GB"/>
    </w:rPr>
  </w:style>
  <w:style w:type="paragraph" w:customStyle="1" w:styleId="100">
    <w:name w:val="Съдържание 10"/>
    <w:basedOn w:val="a2"/>
    <w:rsid w:val="0075409F"/>
    <w:pPr>
      <w:tabs>
        <w:tab w:val="right" w:leader="dot" w:pos="7425"/>
      </w:tabs>
      <w:ind w:left="2547"/>
    </w:pPr>
  </w:style>
  <w:style w:type="paragraph" w:customStyle="1" w:styleId="-">
    <w:name w:val="Рамка - съдържание"/>
    <w:basedOn w:val="BodyText"/>
    <w:rsid w:val="0075409F"/>
  </w:style>
  <w:style w:type="paragraph" w:customStyle="1" w:styleId="-0">
    <w:name w:val="Таблица - съдържание"/>
    <w:basedOn w:val="Normal"/>
    <w:rsid w:val="0075409F"/>
    <w:pPr>
      <w:suppressLineNumbers/>
    </w:pPr>
  </w:style>
  <w:style w:type="paragraph" w:customStyle="1" w:styleId="-1">
    <w:name w:val="Таблица - заглавие"/>
    <w:basedOn w:val="-0"/>
    <w:rsid w:val="0075409F"/>
    <w:pPr>
      <w:jc w:val="center"/>
    </w:pPr>
    <w:rPr>
      <w:b/>
      <w:bCs/>
    </w:rPr>
  </w:style>
  <w:style w:type="character" w:customStyle="1" w:styleId="alcapt1">
    <w:name w:val="al_capt1"/>
    <w:rsid w:val="00AD40F6"/>
    <w:rPr>
      <w:i/>
      <w:iCs/>
      <w:vanish w:val="0"/>
      <w:webHidden w:val="0"/>
      <w:specVanish w:val="0"/>
    </w:rPr>
  </w:style>
  <w:style w:type="paragraph" w:customStyle="1" w:styleId="normalbg">
    <w:name w:val="normal_bg"/>
    <w:basedOn w:val="Normal"/>
    <w:rsid w:val="00AD40F6"/>
    <w:pPr>
      <w:suppressAutoHyphens w:val="0"/>
      <w:overflowPunct w:val="0"/>
      <w:autoSpaceDE w:val="0"/>
      <w:autoSpaceDN w:val="0"/>
      <w:adjustRightInd w:val="0"/>
      <w:spacing w:after="120"/>
      <w:ind w:firstLine="680"/>
      <w:jc w:val="both"/>
      <w:textAlignment w:val="baseline"/>
    </w:pPr>
    <w:rPr>
      <w:rFonts w:ascii="SwissCyr" w:hAnsi="SwissCyr"/>
      <w:lang w:val="en-GB" w:eastAsia="en-US"/>
    </w:rPr>
  </w:style>
  <w:style w:type="character" w:customStyle="1" w:styleId="HeaderChar1">
    <w:name w:val="Header Char1"/>
    <w:aliases w:val="Знак Знак Char,Знак Знак Знак Char,Знак Char,Char4 Char, Char4 Char,Intestazione.int.intestazione Char1,Intestazione.int Char1,Char1 Char Char1,En-tête client Char1,Header1 Char1,Header 1 Char1,Encabezado 2 Char1,encabezado Char1"/>
    <w:link w:val="Header"/>
    <w:locked/>
    <w:rsid w:val="009C7E9D"/>
    <w:rPr>
      <w:sz w:val="24"/>
      <w:szCs w:val="24"/>
      <w:lang w:val="en-US" w:eastAsia="ar-SA" w:bidi="ar-SA"/>
    </w:rPr>
  </w:style>
  <w:style w:type="paragraph" w:customStyle="1" w:styleId="NormalNoIndent">
    <w:name w:val="Normal_No_Indent"/>
    <w:basedOn w:val="Normal"/>
    <w:rsid w:val="009C7E9D"/>
    <w:pPr>
      <w:suppressAutoHyphens w:val="0"/>
      <w:overflowPunct w:val="0"/>
      <w:autoSpaceDE w:val="0"/>
      <w:autoSpaceDN w:val="0"/>
      <w:adjustRightInd w:val="0"/>
      <w:spacing w:after="240"/>
      <w:jc w:val="both"/>
      <w:textAlignment w:val="baseline"/>
    </w:pPr>
    <w:rPr>
      <w:rFonts w:ascii="Timok" w:hAnsi="Timok"/>
      <w:lang w:eastAsia="en-US"/>
    </w:rPr>
  </w:style>
  <w:style w:type="paragraph" w:customStyle="1" w:styleId="CircleLeft">
    <w:name w:val="Circle  Left"/>
    <w:rsid w:val="00557959"/>
    <w:pPr>
      <w:tabs>
        <w:tab w:val="center" w:pos="4320"/>
        <w:tab w:val="right" w:pos="8640"/>
      </w:tabs>
      <w:spacing w:after="200" w:line="276" w:lineRule="auto"/>
    </w:pPr>
    <w:rPr>
      <w:rFonts w:ascii="Calibri" w:eastAsia="MS Mincho" w:hAnsi="Calibri" w:cs="Arial"/>
      <w:sz w:val="22"/>
      <w:szCs w:val="22"/>
      <w:lang w:val="en-US" w:eastAsia="ja-JP"/>
    </w:rPr>
  </w:style>
  <w:style w:type="paragraph" w:styleId="FootnoteText">
    <w:name w:val="footnote text"/>
    <w:basedOn w:val="Normal"/>
    <w:link w:val="FootnoteTextChar"/>
    <w:uiPriority w:val="99"/>
    <w:unhideWhenUsed/>
    <w:rsid w:val="00773FCB"/>
    <w:pPr>
      <w:suppressAutoHyphens w:val="0"/>
      <w:autoSpaceDE w:val="0"/>
      <w:autoSpaceDN w:val="0"/>
      <w:ind w:firstLine="426"/>
      <w:jc w:val="both"/>
    </w:pPr>
    <w:rPr>
      <w:rFonts w:ascii="Tahoma" w:hAnsi="Tahoma" w:cs="Tahoma"/>
    </w:rPr>
  </w:style>
  <w:style w:type="character" w:customStyle="1" w:styleId="FootnoteTextChar">
    <w:name w:val="Footnote Text Char"/>
    <w:link w:val="FootnoteText"/>
    <w:uiPriority w:val="99"/>
    <w:rsid w:val="00773FCB"/>
    <w:rPr>
      <w:rFonts w:ascii="Tahoma" w:hAnsi="Tahoma" w:cs="Tahoma"/>
      <w:lang w:val="en-US"/>
    </w:rPr>
  </w:style>
  <w:style w:type="character" w:styleId="FootnoteReference">
    <w:name w:val="footnote reference"/>
    <w:aliases w:val="BVI fnr"/>
    <w:uiPriority w:val="99"/>
    <w:unhideWhenUsed/>
    <w:rsid w:val="00773FCB"/>
    <w:rPr>
      <w:position w:val="6"/>
      <w:sz w:val="16"/>
      <w:szCs w:val="16"/>
    </w:rPr>
  </w:style>
  <w:style w:type="character" w:customStyle="1" w:styleId="Heading2Char">
    <w:name w:val="Heading 2 Char"/>
    <w:link w:val="Heading2"/>
    <w:uiPriority w:val="99"/>
    <w:rsid w:val="00956AC4"/>
    <w:rPr>
      <w:rFonts w:ascii="Verdana" w:hAnsi="Verdana" w:cs="Arial"/>
      <w:b/>
      <w:bCs/>
      <w:i/>
      <w:iCs/>
      <w:szCs w:val="28"/>
    </w:rPr>
  </w:style>
  <w:style w:type="character" w:customStyle="1" w:styleId="BodyTextIndentChar">
    <w:name w:val="Body Text Indent Char"/>
    <w:link w:val="BodyTextIndent"/>
    <w:uiPriority w:val="99"/>
    <w:rsid w:val="00C25F24"/>
    <w:rPr>
      <w:sz w:val="24"/>
      <w:szCs w:val="24"/>
      <w:lang w:eastAsia="ar-SA"/>
    </w:rPr>
  </w:style>
  <w:style w:type="paragraph" w:customStyle="1" w:styleId="Default">
    <w:name w:val="Default"/>
    <w:rsid w:val="009628F2"/>
    <w:pPr>
      <w:autoSpaceDE w:val="0"/>
      <w:autoSpaceDN w:val="0"/>
      <w:adjustRightInd w:val="0"/>
    </w:pPr>
    <w:rPr>
      <w:rFonts w:ascii="Arial" w:hAnsi="Arial" w:cs="Arial"/>
      <w:color w:val="000000"/>
      <w:sz w:val="24"/>
      <w:szCs w:val="24"/>
    </w:rPr>
  </w:style>
  <w:style w:type="table" w:styleId="TableGrid">
    <w:name w:val="Table Grid"/>
    <w:basedOn w:val="TableNormal"/>
    <w:uiPriority w:val="39"/>
    <w:rsid w:val="009B35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4">
    <w:name w:val="List Bullet 4"/>
    <w:basedOn w:val="Normal"/>
    <w:uiPriority w:val="99"/>
    <w:semiHidden/>
    <w:unhideWhenUsed/>
    <w:rsid w:val="00515E23"/>
    <w:pPr>
      <w:numPr>
        <w:numId w:val="12"/>
      </w:numPr>
      <w:contextualSpacing/>
    </w:pPr>
  </w:style>
  <w:style w:type="table" w:customStyle="1" w:styleId="14">
    <w:name w:val="Мрежа в таблица1"/>
    <w:basedOn w:val="TableNormal"/>
    <w:next w:val="TableGrid"/>
    <w:uiPriority w:val="59"/>
    <w:rsid w:val="004212E6"/>
    <w:rPr>
      <w:rFonts w:ascii="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
    <w:name w:val="Мрежа в таблица2"/>
    <w:basedOn w:val="TableNormal"/>
    <w:next w:val="TableGrid"/>
    <w:uiPriority w:val="59"/>
    <w:rsid w:val="00742204"/>
    <w:rPr>
      <w:rFonts w:ascii="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
    <w:name w:val="Мрежа в таблица3"/>
    <w:basedOn w:val="TableNormal"/>
    <w:next w:val="TableGrid"/>
    <w:uiPriority w:val="59"/>
    <w:rsid w:val="00290A40"/>
    <w:rPr>
      <w:rFonts w:ascii="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mmentTextChar">
    <w:name w:val="Comment Text Char"/>
    <w:link w:val="CommentText"/>
    <w:uiPriority w:val="99"/>
    <w:rsid w:val="0024282C"/>
  </w:style>
  <w:style w:type="character" w:customStyle="1" w:styleId="BodyTextChar">
    <w:name w:val="Body Text Char"/>
    <w:aliases w:val="Главни точки Char"/>
    <w:basedOn w:val="DefaultParagraphFont"/>
    <w:link w:val="BodyText"/>
    <w:uiPriority w:val="99"/>
    <w:rsid w:val="00A729F4"/>
  </w:style>
  <w:style w:type="paragraph" w:styleId="DocumentMap">
    <w:name w:val="Document Map"/>
    <w:basedOn w:val="Normal"/>
    <w:link w:val="DocumentMapChar"/>
    <w:uiPriority w:val="99"/>
    <w:rsid w:val="007564F8"/>
    <w:pPr>
      <w:shd w:val="clear" w:color="auto" w:fill="000080"/>
      <w:suppressAutoHyphens w:val="0"/>
    </w:pPr>
    <w:rPr>
      <w:rFonts w:ascii="Tahoma" w:hAnsi="Tahoma"/>
      <w:b/>
      <w:sz w:val="28"/>
      <w:lang w:eastAsia="en-US"/>
    </w:rPr>
  </w:style>
  <w:style w:type="character" w:customStyle="1" w:styleId="DocumentMapChar">
    <w:name w:val="Document Map Char"/>
    <w:basedOn w:val="DefaultParagraphFont"/>
    <w:link w:val="DocumentMap"/>
    <w:uiPriority w:val="99"/>
    <w:rsid w:val="007564F8"/>
    <w:rPr>
      <w:rFonts w:ascii="Tahoma" w:hAnsi="Tahoma"/>
      <w:b/>
      <w:sz w:val="28"/>
      <w:shd w:val="clear" w:color="auto" w:fill="000080"/>
      <w:lang w:eastAsia="en-US"/>
    </w:rPr>
  </w:style>
  <w:style w:type="character" w:styleId="IntenseEmphasis">
    <w:name w:val="Intense Emphasis"/>
    <w:uiPriority w:val="99"/>
    <w:qFormat/>
    <w:rsid w:val="007564F8"/>
    <w:rPr>
      <w:i/>
      <w:iCs/>
      <w:color w:val="5B9BD5"/>
    </w:rPr>
  </w:style>
  <w:style w:type="paragraph" w:customStyle="1" w:styleId="CharCharCharCharCharCharChar">
    <w:name w:val="Char Char Char Char Char Char Char"/>
    <w:basedOn w:val="Normal"/>
    <w:rsid w:val="007564F8"/>
    <w:pPr>
      <w:tabs>
        <w:tab w:val="left" w:pos="709"/>
      </w:tabs>
      <w:suppressAutoHyphens w:val="0"/>
      <w:overflowPunct w:val="0"/>
      <w:autoSpaceDE w:val="0"/>
      <w:autoSpaceDN w:val="0"/>
      <w:adjustRightInd w:val="0"/>
    </w:pPr>
    <w:rPr>
      <w:rFonts w:ascii="Tahoma" w:hAnsi="Tahoma" w:cs="Tahoma"/>
      <w:sz w:val="28"/>
      <w:szCs w:val="28"/>
      <w:lang w:val="pl-PL" w:eastAsia="pl-PL"/>
    </w:rPr>
  </w:style>
  <w:style w:type="character" w:customStyle="1" w:styleId="CommentSubjectChar">
    <w:name w:val="Comment Subject Char"/>
    <w:link w:val="CommentSubject"/>
    <w:uiPriority w:val="99"/>
    <w:rsid w:val="007564F8"/>
    <w:rPr>
      <w:b/>
      <w:bCs/>
    </w:rPr>
  </w:style>
  <w:style w:type="character" w:customStyle="1" w:styleId="BalloonTextChar">
    <w:name w:val="Balloon Text Char"/>
    <w:link w:val="BalloonText"/>
    <w:uiPriority w:val="99"/>
    <w:rsid w:val="007564F8"/>
    <w:rPr>
      <w:rFonts w:ascii="Tahoma" w:hAnsi="Tahoma" w:cs="Tahoma"/>
      <w:sz w:val="16"/>
      <w:szCs w:val="16"/>
    </w:rPr>
  </w:style>
  <w:style w:type="paragraph" w:customStyle="1" w:styleId="15">
    <w:name w:val="1Нормално"/>
    <w:basedOn w:val="BodyText"/>
    <w:link w:val="16"/>
    <w:qFormat/>
    <w:rsid w:val="007564F8"/>
    <w:pPr>
      <w:suppressAutoHyphens w:val="0"/>
      <w:jc w:val="both"/>
    </w:pPr>
    <w:rPr>
      <w:rFonts w:ascii="Verdana" w:hAnsi="Verdana"/>
      <w:sz w:val="24"/>
      <w:lang w:val="be-BY" w:eastAsia="en-US"/>
    </w:rPr>
  </w:style>
  <w:style w:type="character" w:customStyle="1" w:styleId="16">
    <w:name w:val="1Нормално Знак"/>
    <w:link w:val="15"/>
    <w:rsid w:val="007564F8"/>
    <w:rPr>
      <w:rFonts w:ascii="Verdana" w:hAnsi="Verdana"/>
      <w:sz w:val="24"/>
      <w:lang w:val="be-BY" w:eastAsia="en-US"/>
    </w:rPr>
  </w:style>
  <w:style w:type="paragraph" w:customStyle="1" w:styleId="TableParagraph">
    <w:name w:val="Table Paragraph"/>
    <w:basedOn w:val="Normal"/>
    <w:uiPriority w:val="99"/>
    <w:rsid w:val="007564F8"/>
    <w:pPr>
      <w:widowControl w:val="0"/>
      <w:suppressAutoHyphens w:val="0"/>
    </w:pPr>
    <w:rPr>
      <w:rFonts w:ascii="Calibri" w:hAnsi="Calibri" w:cs="Calibri"/>
      <w:sz w:val="22"/>
      <w:szCs w:val="22"/>
      <w:lang w:val="en-US" w:eastAsia="en-US"/>
    </w:rPr>
  </w:style>
  <w:style w:type="paragraph" w:customStyle="1" w:styleId="a5">
    <w:name w:val="текст таблица"/>
    <w:basedOn w:val="Normal"/>
    <w:rsid w:val="007564F8"/>
    <w:pPr>
      <w:suppressAutoHyphens w:val="0"/>
      <w:spacing w:before="40" w:after="40"/>
      <w:ind w:firstLine="709"/>
      <w:jc w:val="both"/>
    </w:pPr>
    <w:rPr>
      <w:rFonts w:ascii="Calibri" w:eastAsia="Corbel" w:hAnsi="Calibri"/>
      <w:bCs/>
      <w:sz w:val="18"/>
      <w:szCs w:val="22"/>
      <w:lang w:eastAsia="en-US"/>
    </w:rPr>
  </w:style>
  <w:style w:type="paragraph" w:customStyle="1" w:styleId="Tablici">
    <w:name w:val="Tablici"/>
    <w:basedOn w:val="Normal"/>
    <w:link w:val="TabliciChar"/>
    <w:autoRedefine/>
    <w:qFormat/>
    <w:rsid w:val="007564F8"/>
    <w:pPr>
      <w:keepNext/>
      <w:suppressAutoHyphens w:val="0"/>
      <w:autoSpaceDE w:val="0"/>
      <w:autoSpaceDN w:val="0"/>
      <w:adjustRightInd w:val="0"/>
      <w:spacing w:before="120" w:line="276" w:lineRule="auto"/>
      <w:ind w:firstLine="709"/>
      <w:jc w:val="both"/>
      <w:outlineLvl w:val="7"/>
    </w:pPr>
    <w:rPr>
      <w:rFonts w:eastAsia="Calibri"/>
      <w:b/>
      <w:bCs/>
      <w:i/>
      <w:snapToGrid w:val="0"/>
      <w:sz w:val="24"/>
      <w:szCs w:val="24"/>
    </w:rPr>
  </w:style>
  <w:style w:type="character" w:customStyle="1" w:styleId="TabliciChar">
    <w:name w:val="Tablici Char"/>
    <w:link w:val="Tablici"/>
    <w:rsid w:val="007564F8"/>
    <w:rPr>
      <w:rFonts w:eastAsia="Calibri"/>
      <w:b/>
      <w:bCs/>
      <w:i/>
      <w:snapToGrid w:val="0"/>
      <w:sz w:val="24"/>
      <w:szCs w:val="24"/>
    </w:rPr>
  </w:style>
  <w:style w:type="paragraph" w:customStyle="1" w:styleId="tochka2">
    <w:name w:val="tochka 2"/>
    <w:basedOn w:val="Normal"/>
    <w:autoRedefine/>
    <w:qFormat/>
    <w:rsid w:val="007564F8"/>
    <w:pPr>
      <w:numPr>
        <w:ilvl w:val="1"/>
        <w:numId w:val="19"/>
      </w:numPr>
      <w:suppressAutoHyphens w:val="0"/>
      <w:spacing w:line="360" w:lineRule="auto"/>
      <w:jc w:val="both"/>
      <w:outlineLvl w:val="1"/>
    </w:pPr>
    <w:rPr>
      <w:rFonts w:eastAsia="Calibri"/>
      <w:b/>
      <w:sz w:val="28"/>
      <w:szCs w:val="22"/>
      <w:lang w:eastAsia="en-US"/>
    </w:rPr>
  </w:style>
  <w:style w:type="paragraph" w:customStyle="1" w:styleId="tochka3">
    <w:name w:val="tochka 3"/>
    <w:basedOn w:val="Normal"/>
    <w:autoRedefine/>
    <w:qFormat/>
    <w:rsid w:val="007564F8"/>
    <w:pPr>
      <w:numPr>
        <w:ilvl w:val="2"/>
        <w:numId w:val="19"/>
      </w:numPr>
      <w:suppressAutoHyphens w:val="0"/>
      <w:spacing w:before="120" w:line="360" w:lineRule="auto"/>
      <w:jc w:val="both"/>
      <w:outlineLvl w:val="2"/>
    </w:pPr>
    <w:rPr>
      <w:rFonts w:eastAsia="Calibri"/>
      <w:b/>
      <w:color w:val="000000"/>
      <w:sz w:val="24"/>
      <w:szCs w:val="22"/>
      <w:lang w:val="en-US" w:eastAsia="en-US"/>
    </w:rPr>
  </w:style>
  <w:style w:type="paragraph" w:customStyle="1" w:styleId="tochka4">
    <w:name w:val="tochka 4"/>
    <w:basedOn w:val="Normal"/>
    <w:autoRedefine/>
    <w:qFormat/>
    <w:rsid w:val="007564F8"/>
    <w:pPr>
      <w:suppressAutoHyphens w:val="0"/>
      <w:spacing w:line="276" w:lineRule="auto"/>
      <w:ind w:left="1560"/>
      <w:jc w:val="both"/>
      <w:outlineLvl w:val="3"/>
    </w:pPr>
    <w:rPr>
      <w:rFonts w:eastAsia="Calibri"/>
      <w:b/>
      <w:sz w:val="24"/>
      <w:szCs w:val="24"/>
      <w:lang w:val="ru-RU"/>
    </w:rPr>
  </w:style>
  <w:style w:type="paragraph" w:customStyle="1" w:styleId="tochka5">
    <w:name w:val="tochka 5"/>
    <w:basedOn w:val="Normal"/>
    <w:link w:val="tochka5Char"/>
    <w:autoRedefine/>
    <w:qFormat/>
    <w:rsid w:val="007564F8"/>
    <w:pPr>
      <w:suppressAutoHyphens w:val="0"/>
      <w:spacing w:after="200" w:line="276" w:lineRule="auto"/>
      <w:ind w:firstLine="709"/>
      <w:contextualSpacing/>
      <w:jc w:val="both"/>
      <w:outlineLvl w:val="4"/>
    </w:pPr>
    <w:rPr>
      <w:rFonts w:eastAsia="Calibri"/>
      <w:b/>
      <w:i/>
      <w:sz w:val="24"/>
      <w:szCs w:val="22"/>
      <w:lang w:val="ru-RU" w:eastAsia="tr-TR"/>
    </w:rPr>
  </w:style>
  <w:style w:type="paragraph" w:customStyle="1" w:styleId="a">
    <w:name w:val="Фигури"/>
    <w:basedOn w:val="Tablici"/>
    <w:link w:val="Char"/>
    <w:qFormat/>
    <w:rsid w:val="007564F8"/>
    <w:pPr>
      <w:numPr>
        <w:ilvl w:val="8"/>
        <w:numId w:val="20"/>
      </w:numPr>
      <w:tabs>
        <w:tab w:val="num" w:pos="360"/>
        <w:tab w:val="left" w:pos="851"/>
      </w:tabs>
    </w:pPr>
  </w:style>
  <w:style w:type="paragraph" w:customStyle="1" w:styleId="1">
    <w:name w:val="1))"/>
    <w:basedOn w:val="tochka5"/>
    <w:link w:val="1Char"/>
    <w:qFormat/>
    <w:rsid w:val="007564F8"/>
    <w:pPr>
      <w:numPr>
        <w:ilvl w:val="6"/>
        <w:numId w:val="19"/>
      </w:numPr>
      <w:spacing w:before="60"/>
    </w:pPr>
  </w:style>
  <w:style w:type="character" w:customStyle="1" w:styleId="ListParagraphChar">
    <w:name w:val="List Paragraph Char"/>
    <w:aliases w:val="Гл точки Char,Normal bullet 2 Char,List Paragraph2 Char,List Paragraph1 Char,текст Върбица Char,Question Char"/>
    <w:link w:val="ListParagraph"/>
    <w:uiPriority w:val="34"/>
    <w:rsid w:val="007564F8"/>
  </w:style>
  <w:style w:type="paragraph" w:customStyle="1" w:styleId="Tireta">
    <w:name w:val="Tireta"/>
    <w:basedOn w:val="Normal"/>
    <w:rsid w:val="007564F8"/>
    <w:pPr>
      <w:numPr>
        <w:numId w:val="21"/>
      </w:numPr>
      <w:suppressAutoHyphens w:val="0"/>
      <w:spacing w:line="360" w:lineRule="auto"/>
      <w:jc w:val="both"/>
    </w:pPr>
    <w:rPr>
      <w:rFonts w:eastAsia="Calibri"/>
      <w:sz w:val="24"/>
      <w:szCs w:val="22"/>
      <w:lang w:eastAsia="en-US"/>
    </w:rPr>
  </w:style>
  <w:style w:type="character" w:customStyle="1" w:styleId="tochka5Char">
    <w:name w:val="tochka 5 Char"/>
    <w:link w:val="tochka5"/>
    <w:rsid w:val="007564F8"/>
    <w:rPr>
      <w:rFonts w:eastAsia="Calibri"/>
      <w:b/>
      <w:i/>
      <w:sz w:val="24"/>
      <w:szCs w:val="22"/>
      <w:lang w:val="ru-RU" w:eastAsia="tr-TR"/>
    </w:rPr>
  </w:style>
  <w:style w:type="character" w:customStyle="1" w:styleId="Heading3Char">
    <w:name w:val="Heading 3 Char"/>
    <w:aliases w:val="Подточки Char,T3-Seureca Char,Section SubHeading Char Char1,L3 Char Char1,Section SubHeading Char2,L3 Char2"/>
    <w:link w:val="Heading3"/>
    <w:uiPriority w:val="99"/>
    <w:rsid w:val="007564F8"/>
    <w:rPr>
      <w:b/>
      <w:bCs/>
      <w:caps/>
      <w:sz w:val="48"/>
    </w:rPr>
  </w:style>
  <w:style w:type="character" w:customStyle="1" w:styleId="Heading4Char">
    <w:name w:val="Heading 4 Char"/>
    <w:aliases w:val="Heading 4 Char2 Char,Heading 4 Char Char2 Char,Heading 4 Char1 Char Char1 Char,Heading 4 Char Char Char Char1 Char,Heading 4 Char1 Char1 Char,Heading 4 Char Char Char1 Char,Heading 4 Char1 Char Char Char Char"/>
    <w:link w:val="Heading4"/>
    <w:uiPriority w:val="99"/>
    <w:rsid w:val="007564F8"/>
    <w:rPr>
      <w:b/>
      <w:bCs/>
      <w:caps/>
      <w:sz w:val="44"/>
    </w:rPr>
  </w:style>
  <w:style w:type="character" w:customStyle="1" w:styleId="Heading5Char">
    <w:name w:val="Heading 5 Char"/>
    <w:link w:val="Heading5"/>
    <w:uiPriority w:val="99"/>
    <w:rsid w:val="007564F8"/>
    <w:rPr>
      <w:b/>
      <w:bCs/>
    </w:rPr>
  </w:style>
  <w:style w:type="character" w:customStyle="1" w:styleId="Heading6Char">
    <w:name w:val="Heading 6 Char"/>
    <w:link w:val="Heading6"/>
    <w:uiPriority w:val="99"/>
    <w:rsid w:val="007564F8"/>
    <w:rPr>
      <w:b/>
      <w:bCs/>
    </w:rPr>
  </w:style>
  <w:style w:type="character" w:customStyle="1" w:styleId="Heading7Char">
    <w:name w:val="Heading 7 Char"/>
    <w:link w:val="Heading7"/>
    <w:uiPriority w:val="99"/>
    <w:rsid w:val="007564F8"/>
    <w:rPr>
      <w:b/>
      <w:bCs/>
    </w:rPr>
  </w:style>
  <w:style w:type="character" w:customStyle="1" w:styleId="Heading8Char">
    <w:name w:val="Heading 8 Char"/>
    <w:link w:val="Heading8"/>
    <w:uiPriority w:val="99"/>
    <w:rsid w:val="007564F8"/>
    <w:rPr>
      <w:b/>
      <w:bCs/>
      <w:i/>
      <w:iCs/>
    </w:rPr>
  </w:style>
  <w:style w:type="character" w:customStyle="1" w:styleId="Heading9Char">
    <w:name w:val="Heading 9 Char"/>
    <w:link w:val="Heading9"/>
    <w:uiPriority w:val="99"/>
    <w:rsid w:val="007564F8"/>
    <w:rPr>
      <w:b/>
      <w:bCs/>
    </w:rPr>
  </w:style>
  <w:style w:type="character" w:customStyle="1" w:styleId="NoSpacingChar">
    <w:name w:val="No Spacing Char"/>
    <w:aliases w:val="Булет 1 Char,Гл.точки Char"/>
    <w:link w:val="NoSpacing"/>
    <w:uiPriority w:val="99"/>
    <w:rsid w:val="007564F8"/>
    <w:rPr>
      <w:rFonts w:ascii="Calibri" w:eastAsia="Calibri" w:hAnsi="Calibri"/>
      <w:sz w:val="22"/>
      <w:szCs w:val="22"/>
      <w:lang w:val="en-US" w:eastAsia="ar-SA"/>
    </w:rPr>
  </w:style>
  <w:style w:type="character" w:styleId="PlaceholderText">
    <w:name w:val="Placeholder Text"/>
    <w:uiPriority w:val="99"/>
    <w:semiHidden/>
    <w:rsid w:val="007564F8"/>
    <w:rPr>
      <w:color w:val="808080"/>
    </w:rPr>
  </w:style>
  <w:style w:type="character" w:customStyle="1" w:styleId="BodyTextIndent2Char">
    <w:name w:val="Body Text Indent 2 Char"/>
    <w:link w:val="BodyTextIndent2"/>
    <w:uiPriority w:val="99"/>
    <w:rsid w:val="007564F8"/>
  </w:style>
  <w:style w:type="paragraph" w:styleId="TableofFigures">
    <w:name w:val="table of figures"/>
    <w:basedOn w:val="Normal"/>
    <w:next w:val="Normal"/>
    <w:uiPriority w:val="99"/>
    <w:unhideWhenUsed/>
    <w:rsid w:val="007564F8"/>
    <w:pPr>
      <w:suppressAutoHyphens w:val="0"/>
      <w:spacing w:line="360" w:lineRule="auto"/>
      <w:ind w:firstLine="709"/>
      <w:jc w:val="both"/>
    </w:pPr>
    <w:rPr>
      <w:rFonts w:eastAsia="Calibri"/>
      <w:sz w:val="24"/>
      <w:szCs w:val="22"/>
      <w:lang w:eastAsia="en-US"/>
    </w:rPr>
  </w:style>
  <w:style w:type="character" w:customStyle="1" w:styleId="tochka1Char">
    <w:name w:val="tochka 1 Char"/>
    <w:link w:val="tochka10"/>
    <w:rsid w:val="007564F8"/>
    <w:rPr>
      <w:b/>
      <w:sz w:val="28"/>
      <w:szCs w:val="24"/>
    </w:rPr>
  </w:style>
  <w:style w:type="paragraph" w:customStyle="1" w:styleId="pfeilaufzhlungszeichen">
    <w:name w:val="pfeil aufzählungszeichen"/>
    <w:basedOn w:val="Normal"/>
    <w:link w:val="pfeilaufzhlungszeichenZchn"/>
    <w:uiPriority w:val="99"/>
    <w:rsid w:val="007564F8"/>
    <w:pPr>
      <w:numPr>
        <w:numId w:val="22"/>
      </w:numPr>
      <w:suppressAutoHyphens w:val="0"/>
      <w:autoSpaceDE w:val="0"/>
      <w:autoSpaceDN w:val="0"/>
      <w:adjustRightInd w:val="0"/>
      <w:spacing w:before="60"/>
      <w:jc w:val="both"/>
    </w:pPr>
    <w:rPr>
      <w:rFonts w:ascii="Calibri" w:eastAsia="Calibri" w:hAnsi="Calibri"/>
      <w:sz w:val="24"/>
      <w:szCs w:val="24"/>
    </w:rPr>
  </w:style>
  <w:style w:type="character" w:customStyle="1" w:styleId="pfeilaufzhlungszeichenZchn">
    <w:name w:val="pfeil aufzählungszeichen Zchn"/>
    <w:link w:val="pfeilaufzhlungszeichen"/>
    <w:uiPriority w:val="99"/>
    <w:locked/>
    <w:rsid w:val="007564F8"/>
    <w:rPr>
      <w:rFonts w:ascii="Calibri" w:eastAsia="Calibri" w:hAnsi="Calibri"/>
      <w:sz w:val="24"/>
      <w:szCs w:val="24"/>
    </w:rPr>
  </w:style>
  <w:style w:type="paragraph" w:styleId="Revision">
    <w:name w:val="Revision"/>
    <w:hidden/>
    <w:uiPriority w:val="99"/>
    <w:semiHidden/>
    <w:rsid w:val="007564F8"/>
    <w:rPr>
      <w:rFonts w:eastAsia="Calibri"/>
      <w:sz w:val="24"/>
      <w:szCs w:val="22"/>
      <w:lang w:eastAsia="en-US"/>
    </w:rPr>
  </w:style>
  <w:style w:type="paragraph" w:styleId="Title">
    <w:name w:val="Title"/>
    <w:basedOn w:val="Normal"/>
    <w:next w:val="Normal"/>
    <w:link w:val="TitleChar"/>
    <w:uiPriority w:val="99"/>
    <w:qFormat/>
    <w:rsid w:val="007564F8"/>
    <w:pPr>
      <w:suppressAutoHyphens w:val="0"/>
      <w:spacing w:before="240" w:after="60" w:line="280" w:lineRule="exact"/>
      <w:ind w:firstLine="709"/>
      <w:jc w:val="center"/>
      <w:outlineLvl w:val="0"/>
    </w:pPr>
    <w:rPr>
      <w:rFonts w:ascii="Cambria" w:eastAsia="Calibri" w:hAnsi="Cambria"/>
      <w:b/>
      <w:bCs/>
      <w:kern w:val="28"/>
      <w:sz w:val="32"/>
      <w:szCs w:val="32"/>
      <w:lang w:val="en-US" w:eastAsia="en-US"/>
    </w:rPr>
  </w:style>
  <w:style w:type="character" w:customStyle="1" w:styleId="TitleChar">
    <w:name w:val="Title Char"/>
    <w:basedOn w:val="DefaultParagraphFont"/>
    <w:link w:val="Title"/>
    <w:uiPriority w:val="99"/>
    <w:rsid w:val="007564F8"/>
    <w:rPr>
      <w:rFonts w:ascii="Cambria" w:eastAsia="Calibri" w:hAnsi="Cambria"/>
      <w:b/>
      <w:bCs/>
      <w:kern w:val="28"/>
      <w:sz w:val="32"/>
      <w:szCs w:val="32"/>
      <w:lang w:val="en-US" w:eastAsia="en-US"/>
    </w:rPr>
  </w:style>
  <w:style w:type="paragraph" w:styleId="Subtitle">
    <w:name w:val="Subtitle"/>
    <w:basedOn w:val="Normal"/>
    <w:next w:val="Normal"/>
    <w:link w:val="SubtitleChar"/>
    <w:uiPriority w:val="99"/>
    <w:qFormat/>
    <w:rsid w:val="007564F8"/>
    <w:pPr>
      <w:suppressAutoHyphens w:val="0"/>
      <w:spacing w:after="60" w:line="280" w:lineRule="exact"/>
      <w:ind w:firstLine="709"/>
      <w:jc w:val="center"/>
      <w:outlineLvl w:val="1"/>
    </w:pPr>
    <w:rPr>
      <w:rFonts w:ascii="Cambria" w:eastAsia="Calibri" w:hAnsi="Cambria"/>
      <w:sz w:val="24"/>
      <w:szCs w:val="24"/>
      <w:lang w:val="en-US" w:eastAsia="en-US"/>
    </w:rPr>
  </w:style>
  <w:style w:type="character" w:customStyle="1" w:styleId="SubtitleChar">
    <w:name w:val="Subtitle Char"/>
    <w:basedOn w:val="DefaultParagraphFont"/>
    <w:link w:val="Subtitle"/>
    <w:uiPriority w:val="99"/>
    <w:rsid w:val="007564F8"/>
    <w:rPr>
      <w:rFonts w:ascii="Cambria" w:eastAsia="Calibri" w:hAnsi="Cambria"/>
      <w:sz w:val="24"/>
      <w:szCs w:val="24"/>
      <w:lang w:val="en-US" w:eastAsia="en-US"/>
    </w:rPr>
  </w:style>
  <w:style w:type="paragraph" w:styleId="Quote">
    <w:name w:val="Quote"/>
    <w:aliases w:val="Булет-1"/>
    <w:basedOn w:val="Normal"/>
    <w:next w:val="Normal"/>
    <w:link w:val="QuoteChar"/>
    <w:uiPriority w:val="99"/>
    <w:qFormat/>
    <w:rsid w:val="007564F8"/>
    <w:pPr>
      <w:suppressAutoHyphens w:val="0"/>
      <w:spacing w:line="280" w:lineRule="exact"/>
      <w:ind w:firstLine="709"/>
    </w:pPr>
    <w:rPr>
      <w:rFonts w:ascii="Calibri" w:eastAsia="Calibri" w:hAnsi="Calibri"/>
      <w:i/>
      <w:sz w:val="24"/>
      <w:szCs w:val="24"/>
      <w:lang w:val="en-US" w:eastAsia="en-US"/>
    </w:rPr>
  </w:style>
  <w:style w:type="character" w:customStyle="1" w:styleId="QuoteChar">
    <w:name w:val="Quote Char"/>
    <w:aliases w:val="Булет-1 Char"/>
    <w:basedOn w:val="DefaultParagraphFont"/>
    <w:link w:val="Quote"/>
    <w:uiPriority w:val="99"/>
    <w:rsid w:val="007564F8"/>
    <w:rPr>
      <w:rFonts w:ascii="Calibri" w:eastAsia="Calibri" w:hAnsi="Calibri"/>
      <w:i/>
      <w:sz w:val="24"/>
      <w:szCs w:val="24"/>
      <w:lang w:val="en-US" w:eastAsia="en-US"/>
    </w:rPr>
  </w:style>
  <w:style w:type="paragraph" w:styleId="IntenseQuote">
    <w:name w:val="Intense Quote"/>
    <w:basedOn w:val="Normal"/>
    <w:next w:val="Normal"/>
    <w:link w:val="IntenseQuoteChar"/>
    <w:uiPriority w:val="99"/>
    <w:qFormat/>
    <w:rsid w:val="007564F8"/>
    <w:pPr>
      <w:suppressAutoHyphens w:val="0"/>
      <w:spacing w:line="280" w:lineRule="exact"/>
      <w:ind w:left="720" w:right="720" w:firstLine="709"/>
    </w:pPr>
    <w:rPr>
      <w:rFonts w:ascii="Calibri" w:eastAsia="Calibri" w:hAnsi="Calibri"/>
      <w:b/>
      <w:i/>
      <w:sz w:val="22"/>
      <w:szCs w:val="22"/>
      <w:lang w:val="en-US" w:eastAsia="en-US"/>
    </w:rPr>
  </w:style>
  <w:style w:type="character" w:customStyle="1" w:styleId="IntenseQuoteChar">
    <w:name w:val="Intense Quote Char"/>
    <w:basedOn w:val="DefaultParagraphFont"/>
    <w:link w:val="IntenseQuote"/>
    <w:uiPriority w:val="99"/>
    <w:rsid w:val="007564F8"/>
    <w:rPr>
      <w:rFonts w:ascii="Calibri" w:eastAsia="Calibri" w:hAnsi="Calibri"/>
      <w:b/>
      <w:i/>
      <w:sz w:val="22"/>
      <w:szCs w:val="22"/>
      <w:lang w:val="en-US" w:eastAsia="en-US"/>
    </w:rPr>
  </w:style>
  <w:style w:type="character" w:styleId="SubtleEmphasis">
    <w:name w:val="Subtle Emphasis"/>
    <w:uiPriority w:val="19"/>
    <w:qFormat/>
    <w:rsid w:val="007564F8"/>
    <w:rPr>
      <w:rFonts w:cs="Times New Roman"/>
      <w:i/>
      <w:color w:val="5A5A5A"/>
    </w:rPr>
  </w:style>
  <w:style w:type="character" w:styleId="SubtleReference">
    <w:name w:val="Subtle Reference"/>
    <w:uiPriority w:val="99"/>
    <w:qFormat/>
    <w:rsid w:val="007564F8"/>
    <w:rPr>
      <w:rFonts w:cs="Times New Roman"/>
      <w:sz w:val="24"/>
      <w:szCs w:val="24"/>
      <w:u w:val="single"/>
    </w:rPr>
  </w:style>
  <w:style w:type="character" w:styleId="IntenseReference">
    <w:name w:val="Intense Reference"/>
    <w:uiPriority w:val="99"/>
    <w:qFormat/>
    <w:rsid w:val="007564F8"/>
    <w:rPr>
      <w:rFonts w:cs="Times New Roman"/>
      <w:b/>
      <w:sz w:val="24"/>
      <w:u w:val="single"/>
    </w:rPr>
  </w:style>
  <w:style w:type="character" w:styleId="BookTitle">
    <w:name w:val="Book Title"/>
    <w:uiPriority w:val="99"/>
    <w:qFormat/>
    <w:rsid w:val="007564F8"/>
    <w:rPr>
      <w:rFonts w:ascii="Cambria" w:hAnsi="Cambria" w:cs="Times New Roman"/>
      <w:b/>
      <w:i/>
      <w:sz w:val="24"/>
      <w:szCs w:val="24"/>
    </w:rPr>
  </w:style>
  <w:style w:type="paragraph" w:styleId="TOCHeading">
    <w:name w:val="TOC Heading"/>
    <w:basedOn w:val="Heading1"/>
    <w:next w:val="Normal"/>
    <w:uiPriority w:val="39"/>
    <w:qFormat/>
    <w:rsid w:val="007564F8"/>
    <w:pPr>
      <w:suppressAutoHyphens w:val="0"/>
      <w:spacing w:before="240" w:after="60" w:line="280" w:lineRule="exact"/>
      <w:ind w:firstLine="709"/>
      <w:outlineLvl w:val="9"/>
    </w:pPr>
    <w:rPr>
      <w:rFonts w:ascii="Arial" w:eastAsia="Calibri" w:hAnsi="Arial" w:cs="Arial"/>
      <w:color w:val="1F497D"/>
      <w:kern w:val="32"/>
      <w:sz w:val="28"/>
      <w:szCs w:val="28"/>
      <w:lang w:val="en-GB" w:eastAsia="en-US"/>
    </w:rPr>
  </w:style>
  <w:style w:type="paragraph" w:styleId="NormalIndent">
    <w:name w:val="Normal Indent"/>
    <w:aliases w:val="Normal Indent Char,Normal Indent Char Char,Normal Indent Char1 Char,Normal Indent Char1,Char"/>
    <w:basedOn w:val="Normal"/>
    <w:uiPriority w:val="99"/>
    <w:rsid w:val="007564F8"/>
    <w:pPr>
      <w:tabs>
        <w:tab w:val="left" w:pos="0"/>
        <w:tab w:val="left" w:pos="567"/>
      </w:tabs>
      <w:suppressAutoHyphens w:val="0"/>
      <w:overflowPunct w:val="0"/>
      <w:autoSpaceDE w:val="0"/>
      <w:autoSpaceDN w:val="0"/>
      <w:adjustRightInd w:val="0"/>
      <w:spacing w:before="48" w:after="48"/>
      <w:ind w:left="708" w:firstLine="709"/>
      <w:textAlignment w:val="baseline"/>
    </w:pPr>
    <w:rPr>
      <w:rFonts w:ascii="Arial" w:hAnsi="Arial"/>
      <w:sz w:val="16"/>
      <w:lang w:val="en-GB" w:eastAsia="sr-Cyrl-CS"/>
    </w:rPr>
  </w:style>
  <w:style w:type="paragraph" w:customStyle="1" w:styleId="Basic">
    <w:name w:val="Basic"/>
    <w:basedOn w:val="Normal"/>
    <w:uiPriority w:val="99"/>
    <w:rsid w:val="007564F8"/>
    <w:pPr>
      <w:suppressAutoHyphens w:val="0"/>
      <w:spacing w:before="60" w:after="60" w:line="280" w:lineRule="atLeast"/>
      <w:ind w:firstLine="709"/>
    </w:pPr>
    <w:rPr>
      <w:rFonts w:ascii="Arial" w:hAnsi="Arial"/>
      <w:szCs w:val="24"/>
      <w:lang w:val="en-GB" w:eastAsia="de-DE"/>
    </w:rPr>
  </w:style>
  <w:style w:type="paragraph" w:styleId="Salutation">
    <w:name w:val="Salutation"/>
    <w:basedOn w:val="Normal"/>
    <w:next w:val="Normal"/>
    <w:link w:val="SalutationChar"/>
    <w:uiPriority w:val="99"/>
    <w:rsid w:val="007564F8"/>
    <w:pPr>
      <w:suppressAutoHyphens w:val="0"/>
      <w:spacing w:before="220" w:after="220" w:line="220" w:lineRule="atLeast"/>
      <w:ind w:firstLine="709"/>
      <w:jc w:val="both"/>
    </w:pPr>
    <w:rPr>
      <w:rFonts w:ascii="Arial" w:eastAsia="Calibri" w:hAnsi="Arial"/>
      <w:spacing w:val="-5"/>
      <w:sz w:val="22"/>
      <w:lang w:val="fr-FR" w:eastAsia="de-DE"/>
    </w:rPr>
  </w:style>
  <w:style w:type="character" w:customStyle="1" w:styleId="SalutationChar">
    <w:name w:val="Salutation Char"/>
    <w:basedOn w:val="DefaultParagraphFont"/>
    <w:link w:val="Salutation"/>
    <w:uiPriority w:val="99"/>
    <w:rsid w:val="007564F8"/>
    <w:rPr>
      <w:rFonts w:ascii="Arial" w:eastAsia="Calibri" w:hAnsi="Arial"/>
      <w:spacing w:val="-5"/>
      <w:sz w:val="22"/>
      <w:lang w:val="fr-FR" w:eastAsia="de-DE"/>
    </w:rPr>
  </w:style>
  <w:style w:type="character" w:customStyle="1" w:styleId="BodyText2Char">
    <w:name w:val="Body Text 2 Char"/>
    <w:link w:val="BodyText2"/>
    <w:uiPriority w:val="99"/>
    <w:rsid w:val="007564F8"/>
    <w:rPr>
      <w:b/>
      <w:bCs/>
      <w:i/>
      <w:iCs/>
    </w:rPr>
  </w:style>
  <w:style w:type="character" w:customStyle="1" w:styleId="BodyText3Char">
    <w:name w:val="Body Text 3 Char"/>
    <w:link w:val="BodyText3"/>
    <w:uiPriority w:val="99"/>
    <w:rsid w:val="007564F8"/>
  </w:style>
  <w:style w:type="character" w:customStyle="1" w:styleId="Bodytext20">
    <w:name w:val="Body text (2)_"/>
    <w:link w:val="Bodytext22"/>
    <w:rsid w:val="007564F8"/>
    <w:rPr>
      <w:shd w:val="clear" w:color="auto" w:fill="FFFFFF"/>
    </w:rPr>
  </w:style>
  <w:style w:type="paragraph" w:customStyle="1" w:styleId="Bodytext22">
    <w:name w:val="Body text (2)"/>
    <w:basedOn w:val="Normal"/>
    <w:link w:val="Bodytext20"/>
    <w:rsid w:val="007564F8"/>
    <w:pPr>
      <w:widowControl w:val="0"/>
      <w:shd w:val="clear" w:color="auto" w:fill="FFFFFF"/>
      <w:suppressAutoHyphens w:val="0"/>
      <w:spacing w:before="280" w:line="317" w:lineRule="exact"/>
      <w:ind w:hanging="360"/>
    </w:pPr>
  </w:style>
  <w:style w:type="character" w:customStyle="1" w:styleId="Bodytext6">
    <w:name w:val="Body text (6)_"/>
    <w:link w:val="Bodytext60"/>
    <w:rsid w:val="007564F8"/>
    <w:rPr>
      <w:i/>
      <w:iCs/>
      <w:shd w:val="clear" w:color="auto" w:fill="FFFFFF"/>
    </w:rPr>
  </w:style>
  <w:style w:type="paragraph" w:customStyle="1" w:styleId="Bodytext60">
    <w:name w:val="Body text (6)"/>
    <w:basedOn w:val="Normal"/>
    <w:link w:val="Bodytext6"/>
    <w:rsid w:val="007564F8"/>
    <w:pPr>
      <w:widowControl w:val="0"/>
      <w:shd w:val="clear" w:color="auto" w:fill="FFFFFF"/>
      <w:suppressAutoHyphens w:val="0"/>
      <w:spacing w:after="120" w:line="413" w:lineRule="exact"/>
      <w:ind w:firstLine="740"/>
      <w:jc w:val="both"/>
    </w:pPr>
    <w:rPr>
      <w:i/>
      <w:iCs/>
    </w:rPr>
  </w:style>
  <w:style w:type="character" w:customStyle="1" w:styleId="Heading22">
    <w:name w:val="Heading #2 (2)_"/>
    <w:link w:val="Heading220"/>
    <w:rsid w:val="007564F8"/>
    <w:rPr>
      <w:shd w:val="clear" w:color="auto" w:fill="FFFFFF"/>
    </w:rPr>
  </w:style>
  <w:style w:type="paragraph" w:customStyle="1" w:styleId="Heading220">
    <w:name w:val="Heading #2 (2)"/>
    <w:basedOn w:val="Normal"/>
    <w:link w:val="Heading22"/>
    <w:rsid w:val="007564F8"/>
    <w:pPr>
      <w:widowControl w:val="0"/>
      <w:shd w:val="clear" w:color="auto" w:fill="FFFFFF"/>
      <w:suppressAutoHyphens w:val="0"/>
      <w:spacing w:after="260" w:line="266" w:lineRule="exact"/>
      <w:ind w:firstLine="740"/>
      <w:jc w:val="both"/>
      <w:outlineLvl w:val="1"/>
    </w:pPr>
  </w:style>
  <w:style w:type="paragraph" w:customStyle="1" w:styleId="tochka10">
    <w:name w:val="tochka 1"/>
    <w:basedOn w:val="Normal"/>
    <w:link w:val="tochka1Char"/>
    <w:autoRedefine/>
    <w:qFormat/>
    <w:rsid w:val="007564F8"/>
    <w:pPr>
      <w:keepNext/>
      <w:suppressAutoHyphens w:val="0"/>
      <w:autoSpaceDE w:val="0"/>
      <w:autoSpaceDN w:val="0"/>
      <w:adjustRightInd w:val="0"/>
      <w:spacing w:line="360" w:lineRule="auto"/>
      <w:ind w:right="-144"/>
      <w:jc w:val="both"/>
      <w:outlineLvl w:val="0"/>
    </w:pPr>
    <w:rPr>
      <w:b/>
      <w:sz w:val="28"/>
      <w:szCs w:val="24"/>
    </w:rPr>
  </w:style>
  <w:style w:type="character" w:customStyle="1" w:styleId="Bodytext18Bold">
    <w:name w:val="Body text (18) + Bold"/>
    <w:rsid w:val="007564F8"/>
    <w:rPr>
      <w:rFonts w:ascii="Arial" w:eastAsia="Arial" w:hAnsi="Arial" w:cs="Arial"/>
      <w:b/>
      <w:bCs/>
      <w:i w:val="0"/>
      <w:iCs w:val="0"/>
      <w:smallCaps w:val="0"/>
      <w:strike w:val="0"/>
      <w:color w:val="000000"/>
      <w:spacing w:val="0"/>
      <w:w w:val="100"/>
      <w:position w:val="0"/>
      <w:sz w:val="18"/>
      <w:szCs w:val="18"/>
      <w:u w:val="none"/>
      <w:lang w:val="bg-BG" w:eastAsia="bg-BG" w:bidi="bg-BG"/>
    </w:rPr>
  </w:style>
  <w:style w:type="character" w:customStyle="1" w:styleId="Bodytext18">
    <w:name w:val="Body text (18)"/>
    <w:rsid w:val="007564F8"/>
    <w:rPr>
      <w:rFonts w:ascii="Arial" w:eastAsia="Arial" w:hAnsi="Arial" w:cs="Arial"/>
      <w:b w:val="0"/>
      <w:bCs w:val="0"/>
      <w:i w:val="0"/>
      <w:iCs w:val="0"/>
      <w:smallCaps w:val="0"/>
      <w:strike w:val="0"/>
      <w:color w:val="808080"/>
      <w:spacing w:val="0"/>
      <w:w w:val="100"/>
      <w:position w:val="0"/>
      <w:sz w:val="18"/>
      <w:szCs w:val="18"/>
      <w:u w:val="none"/>
      <w:lang w:val="bg-BG" w:eastAsia="bg-BG" w:bidi="bg-BG"/>
    </w:rPr>
  </w:style>
  <w:style w:type="table" w:customStyle="1" w:styleId="TableGridLight1">
    <w:name w:val="Table Grid Light1"/>
    <w:basedOn w:val="TableNormal"/>
    <w:uiPriority w:val="40"/>
    <w:rsid w:val="007564F8"/>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7564F8"/>
    <w:rPr>
      <w:rFonts w:ascii="Calibri" w:eastAsia="Calibri" w:hAnsi="Calibri"/>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ListTable5Dark-Accent31">
    <w:name w:val="List Table 5 Dark - Accent 31"/>
    <w:basedOn w:val="TableNormal"/>
    <w:uiPriority w:val="50"/>
    <w:rsid w:val="007564F8"/>
    <w:rPr>
      <w:rFonts w:ascii="Calibri" w:eastAsia="Calibri" w:hAnsi="Calibri"/>
      <w:color w:val="FFFFFF"/>
      <w:sz w:val="22"/>
      <w:szCs w:val="22"/>
      <w:lang w:eastAsia="en-US"/>
    </w:rPr>
    <w:tblPr>
      <w:tblStyleRowBandSize w:val="1"/>
      <w:tblStyleColBandSize w:val="1"/>
      <w:tblBorders>
        <w:top w:val="single" w:sz="24" w:space="0" w:color="9BBB59"/>
        <w:left w:val="single" w:sz="24" w:space="0" w:color="9BBB59"/>
        <w:bottom w:val="single" w:sz="24" w:space="0" w:color="9BBB59"/>
        <w:right w:val="single" w:sz="24" w:space="0" w:color="9BBB59"/>
      </w:tblBorders>
    </w:tblPr>
    <w:tcPr>
      <w:shd w:val="clear" w:color="auto" w:fill="9BBB59"/>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11">
    <w:name w:val="List Table 5 Dark - Accent 311"/>
    <w:basedOn w:val="TableNormal"/>
    <w:uiPriority w:val="50"/>
    <w:rsid w:val="007564F8"/>
    <w:rPr>
      <w:rFonts w:ascii="Calibri" w:eastAsia="Calibri" w:hAnsi="Calibri"/>
      <w:color w:val="FFFFFF"/>
      <w:sz w:val="22"/>
      <w:szCs w:val="22"/>
      <w:lang w:eastAsia="en-US"/>
    </w:rPr>
    <w:tblPr>
      <w:tblStyleRowBandSize w:val="1"/>
      <w:tblStyleColBandSize w:val="1"/>
      <w:tblBorders>
        <w:top w:val="single" w:sz="24" w:space="0" w:color="9BBB59"/>
        <w:left w:val="single" w:sz="24" w:space="0" w:color="9BBB59"/>
        <w:bottom w:val="single" w:sz="24" w:space="0" w:color="9BBB59"/>
        <w:right w:val="single" w:sz="24" w:space="0" w:color="9BBB59"/>
      </w:tblBorders>
    </w:tblPr>
    <w:tcPr>
      <w:shd w:val="clear" w:color="auto" w:fill="9BBB59"/>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2">
    <w:name w:val="List Table 5 Dark - Accent 32"/>
    <w:basedOn w:val="TableNormal"/>
    <w:uiPriority w:val="50"/>
    <w:rsid w:val="007564F8"/>
    <w:rPr>
      <w:rFonts w:ascii="Calibri" w:eastAsia="Calibri" w:hAnsi="Calibri"/>
      <w:color w:val="FFFFFF"/>
      <w:sz w:val="22"/>
      <w:szCs w:val="22"/>
      <w:lang w:eastAsia="en-US"/>
    </w:rPr>
    <w:tblPr>
      <w:tblStyleRowBandSize w:val="1"/>
      <w:tblStyleColBandSize w:val="1"/>
      <w:tblBorders>
        <w:top w:val="single" w:sz="24" w:space="0" w:color="9BBB59"/>
        <w:left w:val="single" w:sz="24" w:space="0" w:color="9BBB59"/>
        <w:bottom w:val="single" w:sz="24" w:space="0" w:color="9BBB59"/>
        <w:right w:val="single" w:sz="24" w:space="0" w:color="9BBB59"/>
      </w:tblBorders>
    </w:tblPr>
    <w:tcPr>
      <w:shd w:val="clear" w:color="auto" w:fill="9BBB59"/>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customStyle="1" w:styleId="CowiClient">
    <w:name w:val="CowiClient"/>
    <w:basedOn w:val="Normal"/>
    <w:next w:val="BlockText"/>
    <w:rsid w:val="007564F8"/>
    <w:pPr>
      <w:spacing w:after="160" w:line="320" w:lineRule="exact"/>
      <w:ind w:firstLine="709"/>
    </w:pPr>
    <w:rPr>
      <w:rFonts w:ascii="Arial" w:hAnsi="Arial" w:cs="Arial"/>
      <w:sz w:val="28"/>
      <w:szCs w:val="24"/>
      <w:lang w:val="en-GB" w:eastAsia="da-DK"/>
    </w:rPr>
  </w:style>
  <w:style w:type="character" w:customStyle="1" w:styleId="search01">
    <w:name w:val="search01"/>
    <w:rsid w:val="007564F8"/>
    <w:rPr>
      <w:shd w:val="clear" w:color="auto" w:fill="FFFF66"/>
    </w:rPr>
  </w:style>
  <w:style w:type="character" w:customStyle="1" w:styleId="Heading3Char1">
    <w:name w:val="Heading 3 Char1"/>
    <w:aliases w:val="Heading 3 Char Char,Section SubHeading Char Char,L3 Char Char,Section SubHeading Char1,L3 Char1"/>
    <w:uiPriority w:val="99"/>
    <w:locked/>
    <w:rsid w:val="007564F8"/>
    <w:rPr>
      <w:rFonts w:ascii="Arial" w:eastAsia="Times New Roman" w:hAnsi="Arial" w:cs="Arial"/>
      <w:bCs/>
      <w:sz w:val="24"/>
      <w:szCs w:val="24"/>
      <w:u w:val="single"/>
      <w:lang w:val="en-GB" w:eastAsia="en-GB"/>
    </w:rPr>
  </w:style>
  <w:style w:type="paragraph" w:customStyle="1" w:styleId="Formatvorlage2">
    <w:name w:val="Formatvorlage2"/>
    <w:basedOn w:val="Heading2"/>
    <w:link w:val="Formatvorlage2Zchn"/>
    <w:uiPriority w:val="99"/>
    <w:rsid w:val="007564F8"/>
    <w:pPr>
      <w:numPr>
        <w:ilvl w:val="0"/>
        <w:numId w:val="0"/>
      </w:numPr>
      <w:suppressAutoHyphens w:val="0"/>
      <w:spacing w:after="240" w:line="280" w:lineRule="exact"/>
      <w:ind w:firstLine="709"/>
    </w:pPr>
    <w:rPr>
      <w:rFonts w:ascii="Arial" w:hAnsi="Arial" w:cs="Times New Roman"/>
      <w:bCs w:val="0"/>
      <w:i w:val="0"/>
      <w:color w:val="292526"/>
      <w:sz w:val="24"/>
      <w:lang w:eastAsia="en-US"/>
    </w:rPr>
  </w:style>
  <w:style w:type="character" w:customStyle="1" w:styleId="Formatvorlage2Zchn">
    <w:name w:val="Formatvorlage2 Zchn"/>
    <w:link w:val="Formatvorlage2"/>
    <w:uiPriority w:val="99"/>
    <w:locked/>
    <w:rsid w:val="007564F8"/>
    <w:rPr>
      <w:rFonts w:ascii="Arial" w:hAnsi="Arial"/>
      <w:b/>
      <w:iCs/>
      <w:color w:val="292526"/>
      <w:sz w:val="24"/>
      <w:szCs w:val="28"/>
      <w:lang w:eastAsia="en-US"/>
    </w:rPr>
  </w:style>
  <w:style w:type="paragraph" w:customStyle="1" w:styleId="Formatvorlage3">
    <w:name w:val="Formatvorlage3"/>
    <w:basedOn w:val="Heading3"/>
    <w:link w:val="Formatvorlage3Zchn"/>
    <w:uiPriority w:val="99"/>
    <w:rsid w:val="007564F8"/>
    <w:pPr>
      <w:keepNext w:val="0"/>
      <w:suppressAutoHyphens w:val="0"/>
      <w:spacing w:after="120" w:line="280" w:lineRule="exact"/>
      <w:ind w:firstLine="709"/>
      <w:jc w:val="both"/>
    </w:pPr>
    <w:rPr>
      <w:rFonts w:ascii="Arial" w:hAnsi="Arial"/>
      <w:b w:val="0"/>
      <w:caps w:val="0"/>
      <w:sz w:val="24"/>
      <w:szCs w:val="24"/>
      <w:u w:val="single"/>
      <w:lang w:val="en-GB" w:eastAsia="en-GB"/>
    </w:rPr>
  </w:style>
  <w:style w:type="character" w:customStyle="1" w:styleId="Formatvorlage3Zchn">
    <w:name w:val="Formatvorlage3 Zchn"/>
    <w:link w:val="Formatvorlage3"/>
    <w:uiPriority w:val="99"/>
    <w:locked/>
    <w:rsid w:val="007564F8"/>
    <w:rPr>
      <w:rFonts w:ascii="Arial" w:hAnsi="Arial"/>
      <w:bCs/>
      <w:sz w:val="24"/>
      <w:szCs w:val="24"/>
      <w:u w:val="single"/>
      <w:lang w:val="en-GB" w:eastAsia="en-GB"/>
    </w:rPr>
  </w:style>
  <w:style w:type="paragraph" w:customStyle="1" w:styleId="Formatvorlage4">
    <w:name w:val="Formatvorlage4"/>
    <w:basedOn w:val="Heading1"/>
    <w:link w:val="Formatvorlage4Zchn"/>
    <w:uiPriority w:val="99"/>
    <w:rsid w:val="007564F8"/>
    <w:pPr>
      <w:suppressAutoHyphens w:val="0"/>
      <w:spacing w:before="240" w:after="60" w:line="280" w:lineRule="exact"/>
      <w:ind w:firstLine="709"/>
    </w:pPr>
    <w:rPr>
      <w:rFonts w:ascii="Arial" w:eastAsia="Calibri" w:hAnsi="Arial"/>
      <w:color w:val="1F497D"/>
      <w:kern w:val="32"/>
      <w:sz w:val="28"/>
      <w:szCs w:val="28"/>
      <w:lang w:val="en-GB" w:eastAsia="en-US"/>
    </w:rPr>
  </w:style>
  <w:style w:type="character" w:customStyle="1" w:styleId="Formatvorlage4Zchn">
    <w:name w:val="Formatvorlage4 Zchn"/>
    <w:link w:val="Formatvorlage4"/>
    <w:uiPriority w:val="99"/>
    <w:locked/>
    <w:rsid w:val="007564F8"/>
    <w:rPr>
      <w:rFonts w:ascii="Arial" w:eastAsia="Calibri" w:hAnsi="Arial"/>
      <w:b/>
      <w:bCs/>
      <w:caps/>
      <w:color w:val="1F497D"/>
      <w:kern w:val="32"/>
      <w:sz w:val="28"/>
      <w:szCs w:val="28"/>
      <w:lang w:val="en-GB" w:eastAsia="en-US"/>
    </w:rPr>
  </w:style>
  <w:style w:type="paragraph" w:customStyle="1" w:styleId="oddl-nadpis">
    <w:name w:val="oddíl-nadpis"/>
    <w:basedOn w:val="Normal"/>
    <w:uiPriority w:val="99"/>
    <w:rsid w:val="007564F8"/>
    <w:pPr>
      <w:keepNext/>
      <w:widowControl w:val="0"/>
      <w:tabs>
        <w:tab w:val="left" w:pos="567"/>
      </w:tabs>
      <w:suppressAutoHyphens w:val="0"/>
      <w:spacing w:before="240" w:line="240" w:lineRule="exact"/>
      <w:ind w:firstLine="709"/>
    </w:pPr>
    <w:rPr>
      <w:rFonts w:ascii="Arial" w:hAnsi="Arial" w:cs="Arial"/>
      <w:b/>
      <w:bCs/>
      <w:sz w:val="24"/>
      <w:szCs w:val="24"/>
      <w:lang w:val="cs-CZ" w:eastAsia="en-US"/>
    </w:rPr>
  </w:style>
  <w:style w:type="paragraph" w:customStyle="1" w:styleId="CaracterCaracterCharCaracterCaracterCharCaracterCaracterCharCaracterCaracterCharCaracterCaracter1CharCharCharCharCaracterCaracterCaracterCaracter">
    <w:name w:val="Caracter Caracter Char Caracter Caracter Char Caracter Caracter Char Caracter Caracter Char Caracter Caracter1 Char Char Char Char Caracter Caracter Caracter Caracter"/>
    <w:basedOn w:val="Normal"/>
    <w:rsid w:val="007564F8"/>
    <w:pPr>
      <w:suppressAutoHyphens w:val="0"/>
      <w:ind w:firstLine="709"/>
      <w:jc w:val="both"/>
    </w:pPr>
    <w:rPr>
      <w:rFonts w:ascii="Arial" w:hAnsi="Arial"/>
      <w:sz w:val="24"/>
      <w:szCs w:val="24"/>
      <w:lang w:val="pl-PL" w:eastAsia="pl-PL"/>
    </w:rPr>
  </w:style>
  <w:style w:type="paragraph" w:customStyle="1" w:styleId="CaracterCaracterCharCaracterCaracterCharCaracterCaracterCharCaracterCaracterCharCaracterCaracter1CharCharCharCharCaracterCaracterCaracterCaracter1">
    <w:name w:val="Caracter Caracter Char Caracter Caracter Char Caracter Caracter Char Caracter Caracter Char Caracter Caracter1 Char Char Char Char Caracter Caracter Caracter Caracter1"/>
    <w:basedOn w:val="Normal"/>
    <w:uiPriority w:val="99"/>
    <w:rsid w:val="007564F8"/>
    <w:pPr>
      <w:suppressAutoHyphens w:val="0"/>
      <w:ind w:firstLine="709"/>
      <w:jc w:val="both"/>
    </w:pPr>
    <w:rPr>
      <w:rFonts w:ascii="Arial" w:hAnsi="Arial"/>
      <w:sz w:val="24"/>
      <w:szCs w:val="24"/>
      <w:lang w:val="pl-PL" w:eastAsia="pl-PL"/>
    </w:rPr>
  </w:style>
  <w:style w:type="paragraph" w:customStyle="1" w:styleId="Tiret2">
    <w:name w:val="Tiret 2"/>
    <w:basedOn w:val="Normal"/>
    <w:uiPriority w:val="99"/>
    <w:rsid w:val="007564F8"/>
    <w:pPr>
      <w:suppressAutoHyphens w:val="0"/>
      <w:spacing w:after="120"/>
      <w:ind w:left="720" w:hanging="360"/>
      <w:jc w:val="both"/>
    </w:pPr>
    <w:rPr>
      <w:sz w:val="24"/>
      <w:lang w:val="en-GB" w:eastAsia="ko-KR"/>
    </w:rPr>
  </w:style>
  <w:style w:type="paragraph" w:customStyle="1" w:styleId="Point4">
    <w:name w:val="Point 4"/>
    <w:basedOn w:val="Normal"/>
    <w:uiPriority w:val="99"/>
    <w:rsid w:val="007564F8"/>
    <w:pPr>
      <w:suppressAutoHyphens w:val="0"/>
      <w:spacing w:after="120"/>
      <w:ind w:left="3118" w:hanging="567"/>
      <w:jc w:val="both"/>
    </w:pPr>
    <w:rPr>
      <w:sz w:val="24"/>
      <w:lang w:val="en-GB" w:eastAsia="ko-KR"/>
    </w:rPr>
  </w:style>
  <w:style w:type="paragraph" w:customStyle="1" w:styleId="Text2">
    <w:name w:val="Text 2"/>
    <w:basedOn w:val="Normal"/>
    <w:uiPriority w:val="99"/>
    <w:rsid w:val="007564F8"/>
    <w:pPr>
      <w:tabs>
        <w:tab w:val="num" w:pos="1417"/>
      </w:tabs>
      <w:suppressAutoHyphens w:val="0"/>
      <w:spacing w:after="120"/>
      <w:ind w:left="850" w:hanging="567"/>
      <w:jc w:val="both"/>
    </w:pPr>
    <w:rPr>
      <w:sz w:val="24"/>
      <w:lang w:val="en-GB" w:eastAsia="ko-KR"/>
    </w:rPr>
  </w:style>
  <w:style w:type="paragraph" w:customStyle="1" w:styleId="WW-BodyText3">
    <w:name w:val="WW-Body Text 3"/>
    <w:basedOn w:val="Normal"/>
    <w:uiPriority w:val="99"/>
    <w:rsid w:val="007564F8"/>
    <w:pPr>
      <w:spacing w:line="360" w:lineRule="auto"/>
      <w:ind w:firstLine="709"/>
      <w:jc w:val="both"/>
    </w:pPr>
    <w:rPr>
      <w:rFonts w:ascii="Arial" w:hAnsi="Arial"/>
      <w:sz w:val="24"/>
      <w:lang w:val="ro-RO" w:eastAsia="de-AT"/>
    </w:rPr>
  </w:style>
  <w:style w:type="paragraph" w:customStyle="1" w:styleId="berschrift1">
    <w:name w:val="überschrift 1"/>
    <w:basedOn w:val="Heading1"/>
    <w:link w:val="berschrift1Zchn"/>
    <w:uiPriority w:val="99"/>
    <w:rsid w:val="007564F8"/>
    <w:pPr>
      <w:suppressAutoHyphens w:val="0"/>
      <w:spacing w:before="240" w:after="60" w:line="280" w:lineRule="exact"/>
      <w:ind w:firstLine="709"/>
    </w:pPr>
    <w:rPr>
      <w:rFonts w:ascii="Arial" w:eastAsia="Calibri" w:hAnsi="Arial"/>
      <w:color w:val="1F497D"/>
      <w:kern w:val="32"/>
      <w:sz w:val="28"/>
      <w:szCs w:val="28"/>
      <w:lang w:val="en-GB" w:eastAsia="en-US"/>
    </w:rPr>
  </w:style>
  <w:style w:type="character" w:customStyle="1" w:styleId="berschrift1Zchn">
    <w:name w:val="überschrift 1 Zchn"/>
    <w:link w:val="berschrift1"/>
    <w:uiPriority w:val="99"/>
    <w:locked/>
    <w:rsid w:val="007564F8"/>
    <w:rPr>
      <w:rFonts w:ascii="Arial" w:eastAsia="Calibri" w:hAnsi="Arial"/>
      <w:b/>
      <w:bCs/>
      <w:caps/>
      <w:color w:val="1F497D"/>
      <w:kern w:val="32"/>
      <w:sz w:val="28"/>
      <w:szCs w:val="28"/>
      <w:lang w:val="en-GB" w:eastAsia="en-US"/>
    </w:rPr>
  </w:style>
  <w:style w:type="table" w:customStyle="1" w:styleId="HelleSchattierung1">
    <w:name w:val="Helle Schattierung1"/>
    <w:uiPriority w:val="99"/>
    <w:rsid w:val="007564F8"/>
    <w:rPr>
      <w:rFonts w:eastAsia="Calibri"/>
      <w:color w:val="000000"/>
      <w:lang w:val="en-US"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StyleHeading1MainHeading95pt">
    <w:name w:val="Style Heading 1Main Heading + 9.5 pt"/>
    <w:basedOn w:val="Heading1"/>
    <w:rsid w:val="007564F8"/>
    <w:pPr>
      <w:tabs>
        <w:tab w:val="num" w:pos="0"/>
      </w:tabs>
      <w:suppressAutoHyphens w:val="0"/>
      <w:spacing w:before="240" w:after="60" w:line="280" w:lineRule="exact"/>
      <w:ind w:left="432" w:hanging="432"/>
    </w:pPr>
    <w:rPr>
      <w:rFonts w:ascii="Arial" w:eastAsia="Calibri" w:hAnsi="Arial" w:cs="Arial"/>
      <w:color w:val="1F497D"/>
      <w:kern w:val="32"/>
      <w:sz w:val="19"/>
      <w:szCs w:val="28"/>
      <w:lang w:val="en-GB" w:eastAsia="en-US"/>
    </w:rPr>
  </w:style>
  <w:style w:type="paragraph" w:customStyle="1" w:styleId="StyleHeading1MainHeadingLatinCalibri">
    <w:name w:val="Style Heading 1Main Heading + (Latin) Calibri"/>
    <w:basedOn w:val="Heading1"/>
    <w:link w:val="StyleHeading1MainHeadingLatinCalibriCharChar"/>
    <w:rsid w:val="007564F8"/>
    <w:pPr>
      <w:suppressAutoHyphens w:val="0"/>
      <w:spacing w:before="240" w:after="60" w:line="280" w:lineRule="exact"/>
      <w:ind w:firstLine="709"/>
    </w:pPr>
    <w:rPr>
      <w:rFonts w:ascii="Calibri" w:eastAsia="Calibri" w:hAnsi="Calibri"/>
      <w:color w:val="1F497D"/>
      <w:kern w:val="32"/>
      <w:sz w:val="28"/>
      <w:szCs w:val="28"/>
      <w:lang w:val="en-GB" w:eastAsia="en-US"/>
    </w:rPr>
  </w:style>
  <w:style w:type="character" w:customStyle="1" w:styleId="StyleHeading1MainHeadingLatinCalibriCharChar">
    <w:name w:val="Style Heading 1Main Heading + (Latin) Calibri Char Char"/>
    <w:link w:val="StyleHeading1MainHeadingLatinCalibri"/>
    <w:rsid w:val="007564F8"/>
    <w:rPr>
      <w:rFonts w:ascii="Calibri" w:eastAsia="Calibri" w:hAnsi="Calibri"/>
      <w:b/>
      <w:bCs/>
      <w:caps/>
      <w:color w:val="1F497D"/>
      <w:kern w:val="32"/>
      <w:sz w:val="28"/>
      <w:szCs w:val="28"/>
      <w:lang w:val="en-GB" w:eastAsia="en-US"/>
    </w:rPr>
  </w:style>
  <w:style w:type="paragraph" w:customStyle="1" w:styleId="Formatvorlage1">
    <w:name w:val="Formatvorlage1"/>
    <w:basedOn w:val="StyleHeading1MainHeadingLatinCalibri"/>
    <w:link w:val="Formatvorlage1Zchn"/>
    <w:qFormat/>
    <w:rsid w:val="007564F8"/>
    <w:pPr>
      <w:spacing w:after="120"/>
    </w:pPr>
  </w:style>
  <w:style w:type="character" w:customStyle="1" w:styleId="Formatvorlage1Zchn">
    <w:name w:val="Formatvorlage1 Zchn"/>
    <w:basedOn w:val="StyleHeading1MainHeadingLatinCalibriCharChar"/>
    <w:link w:val="Formatvorlage1"/>
    <w:rsid w:val="007564F8"/>
    <w:rPr>
      <w:rFonts w:ascii="Calibri" w:eastAsia="Calibri" w:hAnsi="Calibri"/>
      <w:b/>
      <w:bCs/>
      <w:caps/>
      <w:color w:val="1F497D"/>
      <w:kern w:val="32"/>
      <w:sz w:val="28"/>
      <w:szCs w:val="28"/>
      <w:lang w:val="en-GB" w:eastAsia="en-US"/>
    </w:rPr>
  </w:style>
  <w:style w:type="paragraph" w:customStyle="1" w:styleId="Inhaltsverzeichnisberschrift">
    <w:name w:val="Inhaltsverzeichnisüberschrift"/>
    <w:basedOn w:val="Heading1"/>
    <w:next w:val="Normal"/>
    <w:uiPriority w:val="39"/>
    <w:qFormat/>
    <w:rsid w:val="007564F8"/>
    <w:pPr>
      <w:keepLines/>
      <w:suppressAutoHyphens w:val="0"/>
      <w:spacing w:before="480" w:line="276" w:lineRule="auto"/>
      <w:ind w:firstLine="709"/>
      <w:outlineLvl w:val="9"/>
    </w:pPr>
    <w:rPr>
      <w:rFonts w:ascii="Cambria" w:hAnsi="Cambria"/>
      <w:caps w:val="0"/>
      <w:color w:val="365F91"/>
      <w:sz w:val="28"/>
      <w:szCs w:val="28"/>
      <w:lang w:val="de-DE" w:eastAsia="en-US"/>
    </w:rPr>
  </w:style>
  <w:style w:type="character" w:customStyle="1" w:styleId="StyleHeading1MainHeadingLatinCalibriZchn">
    <w:name w:val="Style Heading 1Main Heading + (Latin) Calibri Zchn"/>
    <w:rsid w:val="007564F8"/>
    <w:rPr>
      <w:rFonts w:ascii="Calibri" w:eastAsia="Times New Roman" w:hAnsi="Calibri" w:cs="Arial"/>
      <w:b/>
      <w:bCs/>
      <w:caps/>
      <w:color w:val="1F497D"/>
      <w:kern w:val="32"/>
      <w:sz w:val="28"/>
      <w:szCs w:val="28"/>
      <w:lang w:val="en-GB" w:eastAsia="en-US" w:bidi="ar-SA"/>
    </w:rPr>
  </w:style>
  <w:style w:type="paragraph" w:customStyle="1" w:styleId="StyleStyleHeading1MainHeadingLatinCalibriLatinArial">
    <w:name w:val="Style Style Heading 1Main Heading + (Latin) Calibri + (Latin) Arial"/>
    <w:basedOn w:val="StyleHeading1MainHeadingLatinCalibri"/>
    <w:rsid w:val="007564F8"/>
    <w:pPr>
      <w:ind w:left="360" w:hanging="360"/>
    </w:pPr>
    <w:rPr>
      <w:rFonts w:ascii="Arial" w:hAnsi="Arial"/>
    </w:rPr>
  </w:style>
  <w:style w:type="character" w:customStyle="1" w:styleId="apple-converted-space">
    <w:name w:val="apple-converted-space"/>
    <w:basedOn w:val="DefaultParagraphFont"/>
    <w:rsid w:val="007564F8"/>
  </w:style>
  <w:style w:type="paragraph" w:customStyle="1" w:styleId="CowiTitle">
    <w:name w:val="CowiTitle"/>
    <w:basedOn w:val="Normal"/>
    <w:next w:val="BodyText"/>
    <w:rsid w:val="007564F8"/>
    <w:pPr>
      <w:spacing w:after="160" w:line="400" w:lineRule="exact"/>
      <w:ind w:firstLine="709"/>
    </w:pPr>
    <w:rPr>
      <w:rFonts w:ascii="Arial Black" w:hAnsi="Arial Black" w:cs="Arial"/>
      <w:sz w:val="36"/>
      <w:szCs w:val="24"/>
      <w:lang w:val="en-GB" w:eastAsia="da-DK"/>
    </w:rPr>
  </w:style>
  <w:style w:type="paragraph" w:customStyle="1" w:styleId="Sansinterligne1">
    <w:name w:val="Sans interligne1"/>
    <w:basedOn w:val="Normal"/>
    <w:link w:val="SansinterligneCar"/>
    <w:uiPriority w:val="99"/>
    <w:qFormat/>
    <w:rsid w:val="007564F8"/>
    <w:pPr>
      <w:suppressAutoHyphens w:val="0"/>
      <w:spacing w:line="300" w:lineRule="exact"/>
      <w:ind w:firstLine="709"/>
      <w:jc w:val="both"/>
    </w:pPr>
    <w:rPr>
      <w:rFonts w:ascii="Arial" w:hAnsi="Arial"/>
      <w:lang w:val="en-GB"/>
    </w:rPr>
  </w:style>
  <w:style w:type="character" w:customStyle="1" w:styleId="SansinterligneCar">
    <w:name w:val="Sans interligne Car"/>
    <w:link w:val="Sansinterligne1"/>
    <w:uiPriority w:val="99"/>
    <w:locked/>
    <w:rsid w:val="007564F8"/>
    <w:rPr>
      <w:rFonts w:ascii="Arial" w:hAnsi="Arial"/>
      <w:lang w:val="en-GB"/>
    </w:rPr>
  </w:style>
  <w:style w:type="paragraph" w:customStyle="1" w:styleId="CharChar3CharCharCharChar">
    <w:name w:val="Char Char3 Char Char Char Char Знак"/>
    <w:basedOn w:val="Normal"/>
    <w:rsid w:val="007564F8"/>
    <w:pPr>
      <w:suppressAutoHyphens w:val="0"/>
      <w:spacing w:after="160" w:line="240" w:lineRule="exact"/>
      <w:ind w:firstLine="709"/>
    </w:pPr>
    <w:rPr>
      <w:rFonts w:ascii="Tahoma" w:hAnsi="Tahoma"/>
      <w:lang w:val="en-US" w:eastAsia="en-US"/>
    </w:rPr>
  </w:style>
  <w:style w:type="character" w:styleId="LineNumber">
    <w:name w:val="line number"/>
    <w:basedOn w:val="DefaultParagraphFont"/>
    <w:uiPriority w:val="99"/>
    <w:unhideWhenUsed/>
    <w:rsid w:val="007564F8"/>
  </w:style>
  <w:style w:type="character" w:customStyle="1" w:styleId="samedocreference1">
    <w:name w:val="samedocreference1"/>
    <w:rsid w:val="007564F8"/>
    <w:rPr>
      <w:i w:val="0"/>
      <w:iCs w:val="0"/>
      <w:color w:val="8B0000"/>
      <w:u w:val="single"/>
    </w:rPr>
  </w:style>
  <w:style w:type="character" w:customStyle="1" w:styleId="FontStyle48">
    <w:name w:val="Font Style48"/>
    <w:uiPriority w:val="99"/>
    <w:rsid w:val="007564F8"/>
    <w:rPr>
      <w:rFonts w:ascii="Times New Roman" w:hAnsi="Times New Roman" w:cs="Times New Roman"/>
      <w:sz w:val="24"/>
      <w:szCs w:val="24"/>
    </w:rPr>
  </w:style>
  <w:style w:type="paragraph" w:customStyle="1" w:styleId="Style33">
    <w:name w:val="Style33"/>
    <w:basedOn w:val="Normal"/>
    <w:uiPriority w:val="99"/>
    <w:rsid w:val="007564F8"/>
    <w:pPr>
      <w:widowControl w:val="0"/>
      <w:suppressAutoHyphens w:val="0"/>
      <w:autoSpaceDE w:val="0"/>
      <w:autoSpaceDN w:val="0"/>
      <w:adjustRightInd w:val="0"/>
      <w:spacing w:line="414" w:lineRule="exact"/>
      <w:ind w:firstLine="710"/>
      <w:jc w:val="both"/>
    </w:pPr>
    <w:rPr>
      <w:sz w:val="24"/>
      <w:szCs w:val="24"/>
    </w:rPr>
  </w:style>
  <w:style w:type="character" w:customStyle="1" w:styleId="Bodytext2Bold">
    <w:name w:val="Body text (2) + Bold"/>
    <w:rsid w:val="007564F8"/>
    <w:rPr>
      <w:b/>
      <w:bCs/>
      <w:i w:val="0"/>
      <w:iCs w:val="0"/>
      <w:smallCaps w:val="0"/>
      <w:strike w:val="0"/>
      <w:color w:val="000000"/>
      <w:spacing w:val="0"/>
      <w:w w:val="100"/>
      <w:position w:val="0"/>
      <w:sz w:val="22"/>
      <w:szCs w:val="22"/>
      <w:u w:val="none"/>
      <w:shd w:val="clear" w:color="auto" w:fill="FFFFFF"/>
      <w:lang w:val="bg-BG" w:eastAsia="bg-BG" w:bidi="bg-BG"/>
    </w:rPr>
  </w:style>
  <w:style w:type="character" w:customStyle="1" w:styleId="Heading3NotBold">
    <w:name w:val="Heading #3 + Not Bold"/>
    <w:rsid w:val="007564F8"/>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bg-BG" w:eastAsia="bg-BG" w:bidi="bg-BG"/>
    </w:rPr>
  </w:style>
  <w:style w:type="table" w:customStyle="1" w:styleId="TableGrid4">
    <w:name w:val="Table Grid4"/>
    <w:basedOn w:val="TableNormal"/>
    <w:next w:val="TableGrid"/>
    <w:uiPriority w:val="59"/>
    <w:rsid w:val="007564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0">
    <w:name w:val="Heading #3_"/>
    <w:link w:val="Heading31"/>
    <w:rsid w:val="007564F8"/>
    <w:rPr>
      <w:b/>
      <w:bCs/>
      <w:shd w:val="clear" w:color="auto" w:fill="FFFFFF"/>
    </w:rPr>
  </w:style>
  <w:style w:type="paragraph" w:customStyle="1" w:styleId="Heading31">
    <w:name w:val="Heading #3"/>
    <w:basedOn w:val="Normal"/>
    <w:link w:val="Heading30"/>
    <w:rsid w:val="007564F8"/>
    <w:pPr>
      <w:widowControl w:val="0"/>
      <w:shd w:val="clear" w:color="auto" w:fill="FFFFFF"/>
      <w:suppressAutoHyphens w:val="0"/>
      <w:spacing w:before="400" w:line="266" w:lineRule="exact"/>
      <w:ind w:hanging="760"/>
      <w:outlineLvl w:val="2"/>
    </w:pPr>
    <w:rPr>
      <w:b/>
      <w:bCs/>
    </w:rPr>
  </w:style>
  <w:style w:type="character" w:customStyle="1" w:styleId="Bodytext2SegoeUI75pt">
    <w:name w:val="Body text (2) + Segoe UI.7.5 pt"/>
    <w:rsid w:val="007564F8"/>
    <w:rPr>
      <w:rFonts w:ascii="Segoe UI" w:eastAsia="Segoe UI" w:hAnsi="Segoe UI" w:cs="Segoe UI"/>
      <w:b w:val="0"/>
      <w:bCs w:val="0"/>
      <w:i w:val="0"/>
      <w:iCs w:val="0"/>
      <w:smallCaps w:val="0"/>
      <w:strike w:val="0"/>
      <w:color w:val="8F8F8F"/>
      <w:spacing w:val="0"/>
      <w:w w:val="100"/>
      <w:position w:val="0"/>
      <w:sz w:val="15"/>
      <w:szCs w:val="15"/>
      <w:u w:val="none"/>
      <w:shd w:val="clear" w:color="auto" w:fill="FFFFFF"/>
      <w:lang w:val="bg-BG" w:eastAsia="bg-BG" w:bidi="bg-BG"/>
    </w:rPr>
  </w:style>
  <w:style w:type="character" w:customStyle="1" w:styleId="infolabel">
    <w:name w:val="infolabel"/>
    <w:basedOn w:val="DefaultParagraphFont"/>
    <w:rsid w:val="007564F8"/>
  </w:style>
  <w:style w:type="character" w:customStyle="1" w:styleId="Bodytext14">
    <w:name w:val="Body text (14)_"/>
    <w:link w:val="Bodytext140"/>
    <w:rsid w:val="007564F8"/>
    <w:rPr>
      <w:i/>
      <w:iCs/>
      <w:sz w:val="23"/>
      <w:szCs w:val="23"/>
      <w:shd w:val="clear" w:color="auto" w:fill="FFFFFF"/>
    </w:rPr>
  </w:style>
  <w:style w:type="paragraph" w:customStyle="1" w:styleId="Bodytext140">
    <w:name w:val="Body text (14)"/>
    <w:basedOn w:val="Normal"/>
    <w:link w:val="Bodytext14"/>
    <w:rsid w:val="007564F8"/>
    <w:pPr>
      <w:widowControl w:val="0"/>
      <w:shd w:val="clear" w:color="auto" w:fill="FFFFFF"/>
      <w:suppressAutoHyphens w:val="0"/>
      <w:spacing w:line="274" w:lineRule="exact"/>
      <w:ind w:hanging="140"/>
      <w:jc w:val="both"/>
    </w:pPr>
    <w:rPr>
      <w:i/>
      <w:iCs/>
      <w:sz w:val="23"/>
      <w:szCs w:val="23"/>
    </w:rPr>
  </w:style>
  <w:style w:type="character" w:customStyle="1" w:styleId="newdocreference1">
    <w:name w:val="newdocreference1"/>
    <w:rsid w:val="007564F8"/>
    <w:rPr>
      <w:i w:val="0"/>
      <w:iCs w:val="0"/>
      <w:color w:val="0000FF"/>
      <w:u w:val="single"/>
    </w:rPr>
  </w:style>
  <w:style w:type="paragraph" w:customStyle="1" w:styleId="CharCharCharChar">
    <w:name w:val="Char Char Char Char"/>
    <w:basedOn w:val="Normal"/>
    <w:rsid w:val="007564F8"/>
    <w:pPr>
      <w:tabs>
        <w:tab w:val="left" w:pos="709"/>
      </w:tabs>
      <w:suppressAutoHyphens w:val="0"/>
      <w:ind w:firstLine="709"/>
    </w:pPr>
    <w:rPr>
      <w:rFonts w:ascii="Tahoma" w:hAnsi="Tahoma"/>
      <w:sz w:val="24"/>
      <w:szCs w:val="24"/>
      <w:lang w:val="pl-PL" w:eastAsia="pl-PL"/>
    </w:rPr>
  </w:style>
  <w:style w:type="character" w:customStyle="1" w:styleId="Bodytext210pt">
    <w:name w:val="Body text (2) + 10 pt"/>
    <w:rsid w:val="007564F8"/>
    <w:rPr>
      <w:b w:val="0"/>
      <w:bCs w:val="0"/>
      <w:i w:val="0"/>
      <w:iCs w:val="0"/>
      <w:smallCaps w:val="0"/>
      <w:strike w:val="0"/>
      <w:color w:val="000000"/>
      <w:spacing w:val="0"/>
      <w:w w:val="100"/>
      <w:position w:val="0"/>
      <w:sz w:val="20"/>
      <w:szCs w:val="20"/>
      <w:u w:val="none"/>
      <w:shd w:val="clear" w:color="auto" w:fill="FFFFFF"/>
      <w:lang w:val="bg-BG" w:eastAsia="bg-BG" w:bidi="bg-BG"/>
    </w:rPr>
  </w:style>
  <w:style w:type="character" w:customStyle="1" w:styleId="Tablecaption0">
    <w:name w:val="Table caption_"/>
    <w:link w:val="Tablecaption1"/>
    <w:rsid w:val="007564F8"/>
    <w:rPr>
      <w:i/>
      <w:iCs/>
      <w:shd w:val="clear" w:color="auto" w:fill="FFFFFF"/>
    </w:rPr>
  </w:style>
  <w:style w:type="character" w:customStyle="1" w:styleId="Bodytext210ptItalic">
    <w:name w:val="Body text (2) + 10 pt.Italic"/>
    <w:rsid w:val="007564F8"/>
    <w:rPr>
      <w:b w:val="0"/>
      <w:bCs w:val="0"/>
      <w:i/>
      <w:iCs/>
      <w:smallCaps w:val="0"/>
      <w:strike w:val="0"/>
      <w:color w:val="000000"/>
      <w:spacing w:val="0"/>
      <w:w w:val="100"/>
      <w:position w:val="0"/>
      <w:sz w:val="20"/>
      <w:szCs w:val="20"/>
      <w:u w:val="none"/>
      <w:shd w:val="clear" w:color="auto" w:fill="FFFFFF"/>
      <w:lang w:val="bg-BG" w:eastAsia="bg-BG" w:bidi="bg-BG"/>
    </w:rPr>
  </w:style>
  <w:style w:type="character" w:customStyle="1" w:styleId="Bodytext210ptBold">
    <w:name w:val="Body text (2) + 10 pt.Bold"/>
    <w:rsid w:val="007564F8"/>
    <w:rPr>
      <w:b/>
      <w:bCs/>
      <w:i w:val="0"/>
      <w:iCs w:val="0"/>
      <w:smallCaps w:val="0"/>
      <w:strike w:val="0"/>
      <w:color w:val="000000"/>
      <w:spacing w:val="0"/>
      <w:w w:val="100"/>
      <w:position w:val="0"/>
      <w:sz w:val="20"/>
      <w:szCs w:val="20"/>
      <w:u w:val="none"/>
      <w:shd w:val="clear" w:color="auto" w:fill="FFFFFF"/>
      <w:lang w:val="bg-BG" w:eastAsia="bg-BG" w:bidi="bg-BG"/>
    </w:rPr>
  </w:style>
  <w:style w:type="paragraph" w:customStyle="1" w:styleId="Tablecaption1">
    <w:name w:val="Table caption"/>
    <w:basedOn w:val="Normal"/>
    <w:link w:val="Tablecaption0"/>
    <w:rsid w:val="007564F8"/>
    <w:pPr>
      <w:widowControl w:val="0"/>
      <w:shd w:val="clear" w:color="auto" w:fill="FFFFFF"/>
      <w:suppressAutoHyphens w:val="0"/>
      <w:spacing w:line="266" w:lineRule="exact"/>
      <w:ind w:firstLine="709"/>
    </w:pPr>
    <w:rPr>
      <w:i/>
      <w:iCs/>
    </w:rPr>
  </w:style>
  <w:style w:type="character" w:customStyle="1" w:styleId="Bodytext16">
    <w:name w:val="Body text (16)_"/>
    <w:link w:val="Bodytext160"/>
    <w:rsid w:val="007564F8"/>
    <w:rPr>
      <w:rFonts w:ascii="Arial" w:eastAsia="Arial" w:hAnsi="Arial" w:cs="Arial"/>
      <w:sz w:val="17"/>
      <w:szCs w:val="17"/>
      <w:shd w:val="clear" w:color="auto" w:fill="FFFFFF"/>
    </w:rPr>
  </w:style>
  <w:style w:type="character" w:customStyle="1" w:styleId="Heading6NotBoldItalic">
    <w:name w:val="Heading #6 + Not Bold.Italic"/>
    <w:rsid w:val="007564F8"/>
    <w:rPr>
      <w:rFonts w:ascii="Arial" w:eastAsia="Arial" w:hAnsi="Arial" w:cs="Arial"/>
      <w:b/>
      <w:bCs/>
      <w:i/>
      <w:iCs/>
      <w:smallCaps w:val="0"/>
      <w:strike w:val="0"/>
      <w:color w:val="000080"/>
      <w:spacing w:val="0"/>
      <w:w w:val="100"/>
      <w:position w:val="0"/>
      <w:sz w:val="22"/>
      <w:szCs w:val="22"/>
      <w:u w:val="single"/>
      <w:lang w:val="bg-BG" w:eastAsia="bg-BG" w:bidi="bg-BG"/>
    </w:rPr>
  </w:style>
  <w:style w:type="character" w:customStyle="1" w:styleId="Bodytext180">
    <w:name w:val="Body text (18)_"/>
    <w:rsid w:val="007564F8"/>
    <w:rPr>
      <w:rFonts w:ascii="Arial" w:eastAsia="Arial" w:hAnsi="Arial" w:cs="Arial"/>
      <w:b w:val="0"/>
      <w:bCs w:val="0"/>
      <w:i w:val="0"/>
      <w:iCs w:val="0"/>
      <w:smallCaps w:val="0"/>
      <w:strike w:val="0"/>
      <w:sz w:val="18"/>
      <w:szCs w:val="18"/>
      <w:u w:val="none"/>
    </w:rPr>
  </w:style>
  <w:style w:type="paragraph" w:customStyle="1" w:styleId="Bodytext160">
    <w:name w:val="Body text (16)"/>
    <w:basedOn w:val="Normal"/>
    <w:link w:val="Bodytext16"/>
    <w:rsid w:val="007564F8"/>
    <w:pPr>
      <w:widowControl w:val="0"/>
      <w:shd w:val="clear" w:color="auto" w:fill="FFFFFF"/>
      <w:suppressAutoHyphens w:val="0"/>
      <w:spacing w:after="120" w:line="283" w:lineRule="exact"/>
      <w:ind w:hanging="340"/>
      <w:jc w:val="both"/>
    </w:pPr>
    <w:rPr>
      <w:rFonts w:ascii="Arial" w:eastAsia="Arial" w:hAnsi="Arial" w:cs="Arial"/>
      <w:sz w:val="17"/>
      <w:szCs w:val="17"/>
    </w:rPr>
  </w:style>
  <w:style w:type="character" w:customStyle="1" w:styleId="Bodytext19">
    <w:name w:val="Body text (19)_"/>
    <w:link w:val="Bodytext190"/>
    <w:rsid w:val="007564F8"/>
    <w:rPr>
      <w:rFonts w:ascii="Arial" w:eastAsia="Arial" w:hAnsi="Arial" w:cs="Arial"/>
      <w:b/>
      <w:bCs/>
      <w:sz w:val="18"/>
      <w:szCs w:val="18"/>
      <w:shd w:val="clear" w:color="auto" w:fill="FFFFFF"/>
    </w:rPr>
  </w:style>
  <w:style w:type="character" w:customStyle="1" w:styleId="Bodytext19NotBold">
    <w:name w:val="Body text (19) + Not Bold"/>
    <w:rsid w:val="007564F8"/>
    <w:rPr>
      <w:rFonts w:ascii="Arial" w:eastAsia="Arial" w:hAnsi="Arial" w:cs="Arial"/>
      <w:b/>
      <w:bCs/>
      <w:color w:val="000000"/>
      <w:spacing w:val="0"/>
      <w:w w:val="100"/>
      <w:position w:val="0"/>
      <w:sz w:val="18"/>
      <w:szCs w:val="18"/>
      <w:shd w:val="clear" w:color="auto" w:fill="FFFFFF"/>
      <w:lang w:val="bg-BG" w:eastAsia="bg-BG" w:bidi="bg-BG"/>
    </w:rPr>
  </w:style>
  <w:style w:type="paragraph" w:customStyle="1" w:styleId="Bodytext190">
    <w:name w:val="Body text (19)"/>
    <w:basedOn w:val="Normal"/>
    <w:link w:val="Bodytext19"/>
    <w:rsid w:val="007564F8"/>
    <w:pPr>
      <w:widowControl w:val="0"/>
      <w:shd w:val="clear" w:color="auto" w:fill="FFFFFF"/>
      <w:suppressAutoHyphens w:val="0"/>
      <w:spacing w:before="160" w:line="200" w:lineRule="exact"/>
      <w:ind w:firstLine="709"/>
    </w:pPr>
    <w:rPr>
      <w:rFonts w:ascii="Arial" w:eastAsia="Arial" w:hAnsi="Arial" w:cs="Arial"/>
      <w:b/>
      <w:bCs/>
      <w:sz w:val="18"/>
      <w:szCs w:val="18"/>
    </w:rPr>
  </w:style>
  <w:style w:type="character" w:customStyle="1" w:styleId="Heading92">
    <w:name w:val="Heading #9 (2)_"/>
    <w:rsid w:val="007564F8"/>
    <w:rPr>
      <w:rFonts w:ascii="Arial" w:eastAsia="Arial" w:hAnsi="Arial" w:cs="Arial"/>
      <w:b/>
      <w:bCs/>
      <w:i w:val="0"/>
      <w:iCs w:val="0"/>
      <w:smallCaps w:val="0"/>
      <w:strike w:val="0"/>
      <w:sz w:val="18"/>
      <w:szCs w:val="18"/>
      <w:u w:val="none"/>
    </w:rPr>
  </w:style>
  <w:style w:type="character" w:customStyle="1" w:styleId="Heading920">
    <w:name w:val="Heading #9 (2)"/>
    <w:rsid w:val="007564F8"/>
    <w:rPr>
      <w:rFonts w:ascii="Arial" w:eastAsia="Arial" w:hAnsi="Arial" w:cs="Arial"/>
      <w:b/>
      <w:bCs/>
      <w:i w:val="0"/>
      <w:iCs w:val="0"/>
      <w:smallCaps w:val="0"/>
      <w:strike w:val="0"/>
      <w:color w:val="000000"/>
      <w:spacing w:val="0"/>
      <w:w w:val="100"/>
      <w:position w:val="0"/>
      <w:sz w:val="18"/>
      <w:szCs w:val="18"/>
      <w:u w:val="single"/>
      <w:lang w:val="bg-BG" w:eastAsia="bg-BG" w:bidi="bg-BG"/>
    </w:rPr>
  </w:style>
  <w:style w:type="character" w:customStyle="1" w:styleId="Heading32">
    <w:name w:val="Heading #3 (2)_"/>
    <w:link w:val="Heading320"/>
    <w:rsid w:val="007564F8"/>
    <w:rPr>
      <w:shd w:val="clear" w:color="auto" w:fill="FFFFFF"/>
    </w:rPr>
  </w:style>
  <w:style w:type="paragraph" w:customStyle="1" w:styleId="Heading320">
    <w:name w:val="Heading #3 (2)"/>
    <w:basedOn w:val="Normal"/>
    <w:link w:val="Heading32"/>
    <w:rsid w:val="007564F8"/>
    <w:pPr>
      <w:widowControl w:val="0"/>
      <w:shd w:val="clear" w:color="auto" w:fill="FFFFFF"/>
      <w:suppressAutoHyphens w:val="0"/>
      <w:spacing w:before="400" w:after="180" w:line="266" w:lineRule="exact"/>
      <w:ind w:firstLine="709"/>
      <w:jc w:val="both"/>
      <w:outlineLvl w:val="2"/>
    </w:pPr>
  </w:style>
  <w:style w:type="character" w:customStyle="1" w:styleId="Heading60">
    <w:name w:val="Heading #6_"/>
    <w:link w:val="Heading61"/>
    <w:rsid w:val="007564F8"/>
    <w:rPr>
      <w:rFonts w:ascii="Arial" w:eastAsia="Arial" w:hAnsi="Arial" w:cs="Arial"/>
      <w:b/>
      <w:bCs/>
      <w:shd w:val="clear" w:color="auto" w:fill="FFFFFF"/>
    </w:rPr>
  </w:style>
  <w:style w:type="paragraph" w:customStyle="1" w:styleId="Heading61">
    <w:name w:val="Heading #6"/>
    <w:basedOn w:val="Normal"/>
    <w:link w:val="Heading60"/>
    <w:rsid w:val="007564F8"/>
    <w:pPr>
      <w:widowControl w:val="0"/>
      <w:shd w:val="clear" w:color="auto" w:fill="FFFFFF"/>
      <w:suppressAutoHyphens w:val="0"/>
      <w:spacing w:line="246" w:lineRule="exact"/>
      <w:ind w:firstLine="709"/>
      <w:jc w:val="center"/>
      <w:outlineLvl w:val="5"/>
    </w:pPr>
    <w:rPr>
      <w:rFonts w:ascii="Arial" w:eastAsia="Arial" w:hAnsi="Arial" w:cs="Arial"/>
      <w:b/>
      <w:bCs/>
    </w:rPr>
  </w:style>
  <w:style w:type="character" w:customStyle="1" w:styleId="Bodytext211ptBoldItalic">
    <w:name w:val="Body text (2) + 11 pt.Bold.Italic"/>
    <w:rsid w:val="007564F8"/>
    <w:rPr>
      <w:b/>
      <w:bCs/>
      <w:i/>
      <w:iCs/>
      <w:smallCaps w:val="0"/>
      <w:strike w:val="0"/>
      <w:color w:val="000000"/>
      <w:spacing w:val="0"/>
      <w:w w:val="100"/>
      <w:position w:val="0"/>
      <w:sz w:val="22"/>
      <w:szCs w:val="22"/>
      <w:u w:val="none"/>
      <w:shd w:val="clear" w:color="auto" w:fill="FFFFFF"/>
      <w:lang w:val="bg-BG" w:eastAsia="bg-BG" w:bidi="bg-BG"/>
    </w:rPr>
  </w:style>
  <w:style w:type="paragraph" w:customStyle="1" w:styleId="a6">
    <w:name w:val="Таблица"/>
    <w:basedOn w:val="Caption"/>
    <w:link w:val="Char0"/>
    <w:qFormat/>
    <w:rsid w:val="007564F8"/>
    <w:pPr>
      <w:keepNext/>
      <w:numPr>
        <w:ilvl w:val="4"/>
      </w:numPr>
      <w:suppressAutoHyphens w:val="0"/>
      <w:spacing w:after="120" w:line="240" w:lineRule="auto"/>
      <w:ind w:left="1134" w:firstLine="720"/>
      <w:jc w:val="center"/>
    </w:pPr>
    <w:rPr>
      <w:rFonts w:eastAsia="Calibri"/>
      <w:lang w:val="en-GB" w:eastAsia="en-US"/>
    </w:rPr>
  </w:style>
  <w:style w:type="character" w:customStyle="1" w:styleId="Char0">
    <w:name w:val="Таблица Char"/>
    <w:link w:val="a6"/>
    <w:rsid w:val="007564F8"/>
    <w:rPr>
      <w:rFonts w:eastAsia="Calibri"/>
      <w:b/>
      <w:bCs/>
      <w:lang w:val="en-GB" w:eastAsia="en-US"/>
    </w:rPr>
  </w:style>
  <w:style w:type="paragraph" w:customStyle="1" w:styleId="tochka1">
    <w:name w:val="tochka 1)."/>
    <w:basedOn w:val="tochka5"/>
    <w:autoRedefine/>
    <w:qFormat/>
    <w:rsid w:val="007564F8"/>
    <w:pPr>
      <w:numPr>
        <w:numId w:val="27"/>
      </w:numPr>
      <w:tabs>
        <w:tab w:val="num" w:pos="785"/>
      </w:tabs>
      <w:spacing w:before="120"/>
      <w:ind w:left="785"/>
      <w:outlineLvl w:val="5"/>
    </w:pPr>
    <w:rPr>
      <w:szCs w:val="24"/>
    </w:rPr>
  </w:style>
  <w:style w:type="character" w:customStyle="1" w:styleId="ListParagraphChar1">
    <w:name w:val="List Paragraph Char1"/>
    <w:aliases w:val="Гл точки Char1"/>
    <w:uiPriority w:val="34"/>
    <w:rsid w:val="007564F8"/>
    <w:rPr>
      <w:rFonts w:ascii="Times New Roman" w:hAnsi="Times New Roman"/>
      <w:sz w:val="24"/>
    </w:rPr>
  </w:style>
  <w:style w:type="character" w:customStyle="1" w:styleId="NoSpacingChar1">
    <w:name w:val="No Spacing Char1"/>
    <w:uiPriority w:val="99"/>
    <w:rsid w:val="007564F8"/>
    <w:rPr>
      <w:rFonts w:eastAsia="SimSun"/>
      <w:lang w:val="en-US" w:eastAsia="ja-JP"/>
    </w:rPr>
  </w:style>
  <w:style w:type="character" w:customStyle="1" w:styleId="hps">
    <w:name w:val="hps"/>
    <w:rsid w:val="007564F8"/>
  </w:style>
  <w:style w:type="paragraph" w:customStyle="1" w:styleId="TableMP">
    <w:name w:val="Table MP"/>
    <w:basedOn w:val="Normal"/>
    <w:link w:val="TableMPChar"/>
    <w:autoRedefine/>
    <w:rsid w:val="007564F8"/>
    <w:pPr>
      <w:keepNext/>
      <w:keepLines/>
      <w:suppressAutoHyphens w:val="0"/>
      <w:spacing w:before="240" w:after="120"/>
      <w:ind w:right="-2" w:firstLine="709"/>
      <w:jc w:val="both"/>
    </w:pPr>
    <w:rPr>
      <w:b/>
      <w:sz w:val="24"/>
      <w:szCs w:val="24"/>
      <w:lang w:eastAsia="en-US"/>
    </w:rPr>
  </w:style>
  <w:style w:type="character" w:customStyle="1" w:styleId="TableMPChar">
    <w:name w:val="Table MP Char"/>
    <w:link w:val="TableMP"/>
    <w:rsid w:val="007564F8"/>
    <w:rPr>
      <w:b/>
      <w:sz w:val="24"/>
      <w:szCs w:val="24"/>
      <w:lang w:eastAsia="en-US"/>
    </w:rPr>
  </w:style>
  <w:style w:type="character" w:customStyle="1" w:styleId="CaptionChar">
    <w:name w:val="Caption Char"/>
    <w:aliases w:val="Légende seureca Char,Beschriftung-Tables Char,Caracter Caracter Char,Caracter Caracter Caracter Char1,Caracter Caracter C... Zchn Zchn Char,Caracter Caracter Caracter Char Char Char Char,Caracter Caracter Caracter Char Char,Map Char"/>
    <w:link w:val="Caption"/>
    <w:uiPriority w:val="99"/>
    <w:locked/>
    <w:rsid w:val="007564F8"/>
    <w:rPr>
      <w:b/>
      <w:bCs/>
    </w:rPr>
  </w:style>
  <w:style w:type="paragraph" w:customStyle="1" w:styleId="a7">
    <w:name w:val="Таблици текст"/>
    <w:basedOn w:val="Normal"/>
    <w:qFormat/>
    <w:rsid w:val="007564F8"/>
    <w:pPr>
      <w:suppressAutoHyphens w:val="0"/>
      <w:jc w:val="center"/>
    </w:pPr>
    <w:rPr>
      <w:color w:val="000000"/>
      <w:sz w:val="22"/>
      <w:szCs w:val="24"/>
    </w:rPr>
  </w:style>
  <w:style w:type="paragraph" w:customStyle="1" w:styleId="17">
    <w:name w:val="Без разредка1"/>
    <w:basedOn w:val="Normal"/>
    <w:link w:val="a8"/>
    <w:uiPriority w:val="99"/>
    <w:qFormat/>
    <w:rsid w:val="007564F8"/>
    <w:pPr>
      <w:suppressAutoHyphens w:val="0"/>
      <w:spacing w:line="300" w:lineRule="exact"/>
      <w:jc w:val="both"/>
    </w:pPr>
    <w:rPr>
      <w:rFonts w:ascii="Arial" w:hAnsi="Arial"/>
      <w:lang w:val="en-GB" w:eastAsia="en-US"/>
    </w:rPr>
  </w:style>
  <w:style w:type="paragraph" w:customStyle="1" w:styleId="MainHeading1">
    <w:name w:val="Main Heading1"/>
    <w:basedOn w:val="Normal"/>
    <w:next w:val="Normal"/>
    <w:link w:val="18"/>
    <w:uiPriority w:val="99"/>
    <w:qFormat/>
    <w:rsid w:val="007564F8"/>
    <w:pPr>
      <w:keepNext/>
      <w:keepLines/>
      <w:suppressAutoHyphens w:val="0"/>
      <w:spacing w:before="120" w:line="360" w:lineRule="auto"/>
      <w:jc w:val="both"/>
      <w:outlineLvl w:val="0"/>
    </w:pPr>
    <w:rPr>
      <w:b/>
      <w:bCs/>
      <w:color w:val="365F91"/>
      <w:sz w:val="28"/>
      <w:szCs w:val="28"/>
      <w:lang w:eastAsia="en-US"/>
    </w:rPr>
  </w:style>
  <w:style w:type="paragraph" w:customStyle="1" w:styleId="21">
    <w:name w:val="Заглавие 21"/>
    <w:basedOn w:val="Normal"/>
    <w:next w:val="Normal"/>
    <w:autoRedefine/>
    <w:uiPriority w:val="99"/>
    <w:unhideWhenUsed/>
    <w:qFormat/>
    <w:rsid w:val="007564F8"/>
    <w:pPr>
      <w:keepNext/>
      <w:keepLines/>
      <w:suppressAutoHyphens w:val="0"/>
      <w:spacing w:before="120" w:line="360" w:lineRule="auto"/>
      <w:ind w:left="360" w:hanging="360"/>
      <w:jc w:val="both"/>
      <w:outlineLvl w:val="1"/>
    </w:pPr>
    <w:rPr>
      <w:b/>
      <w:bCs/>
      <w:color w:val="4F81BD"/>
      <w:sz w:val="26"/>
      <w:szCs w:val="24"/>
      <w:lang w:eastAsia="en-US"/>
    </w:rPr>
  </w:style>
  <w:style w:type="paragraph" w:customStyle="1" w:styleId="31">
    <w:name w:val="Заглавие 31"/>
    <w:basedOn w:val="Normal"/>
    <w:next w:val="Normal"/>
    <w:uiPriority w:val="99"/>
    <w:unhideWhenUsed/>
    <w:qFormat/>
    <w:rsid w:val="007564F8"/>
    <w:pPr>
      <w:keepNext/>
      <w:keepLines/>
      <w:suppressAutoHyphens w:val="0"/>
      <w:spacing w:before="120" w:line="360" w:lineRule="auto"/>
      <w:ind w:left="720" w:hanging="360"/>
      <w:jc w:val="both"/>
      <w:outlineLvl w:val="2"/>
    </w:pPr>
    <w:rPr>
      <w:b/>
      <w:bCs/>
      <w:i/>
      <w:color w:val="4F81BD"/>
      <w:sz w:val="24"/>
      <w:szCs w:val="22"/>
      <w:lang w:eastAsia="en-US"/>
    </w:rPr>
  </w:style>
  <w:style w:type="paragraph" w:customStyle="1" w:styleId="51">
    <w:name w:val="Заглавие 51"/>
    <w:basedOn w:val="Normal"/>
    <w:next w:val="Normal"/>
    <w:uiPriority w:val="99"/>
    <w:unhideWhenUsed/>
    <w:qFormat/>
    <w:rsid w:val="007564F8"/>
    <w:pPr>
      <w:keepNext/>
      <w:keepLines/>
      <w:suppressAutoHyphens w:val="0"/>
      <w:spacing w:before="120" w:line="360" w:lineRule="auto"/>
      <w:ind w:left="1440" w:hanging="360"/>
      <w:jc w:val="both"/>
      <w:outlineLvl w:val="4"/>
    </w:pPr>
    <w:rPr>
      <w:i/>
      <w:color w:val="365F91"/>
      <w:sz w:val="24"/>
      <w:szCs w:val="22"/>
      <w:lang w:eastAsia="en-US"/>
    </w:rPr>
  </w:style>
  <w:style w:type="numbering" w:customStyle="1" w:styleId="19">
    <w:name w:val="Без списък1"/>
    <w:next w:val="NoList"/>
    <w:uiPriority w:val="99"/>
    <w:semiHidden/>
    <w:unhideWhenUsed/>
    <w:rsid w:val="007564F8"/>
  </w:style>
  <w:style w:type="character" w:customStyle="1" w:styleId="18">
    <w:name w:val="Заглавие 1 Знак"/>
    <w:aliases w:val="Main Heading Знак"/>
    <w:link w:val="MainHeading1"/>
    <w:uiPriority w:val="99"/>
    <w:rsid w:val="007564F8"/>
    <w:rPr>
      <w:b/>
      <w:bCs/>
      <w:color w:val="365F91"/>
      <w:sz w:val="28"/>
      <w:szCs w:val="28"/>
      <w:lang w:eastAsia="en-US"/>
    </w:rPr>
  </w:style>
  <w:style w:type="character" w:customStyle="1" w:styleId="a8">
    <w:name w:val="Без разредка Знак"/>
    <w:link w:val="17"/>
    <w:uiPriority w:val="99"/>
    <w:rsid w:val="007564F8"/>
    <w:rPr>
      <w:rFonts w:ascii="Arial" w:hAnsi="Arial"/>
      <w:lang w:val="en-GB" w:eastAsia="en-US"/>
    </w:rPr>
  </w:style>
  <w:style w:type="character" w:customStyle="1" w:styleId="1a">
    <w:name w:val="Хипервръзка1"/>
    <w:uiPriority w:val="99"/>
    <w:unhideWhenUsed/>
    <w:rsid w:val="007564F8"/>
    <w:rPr>
      <w:color w:val="0000FF"/>
      <w:u w:val="single"/>
    </w:rPr>
  </w:style>
  <w:style w:type="paragraph" w:customStyle="1" w:styleId="110">
    <w:name w:val="Съдържание 11"/>
    <w:basedOn w:val="Normal"/>
    <w:next w:val="Normal"/>
    <w:autoRedefine/>
    <w:uiPriority w:val="39"/>
    <w:unhideWhenUsed/>
    <w:rsid w:val="007564F8"/>
    <w:pPr>
      <w:tabs>
        <w:tab w:val="left" w:pos="567"/>
        <w:tab w:val="right" w:leader="dot" w:pos="9072"/>
      </w:tabs>
      <w:suppressAutoHyphens w:val="0"/>
      <w:spacing w:before="120" w:line="360" w:lineRule="auto"/>
      <w:jc w:val="both"/>
    </w:pPr>
    <w:rPr>
      <w:rFonts w:eastAsia="Calibri"/>
      <w:b/>
      <w:bCs/>
      <w:caps/>
      <w:color w:val="4F81BD"/>
      <w:sz w:val="24"/>
      <w:szCs w:val="22"/>
      <w:u w:val="single"/>
      <w:lang w:eastAsia="en-US"/>
    </w:rPr>
  </w:style>
  <w:style w:type="paragraph" w:customStyle="1" w:styleId="61">
    <w:name w:val="Съдържание 61"/>
    <w:basedOn w:val="Normal"/>
    <w:next w:val="Normal"/>
    <w:autoRedefine/>
    <w:uiPriority w:val="39"/>
    <w:unhideWhenUsed/>
    <w:rsid w:val="007564F8"/>
    <w:pPr>
      <w:suppressAutoHyphens w:val="0"/>
      <w:spacing w:before="120" w:line="360" w:lineRule="auto"/>
    </w:pPr>
    <w:rPr>
      <w:rFonts w:ascii="Calibri" w:eastAsia="Calibri" w:hAnsi="Calibri"/>
      <w:sz w:val="22"/>
      <w:szCs w:val="22"/>
      <w:lang w:eastAsia="en-US"/>
    </w:rPr>
  </w:style>
  <w:style w:type="paragraph" w:customStyle="1" w:styleId="71">
    <w:name w:val="Съдържание 71"/>
    <w:basedOn w:val="Normal"/>
    <w:next w:val="Normal"/>
    <w:autoRedefine/>
    <w:uiPriority w:val="39"/>
    <w:unhideWhenUsed/>
    <w:rsid w:val="007564F8"/>
    <w:pPr>
      <w:suppressAutoHyphens w:val="0"/>
      <w:spacing w:before="120" w:line="360" w:lineRule="auto"/>
    </w:pPr>
    <w:rPr>
      <w:rFonts w:ascii="Calibri" w:eastAsia="Calibri" w:hAnsi="Calibri"/>
      <w:sz w:val="22"/>
      <w:szCs w:val="22"/>
      <w:lang w:eastAsia="en-US"/>
    </w:rPr>
  </w:style>
  <w:style w:type="paragraph" w:customStyle="1" w:styleId="81">
    <w:name w:val="Съдържание 81"/>
    <w:basedOn w:val="Normal"/>
    <w:next w:val="Normal"/>
    <w:autoRedefine/>
    <w:uiPriority w:val="39"/>
    <w:unhideWhenUsed/>
    <w:rsid w:val="007564F8"/>
    <w:pPr>
      <w:suppressAutoHyphens w:val="0"/>
      <w:spacing w:before="120" w:line="360" w:lineRule="auto"/>
    </w:pPr>
    <w:rPr>
      <w:rFonts w:ascii="Calibri" w:eastAsia="Calibri" w:hAnsi="Calibri"/>
      <w:sz w:val="22"/>
      <w:szCs w:val="22"/>
      <w:lang w:eastAsia="en-US"/>
    </w:rPr>
  </w:style>
  <w:style w:type="paragraph" w:customStyle="1" w:styleId="91">
    <w:name w:val="Съдържание 91"/>
    <w:basedOn w:val="Normal"/>
    <w:next w:val="Normal"/>
    <w:autoRedefine/>
    <w:uiPriority w:val="39"/>
    <w:unhideWhenUsed/>
    <w:rsid w:val="007564F8"/>
    <w:pPr>
      <w:suppressAutoHyphens w:val="0"/>
      <w:spacing w:before="120" w:line="360" w:lineRule="auto"/>
    </w:pPr>
    <w:rPr>
      <w:rFonts w:ascii="Calibri" w:eastAsia="Calibri" w:hAnsi="Calibri"/>
      <w:sz w:val="22"/>
      <w:szCs w:val="22"/>
      <w:lang w:eastAsia="en-US"/>
    </w:rPr>
  </w:style>
  <w:style w:type="paragraph" w:customStyle="1" w:styleId="1b">
    <w:name w:val="Блоков текст1"/>
    <w:basedOn w:val="Normal"/>
    <w:next w:val="BlockText"/>
    <w:uiPriority w:val="99"/>
    <w:semiHidden/>
    <w:unhideWhenUsed/>
    <w:rsid w:val="007564F8"/>
    <w:pPr>
      <w:pBdr>
        <w:top w:val="single" w:sz="2" w:space="10" w:color="4F81BD"/>
        <w:left w:val="single" w:sz="2" w:space="10" w:color="4F81BD"/>
        <w:bottom w:val="single" w:sz="2" w:space="10" w:color="4F81BD"/>
        <w:right w:val="single" w:sz="2" w:space="10" w:color="4F81BD"/>
      </w:pBdr>
      <w:suppressAutoHyphens w:val="0"/>
      <w:spacing w:before="120" w:line="360" w:lineRule="auto"/>
      <w:ind w:left="1152" w:right="1152"/>
      <w:jc w:val="both"/>
    </w:pPr>
    <w:rPr>
      <w:rFonts w:ascii="Calibri" w:hAnsi="Calibri"/>
      <w:i/>
      <w:iCs/>
      <w:color w:val="4F81BD"/>
      <w:sz w:val="24"/>
      <w:szCs w:val="22"/>
      <w:lang w:eastAsia="en-US"/>
    </w:rPr>
  </w:style>
  <w:style w:type="character" w:customStyle="1" w:styleId="Tablecaption14">
    <w:name w:val="Table caption (14)_"/>
    <w:link w:val="Tablecaption140"/>
    <w:rsid w:val="007564F8"/>
    <w:rPr>
      <w:b/>
      <w:bCs/>
      <w:i/>
      <w:iCs/>
      <w:shd w:val="clear" w:color="auto" w:fill="FFFFFF"/>
    </w:rPr>
  </w:style>
  <w:style w:type="character" w:customStyle="1" w:styleId="Tablecaption16">
    <w:name w:val="Table caption (16)_"/>
    <w:link w:val="Tablecaption160"/>
    <w:rsid w:val="007564F8"/>
    <w:rPr>
      <w:b/>
      <w:bCs/>
      <w:sz w:val="15"/>
      <w:szCs w:val="15"/>
      <w:shd w:val="clear" w:color="auto" w:fill="FFFFFF"/>
    </w:rPr>
  </w:style>
  <w:style w:type="character" w:customStyle="1" w:styleId="Tablecaption17">
    <w:name w:val="Table caption (17)_"/>
    <w:rsid w:val="007564F8"/>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Tablecaption170">
    <w:name w:val="Table caption (17)"/>
    <w:rsid w:val="007564F8"/>
    <w:rPr>
      <w:rFonts w:ascii="Times New Roman" w:eastAsia="Times New Roman" w:hAnsi="Times New Roman" w:cs="Times New Roman"/>
      <w:b w:val="0"/>
      <w:bCs w:val="0"/>
      <w:i w:val="0"/>
      <w:iCs w:val="0"/>
      <w:smallCaps w:val="0"/>
      <w:strike w:val="0"/>
      <w:color w:val="0000FF"/>
      <w:spacing w:val="0"/>
      <w:w w:val="100"/>
      <w:position w:val="0"/>
      <w:sz w:val="20"/>
      <w:szCs w:val="20"/>
      <w:u w:val="single"/>
      <w:lang w:val="en-US" w:eastAsia="en-US" w:bidi="en-US"/>
    </w:rPr>
  </w:style>
  <w:style w:type="paragraph" w:customStyle="1" w:styleId="Tablecaption140">
    <w:name w:val="Table caption (14)"/>
    <w:basedOn w:val="Normal"/>
    <w:link w:val="Tablecaption14"/>
    <w:rsid w:val="007564F8"/>
    <w:pPr>
      <w:widowControl w:val="0"/>
      <w:shd w:val="clear" w:color="auto" w:fill="FFFFFF"/>
      <w:suppressAutoHyphens w:val="0"/>
      <w:spacing w:line="244" w:lineRule="exact"/>
    </w:pPr>
    <w:rPr>
      <w:b/>
      <w:bCs/>
      <w:i/>
      <w:iCs/>
    </w:rPr>
  </w:style>
  <w:style w:type="paragraph" w:customStyle="1" w:styleId="Tablecaption160">
    <w:name w:val="Table caption (16)"/>
    <w:basedOn w:val="Normal"/>
    <w:link w:val="Tablecaption16"/>
    <w:rsid w:val="007564F8"/>
    <w:pPr>
      <w:widowControl w:val="0"/>
      <w:shd w:val="clear" w:color="auto" w:fill="FFFFFF"/>
      <w:suppressAutoHyphens w:val="0"/>
      <w:spacing w:line="166" w:lineRule="exact"/>
    </w:pPr>
    <w:rPr>
      <w:b/>
      <w:bCs/>
      <w:sz w:val="15"/>
      <w:szCs w:val="15"/>
    </w:rPr>
  </w:style>
  <w:style w:type="character" w:customStyle="1" w:styleId="Footnote">
    <w:name w:val="Footnote_"/>
    <w:link w:val="Footnote0"/>
    <w:rsid w:val="007564F8"/>
    <w:rPr>
      <w:shd w:val="clear" w:color="auto" w:fill="FFFFFF"/>
    </w:rPr>
  </w:style>
  <w:style w:type="paragraph" w:customStyle="1" w:styleId="Footnote0">
    <w:name w:val="Footnote"/>
    <w:basedOn w:val="Normal"/>
    <w:link w:val="Footnote"/>
    <w:rsid w:val="007564F8"/>
    <w:pPr>
      <w:widowControl w:val="0"/>
      <w:shd w:val="clear" w:color="auto" w:fill="FFFFFF"/>
      <w:suppressAutoHyphens w:val="0"/>
      <w:spacing w:line="230" w:lineRule="exact"/>
      <w:jc w:val="both"/>
    </w:pPr>
  </w:style>
  <w:style w:type="character" w:customStyle="1" w:styleId="Bodytext614pt">
    <w:name w:val="Body text (6) + 14 pt"/>
    <w:rsid w:val="007564F8"/>
    <w:rPr>
      <w:b/>
      <w:bCs/>
      <w:i/>
      <w:iCs/>
      <w:smallCaps w:val="0"/>
      <w:strike w:val="0"/>
      <w:color w:val="000000"/>
      <w:spacing w:val="0"/>
      <w:w w:val="100"/>
      <w:position w:val="0"/>
      <w:sz w:val="28"/>
      <w:szCs w:val="28"/>
      <w:u w:val="none"/>
      <w:shd w:val="clear" w:color="auto" w:fill="FFFFFF"/>
      <w:lang w:val="bg-BG" w:eastAsia="bg-BG" w:bidi="bg-BG"/>
    </w:rPr>
  </w:style>
  <w:style w:type="character" w:customStyle="1" w:styleId="PicturecaptionExact">
    <w:name w:val="Picture caption Exact"/>
    <w:link w:val="Picturecaption"/>
    <w:rsid w:val="007564F8"/>
    <w:rPr>
      <w:rFonts w:ascii="Trebuchet MS" w:eastAsia="Trebuchet MS" w:hAnsi="Trebuchet MS" w:cs="Trebuchet MS"/>
      <w:sz w:val="11"/>
      <w:szCs w:val="11"/>
      <w:shd w:val="clear" w:color="auto" w:fill="FFFFFF"/>
    </w:rPr>
  </w:style>
  <w:style w:type="paragraph" w:customStyle="1" w:styleId="Picturecaption">
    <w:name w:val="Picture caption"/>
    <w:basedOn w:val="Normal"/>
    <w:link w:val="PicturecaptionExact"/>
    <w:rsid w:val="007564F8"/>
    <w:pPr>
      <w:widowControl w:val="0"/>
      <w:shd w:val="clear" w:color="auto" w:fill="FFFFFF"/>
      <w:suppressAutoHyphens w:val="0"/>
      <w:spacing w:line="128" w:lineRule="exact"/>
    </w:pPr>
    <w:rPr>
      <w:rFonts w:ascii="Trebuchet MS" w:eastAsia="Trebuchet MS" w:hAnsi="Trebuchet MS" w:cs="Trebuchet MS"/>
      <w:sz w:val="11"/>
      <w:szCs w:val="11"/>
    </w:rPr>
  </w:style>
  <w:style w:type="character" w:customStyle="1" w:styleId="Bodytext30">
    <w:name w:val="Body text (3)_"/>
    <w:rsid w:val="007564F8"/>
    <w:rPr>
      <w:rFonts w:ascii="Trebuchet MS" w:eastAsia="Trebuchet MS" w:hAnsi="Trebuchet MS" w:cs="Trebuchet MS"/>
      <w:b w:val="0"/>
      <w:bCs w:val="0"/>
      <w:i w:val="0"/>
      <w:iCs w:val="0"/>
      <w:smallCaps w:val="0"/>
      <w:strike w:val="0"/>
      <w:sz w:val="11"/>
      <w:szCs w:val="11"/>
      <w:u w:val="none"/>
    </w:rPr>
  </w:style>
  <w:style w:type="character" w:customStyle="1" w:styleId="Bodytext31">
    <w:name w:val="Body text (3)"/>
    <w:rsid w:val="007564F8"/>
    <w:rPr>
      <w:rFonts w:ascii="Trebuchet MS" w:eastAsia="Trebuchet MS" w:hAnsi="Trebuchet MS" w:cs="Trebuchet MS"/>
      <w:b w:val="0"/>
      <w:bCs w:val="0"/>
      <w:i w:val="0"/>
      <w:iCs w:val="0"/>
      <w:smallCaps w:val="0"/>
      <w:strike w:val="0"/>
      <w:color w:val="3C5D8F"/>
      <w:spacing w:val="0"/>
      <w:w w:val="100"/>
      <w:position w:val="0"/>
      <w:sz w:val="11"/>
      <w:szCs w:val="11"/>
      <w:u w:val="none"/>
      <w:lang w:val="bg-BG" w:eastAsia="bg-BG" w:bidi="bg-BG"/>
    </w:rPr>
  </w:style>
  <w:style w:type="character" w:customStyle="1" w:styleId="Bodytext6NotBold">
    <w:name w:val="Body text (6) + Not Bold"/>
    <w:rsid w:val="007564F8"/>
    <w:rPr>
      <w:b/>
      <w:bCs/>
      <w:i/>
      <w:iCs/>
      <w:smallCaps w:val="0"/>
      <w:strike w:val="0"/>
      <w:color w:val="000000"/>
      <w:spacing w:val="0"/>
      <w:w w:val="100"/>
      <w:position w:val="0"/>
      <w:sz w:val="24"/>
      <w:szCs w:val="24"/>
      <w:u w:val="none"/>
      <w:shd w:val="clear" w:color="auto" w:fill="FFFFFF"/>
      <w:lang w:val="bg-BG" w:eastAsia="bg-BG" w:bidi="bg-BG"/>
    </w:rPr>
  </w:style>
  <w:style w:type="character" w:customStyle="1" w:styleId="210">
    <w:name w:val="Заглавие 2 Знак1"/>
    <w:uiPriority w:val="9"/>
    <w:semiHidden/>
    <w:rsid w:val="007564F8"/>
    <w:rPr>
      <w:rFonts w:ascii="Cambria" w:eastAsia="SimSun" w:hAnsi="Cambria" w:cs="Times New Roman"/>
      <w:color w:val="365F91"/>
      <w:sz w:val="26"/>
      <w:szCs w:val="26"/>
    </w:rPr>
  </w:style>
  <w:style w:type="character" w:customStyle="1" w:styleId="310">
    <w:name w:val="Заглавие 3 Знак1"/>
    <w:uiPriority w:val="9"/>
    <w:semiHidden/>
    <w:rsid w:val="007564F8"/>
    <w:rPr>
      <w:rFonts w:ascii="Cambria" w:eastAsia="SimSun" w:hAnsi="Cambria" w:cs="Times New Roman"/>
      <w:color w:val="243F60"/>
      <w:sz w:val="24"/>
      <w:szCs w:val="24"/>
    </w:rPr>
  </w:style>
  <w:style w:type="character" w:customStyle="1" w:styleId="510">
    <w:name w:val="Заглавие 5 Знак1"/>
    <w:uiPriority w:val="9"/>
    <w:semiHidden/>
    <w:rsid w:val="007564F8"/>
    <w:rPr>
      <w:rFonts w:ascii="Cambria" w:eastAsia="SimSun" w:hAnsi="Cambria" w:cs="Times New Roman"/>
      <w:color w:val="365F91"/>
    </w:rPr>
  </w:style>
  <w:style w:type="paragraph" w:customStyle="1" w:styleId="a0">
    <w:name w:val="Тирета"/>
    <w:basedOn w:val="Normal"/>
    <w:link w:val="Char1"/>
    <w:qFormat/>
    <w:rsid w:val="007564F8"/>
    <w:pPr>
      <w:numPr>
        <w:numId w:val="23"/>
      </w:numPr>
      <w:suppressAutoHyphens w:val="0"/>
      <w:spacing w:line="360" w:lineRule="auto"/>
      <w:jc w:val="both"/>
    </w:pPr>
    <w:rPr>
      <w:rFonts w:eastAsia="Calibri"/>
      <w:sz w:val="24"/>
      <w:szCs w:val="22"/>
    </w:rPr>
  </w:style>
  <w:style w:type="paragraph" w:customStyle="1" w:styleId="a1">
    <w:name w:val="Точки"/>
    <w:basedOn w:val="a0"/>
    <w:link w:val="Char2"/>
    <w:qFormat/>
    <w:rsid w:val="007564F8"/>
    <w:pPr>
      <w:numPr>
        <w:numId w:val="24"/>
      </w:numPr>
    </w:pPr>
    <w:rPr>
      <w:b/>
    </w:rPr>
  </w:style>
  <w:style w:type="character" w:customStyle="1" w:styleId="Char1">
    <w:name w:val="Тирета Char"/>
    <w:link w:val="a0"/>
    <w:rsid w:val="007564F8"/>
    <w:rPr>
      <w:rFonts w:eastAsia="Calibri"/>
      <w:sz w:val="24"/>
      <w:szCs w:val="22"/>
    </w:rPr>
  </w:style>
  <w:style w:type="character" w:customStyle="1" w:styleId="Char2">
    <w:name w:val="Точки Char"/>
    <w:link w:val="a1"/>
    <w:rsid w:val="007564F8"/>
    <w:rPr>
      <w:rFonts w:eastAsia="Calibri"/>
      <w:b/>
      <w:sz w:val="24"/>
      <w:szCs w:val="22"/>
    </w:rPr>
  </w:style>
  <w:style w:type="paragraph" w:customStyle="1" w:styleId="ESadditional">
    <w:name w:val="ES additional"/>
    <w:basedOn w:val="ListParagraph"/>
    <w:rsid w:val="007564F8"/>
    <w:pPr>
      <w:numPr>
        <w:numId w:val="25"/>
      </w:numPr>
      <w:tabs>
        <w:tab w:val="left" w:pos="294"/>
      </w:tabs>
      <w:suppressAutoHyphens w:val="0"/>
      <w:spacing w:after="200"/>
      <w:contextualSpacing/>
      <w:jc w:val="both"/>
      <w:outlineLvl w:val="2"/>
    </w:pPr>
    <w:rPr>
      <w:rFonts w:eastAsia="Calibri"/>
      <w:i/>
      <w:sz w:val="24"/>
      <w:szCs w:val="24"/>
      <w:lang w:val="en-GB" w:eastAsia="en-US"/>
    </w:rPr>
  </w:style>
  <w:style w:type="character" w:customStyle="1" w:styleId="Char">
    <w:name w:val="Фигури Char"/>
    <w:link w:val="a"/>
    <w:rsid w:val="007564F8"/>
    <w:rPr>
      <w:rFonts w:eastAsia="Calibri"/>
      <w:b/>
      <w:bCs/>
      <w:i/>
      <w:snapToGrid w:val="0"/>
      <w:sz w:val="24"/>
      <w:szCs w:val="24"/>
    </w:rPr>
  </w:style>
  <w:style w:type="paragraph" w:customStyle="1" w:styleId="SecondES">
    <w:name w:val="Second ES"/>
    <w:basedOn w:val="Normal"/>
    <w:rsid w:val="007564F8"/>
    <w:pPr>
      <w:suppressAutoHyphens w:val="0"/>
      <w:spacing w:after="200"/>
      <w:jc w:val="both"/>
      <w:outlineLvl w:val="1"/>
    </w:pPr>
    <w:rPr>
      <w:b/>
      <w:bCs/>
      <w:i/>
      <w:sz w:val="24"/>
      <w:szCs w:val="24"/>
      <w:lang w:eastAsia="es-ES"/>
    </w:rPr>
  </w:style>
  <w:style w:type="character" w:customStyle="1" w:styleId="Bodytext169ptItalic">
    <w:name w:val="Body text (16) + 9 pt.Italic"/>
    <w:rsid w:val="007564F8"/>
    <w:rPr>
      <w:rFonts w:ascii="Arial" w:eastAsia="Arial" w:hAnsi="Arial" w:cs="Arial"/>
      <w:b w:val="0"/>
      <w:bCs w:val="0"/>
      <w:i/>
      <w:iCs/>
      <w:smallCaps w:val="0"/>
      <w:strike w:val="0"/>
      <w:color w:val="000000"/>
      <w:spacing w:val="0"/>
      <w:w w:val="100"/>
      <w:position w:val="0"/>
      <w:sz w:val="18"/>
      <w:szCs w:val="18"/>
      <w:u w:val="none"/>
      <w:shd w:val="clear" w:color="auto" w:fill="FFFFFF"/>
      <w:lang w:val="bg-BG" w:eastAsia="bg-BG" w:bidi="bg-BG"/>
    </w:rPr>
  </w:style>
  <w:style w:type="character" w:customStyle="1" w:styleId="Bodytext169ptBold">
    <w:name w:val="Body text (16) + 9 pt.Bold"/>
    <w:rsid w:val="007564F8"/>
    <w:rPr>
      <w:rFonts w:ascii="Arial" w:eastAsia="Arial" w:hAnsi="Arial" w:cs="Arial"/>
      <w:b/>
      <w:bCs/>
      <w:i w:val="0"/>
      <w:iCs w:val="0"/>
      <w:smallCaps w:val="0"/>
      <w:strike w:val="0"/>
      <w:color w:val="000000"/>
      <w:spacing w:val="0"/>
      <w:w w:val="100"/>
      <w:position w:val="0"/>
      <w:sz w:val="18"/>
      <w:szCs w:val="18"/>
      <w:u w:val="single"/>
      <w:shd w:val="clear" w:color="auto" w:fill="FFFFFF"/>
      <w:lang w:val="bg-BG" w:eastAsia="bg-BG" w:bidi="bg-BG"/>
    </w:rPr>
  </w:style>
  <w:style w:type="paragraph" w:customStyle="1" w:styleId="Sansinterligne2">
    <w:name w:val="Sans interligne2"/>
    <w:basedOn w:val="Normal"/>
    <w:uiPriority w:val="99"/>
    <w:qFormat/>
    <w:rsid w:val="007564F8"/>
    <w:pPr>
      <w:suppressAutoHyphens w:val="0"/>
      <w:spacing w:line="300" w:lineRule="exact"/>
      <w:jc w:val="center"/>
    </w:pPr>
    <w:rPr>
      <w:rFonts w:ascii="Arial" w:eastAsia="Calibri" w:hAnsi="Arial" w:cs="Arial"/>
      <w:lang w:eastAsia="de-AT"/>
    </w:rPr>
  </w:style>
  <w:style w:type="character" w:customStyle="1" w:styleId="alt-edited">
    <w:name w:val="alt-edited"/>
    <w:basedOn w:val="DefaultParagraphFont"/>
    <w:uiPriority w:val="99"/>
    <w:rsid w:val="007564F8"/>
  </w:style>
  <w:style w:type="paragraph" w:customStyle="1" w:styleId="figura">
    <w:name w:val="figura"/>
    <w:basedOn w:val="Normal"/>
    <w:next w:val="Normal"/>
    <w:link w:val="figuraChar"/>
    <w:qFormat/>
    <w:rsid w:val="007564F8"/>
    <w:pPr>
      <w:suppressAutoHyphens w:val="0"/>
      <w:autoSpaceDE w:val="0"/>
      <w:autoSpaceDN w:val="0"/>
      <w:adjustRightInd w:val="0"/>
      <w:spacing w:line="360" w:lineRule="auto"/>
      <w:ind w:left="567"/>
      <w:jc w:val="both"/>
    </w:pPr>
    <w:rPr>
      <w:rFonts w:eastAsia="Calibri"/>
      <w:i/>
      <w:sz w:val="24"/>
      <w:szCs w:val="22"/>
      <w:lang w:eastAsia="en-US"/>
    </w:rPr>
  </w:style>
  <w:style w:type="paragraph" w:customStyle="1" w:styleId="Char10">
    <w:name w:val="Char1"/>
    <w:basedOn w:val="Normal"/>
    <w:rsid w:val="007564F8"/>
    <w:pPr>
      <w:tabs>
        <w:tab w:val="left" w:pos="709"/>
      </w:tabs>
      <w:suppressAutoHyphens w:val="0"/>
    </w:pPr>
    <w:rPr>
      <w:rFonts w:ascii="Tahoma" w:hAnsi="Tahoma"/>
      <w:sz w:val="24"/>
      <w:szCs w:val="24"/>
      <w:lang w:val="pl-PL" w:eastAsia="pl-PL"/>
    </w:rPr>
  </w:style>
  <w:style w:type="character" w:customStyle="1" w:styleId="figuraChar">
    <w:name w:val="figura Char"/>
    <w:link w:val="figura"/>
    <w:rsid w:val="007564F8"/>
    <w:rPr>
      <w:rFonts w:eastAsia="Calibri"/>
      <w:i/>
      <w:sz w:val="24"/>
      <w:szCs w:val="22"/>
      <w:lang w:eastAsia="en-US"/>
    </w:rPr>
  </w:style>
  <w:style w:type="character" w:customStyle="1" w:styleId="FontStyle43">
    <w:name w:val="Font Style43"/>
    <w:uiPriority w:val="99"/>
    <w:rsid w:val="007564F8"/>
    <w:rPr>
      <w:rFonts w:ascii="Times New Roman" w:hAnsi="Times New Roman" w:cs="Times New Roman"/>
      <w:sz w:val="22"/>
      <w:szCs w:val="22"/>
    </w:rPr>
  </w:style>
  <w:style w:type="character" w:customStyle="1" w:styleId="FontStyle42">
    <w:name w:val="Font Style42"/>
    <w:uiPriority w:val="99"/>
    <w:rsid w:val="007564F8"/>
    <w:rPr>
      <w:rFonts w:ascii="Times New Roman" w:hAnsi="Times New Roman" w:cs="Times New Roman"/>
      <w:b/>
      <w:bCs/>
      <w:i/>
      <w:iCs/>
      <w:spacing w:val="10"/>
      <w:sz w:val="22"/>
      <w:szCs w:val="22"/>
    </w:rPr>
  </w:style>
  <w:style w:type="paragraph" w:customStyle="1" w:styleId="style75">
    <w:name w:val="style75"/>
    <w:basedOn w:val="Normal"/>
    <w:rsid w:val="007564F8"/>
    <w:pPr>
      <w:suppressAutoHyphens w:val="0"/>
      <w:spacing w:before="100" w:beforeAutospacing="1" w:after="100" w:afterAutospacing="1"/>
    </w:pPr>
    <w:rPr>
      <w:sz w:val="24"/>
      <w:szCs w:val="24"/>
    </w:rPr>
  </w:style>
  <w:style w:type="paragraph" w:customStyle="1" w:styleId="Bullets">
    <w:name w:val="Bullets"/>
    <w:basedOn w:val="ListParagraph"/>
    <w:link w:val="BulletsChar"/>
    <w:qFormat/>
    <w:rsid w:val="007564F8"/>
    <w:pPr>
      <w:numPr>
        <w:numId w:val="26"/>
      </w:numPr>
      <w:tabs>
        <w:tab w:val="left" w:pos="284"/>
      </w:tabs>
      <w:suppressAutoHyphens w:val="0"/>
      <w:spacing w:before="60" w:after="200" w:line="360" w:lineRule="auto"/>
      <w:ind w:left="0" w:firstLine="0"/>
      <w:contextualSpacing/>
      <w:jc w:val="both"/>
    </w:pPr>
    <w:rPr>
      <w:rFonts w:eastAsia="Calibri"/>
      <w:i/>
      <w:sz w:val="24"/>
      <w:szCs w:val="22"/>
      <w:lang w:val="en-GB"/>
    </w:rPr>
  </w:style>
  <w:style w:type="character" w:customStyle="1" w:styleId="BulletsChar">
    <w:name w:val="Bullets Char"/>
    <w:link w:val="Bullets"/>
    <w:rsid w:val="007564F8"/>
    <w:rPr>
      <w:rFonts w:eastAsia="Calibri"/>
      <w:i/>
      <w:sz w:val="24"/>
      <w:szCs w:val="22"/>
      <w:lang w:val="en-GB"/>
    </w:rPr>
  </w:style>
  <w:style w:type="character" w:styleId="FollowedHyperlink">
    <w:name w:val="FollowedHyperlink"/>
    <w:uiPriority w:val="99"/>
    <w:unhideWhenUsed/>
    <w:rsid w:val="007564F8"/>
    <w:rPr>
      <w:color w:val="800080"/>
      <w:u w:val="single"/>
    </w:rPr>
  </w:style>
  <w:style w:type="paragraph" w:customStyle="1" w:styleId="font5">
    <w:name w:val="font5"/>
    <w:basedOn w:val="Normal"/>
    <w:rsid w:val="007564F8"/>
    <w:pPr>
      <w:suppressAutoHyphens w:val="0"/>
      <w:spacing w:before="100" w:beforeAutospacing="1" w:after="100" w:afterAutospacing="1"/>
    </w:pPr>
    <w:rPr>
      <w:b/>
      <w:bCs/>
      <w:color w:val="000000"/>
    </w:rPr>
  </w:style>
  <w:style w:type="paragraph" w:customStyle="1" w:styleId="font6">
    <w:name w:val="font6"/>
    <w:basedOn w:val="Normal"/>
    <w:rsid w:val="007564F8"/>
    <w:pPr>
      <w:suppressAutoHyphens w:val="0"/>
      <w:spacing w:before="100" w:beforeAutospacing="1" w:after="100" w:afterAutospacing="1"/>
    </w:pPr>
    <w:rPr>
      <w:b/>
      <w:bCs/>
      <w:color w:val="000000"/>
    </w:rPr>
  </w:style>
  <w:style w:type="paragraph" w:customStyle="1" w:styleId="font7">
    <w:name w:val="font7"/>
    <w:basedOn w:val="Normal"/>
    <w:rsid w:val="007564F8"/>
    <w:pPr>
      <w:suppressAutoHyphens w:val="0"/>
      <w:spacing w:before="100" w:beforeAutospacing="1" w:after="100" w:afterAutospacing="1"/>
    </w:pPr>
    <w:rPr>
      <w:rFonts w:ascii="Tahoma" w:hAnsi="Tahoma" w:cs="Tahoma"/>
      <w:b/>
      <w:bCs/>
      <w:color w:val="000000"/>
      <w:sz w:val="18"/>
      <w:szCs w:val="18"/>
    </w:rPr>
  </w:style>
  <w:style w:type="paragraph" w:customStyle="1" w:styleId="font8">
    <w:name w:val="font8"/>
    <w:basedOn w:val="Normal"/>
    <w:rsid w:val="007564F8"/>
    <w:pPr>
      <w:suppressAutoHyphens w:val="0"/>
      <w:spacing w:before="100" w:beforeAutospacing="1" w:after="100" w:afterAutospacing="1"/>
    </w:pPr>
    <w:rPr>
      <w:rFonts w:ascii="Tahoma" w:hAnsi="Tahoma" w:cs="Tahoma"/>
      <w:color w:val="000000"/>
      <w:sz w:val="18"/>
      <w:szCs w:val="18"/>
    </w:rPr>
  </w:style>
  <w:style w:type="paragraph" w:customStyle="1" w:styleId="xl63">
    <w:name w:val="xl63"/>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64">
    <w:name w:val="xl64"/>
    <w:basedOn w:val="Normal"/>
    <w:rsid w:val="007564F8"/>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b/>
      <w:bCs/>
    </w:rPr>
  </w:style>
  <w:style w:type="paragraph" w:customStyle="1" w:styleId="xl65">
    <w:name w:val="xl65"/>
    <w:basedOn w:val="Normal"/>
    <w:rsid w:val="007564F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66">
    <w:name w:val="xl66"/>
    <w:basedOn w:val="Normal"/>
    <w:rsid w:val="007564F8"/>
    <w:pPr>
      <w:pBdr>
        <w:top w:val="single" w:sz="4" w:space="0" w:color="auto"/>
        <w:left w:val="single" w:sz="4" w:space="0" w:color="auto"/>
        <w:right w:val="single" w:sz="8" w:space="0" w:color="auto"/>
      </w:pBdr>
      <w:suppressAutoHyphens w:val="0"/>
      <w:spacing w:before="100" w:beforeAutospacing="1" w:after="100" w:afterAutospacing="1"/>
      <w:jc w:val="center"/>
      <w:textAlignment w:val="center"/>
    </w:pPr>
    <w:rPr>
      <w:b/>
      <w:bCs/>
    </w:rPr>
  </w:style>
  <w:style w:type="paragraph" w:customStyle="1" w:styleId="xl67">
    <w:name w:val="xl67"/>
    <w:basedOn w:val="Normal"/>
    <w:rsid w:val="007564F8"/>
    <w:pPr>
      <w:pBdr>
        <w:top w:val="single" w:sz="8" w:space="0" w:color="auto"/>
        <w:left w:val="single" w:sz="8" w:space="0" w:color="auto"/>
        <w:bottom w:val="single" w:sz="8" w:space="0" w:color="auto"/>
        <w:right w:val="single" w:sz="4" w:space="0" w:color="auto"/>
      </w:pBdr>
      <w:suppressAutoHyphens w:val="0"/>
      <w:spacing w:before="100" w:beforeAutospacing="1" w:after="100" w:afterAutospacing="1"/>
    </w:pPr>
  </w:style>
  <w:style w:type="paragraph" w:customStyle="1" w:styleId="xl68">
    <w:name w:val="xl68"/>
    <w:basedOn w:val="Normal"/>
    <w:rsid w:val="007564F8"/>
    <w:pPr>
      <w:pBdr>
        <w:top w:val="single" w:sz="8" w:space="0" w:color="auto"/>
        <w:left w:val="single" w:sz="4" w:space="0" w:color="auto"/>
        <w:bottom w:val="single" w:sz="8" w:space="0" w:color="auto"/>
        <w:right w:val="single" w:sz="4" w:space="0" w:color="auto"/>
      </w:pBdr>
      <w:suppressAutoHyphens w:val="0"/>
      <w:spacing w:before="100" w:beforeAutospacing="1" w:after="100" w:afterAutospacing="1"/>
    </w:pPr>
    <w:rPr>
      <w:b/>
      <w:bCs/>
    </w:rPr>
  </w:style>
  <w:style w:type="paragraph" w:customStyle="1" w:styleId="xl69">
    <w:name w:val="xl69"/>
    <w:basedOn w:val="Normal"/>
    <w:rsid w:val="007564F8"/>
    <w:pPr>
      <w:pBdr>
        <w:top w:val="single" w:sz="8" w:space="0" w:color="auto"/>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70">
    <w:name w:val="xl70"/>
    <w:basedOn w:val="Normal"/>
    <w:rsid w:val="007564F8"/>
    <w:pPr>
      <w:pBdr>
        <w:top w:val="single" w:sz="8" w:space="0" w:color="auto"/>
        <w:left w:val="single" w:sz="4" w:space="0" w:color="auto"/>
        <w:bottom w:val="single" w:sz="8" w:space="0" w:color="auto"/>
        <w:right w:val="single" w:sz="8" w:space="0" w:color="auto"/>
      </w:pBdr>
      <w:suppressAutoHyphens w:val="0"/>
      <w:spacing w:before="100" w:beforeAutospacing="1" w:after="100" w:afterAutospacing="1"/>
    </w:pPr>
  </w:style>
  <w:style w:type="paragraph" w:customStyle="1" w:styleId="xl71">
    <w:name w:val="xl71"/>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72">
    <w:name w:val="xl72"/>
    <w:basedOn w:val="Normal"/>
    <w:rsid w:val="007564F8"/>
    <w:pPr>
      <w:suppressAutoHyphens w:val="0"/>
      <w:spacing w:before="100" w:beforeAutospacing="1" w:after="100" w:afterAutospacing="1"/>
    </w:pPr>
    <w:rPr>
      <w:sz w:val="24"/>
      <w:szCs w:val="24"/>
    </w:rPr>
  </w:style>
  <w:style w:type="paragraph" w:customStyle="1" w:styleId="xl73">
    <w:name w:val="xl73"/>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74">
    <w:name w:val="xl74"/>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75">
    <w:name w:val="xl75"/>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76">
    <w:name w:val="xl76"/>
    <w:basedOn w:val="Normal"/>
    <w:rsid w:val="007564F8"/>
    <w:pPr>
      <w:pBdr>
        <w:top w:val="single" w:sz="4" w:space="0" w:color="auto"/>
        <w:left w:val="single" w:sz="4" w:space="0" w:color="auto"/>
        <w:right w:val="single" w:sz="4" w:space="0" w:color="auto"/>
      </w:pBdr>
      <w:suppressAutoHyphens w:val="0"/>
      <w:spacing w:before="100" w:beforeAutospacing="1" w:after="100" w:afterAutospacing="1"/>
    </w:pPr>
  </w:style>
  <w:style w:type="paragraph" w:customStyle="1" w:styleId="xl77">
    <w:name w:val="xl77"/>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78">
    <w:name w:val="xl78"/>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79">
    <w:name w:val="xl79"/>
    <w:basedOn w:val="Normal"/>
    <w:rsid w:val="007564F8"/>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pPr>
  </w:style>
  <w:style w:type="paragraph" w:customStyle="1" w:styleId="xl80">
    <w:name w:val="xl80"/>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81">
    <w:name w:val="xl81"/>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82">
    <w:name w:val="xl82"/>
    <w:basedOn w:val="Normal"/>
    <w:rsid w:val="007564F8"/>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pPr>
  </w:style>
  <w:style w:type="paragraph" w:customStyle="1" w:styleId="xl83">
    <w:name w:val="xl83"/>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84">
    <w:name w:val="xl84"/>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85">
    <w:name w:val="xl85"/>
    <w:basedOn w:val="Normal"/>
    <w:rsid w:val="007564F8"/>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pPr>
  </w:style>
  <w:style w:type="paragraph" w:customStyle="1" w:styleId="xl86">
    <w:name w:val="xl86"/>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87">
    <w:name w:val="xl87"/>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88">
    <w:name w:val="xl88"/>
    <w:basedOn w:val="Normal"/>
    <w:rsid w:val="007564F8"/>
    <w:pPr>
      <w:pBdr>
        <w:left w:val="single" w:sz="4" w:space="0" w:color="auto"/>
        <w:bottom w:val="single" w:sz="4" w:space="0" w:color="auto"/>
        <w:right w:val="single" w:sz="8" w:space="0" w:color="auto"/>
      </w:pBdr>
      <w:suppressAutoHyphens w:val="0"/>
      <w:spacing w:before="100" w:beforeAutospacing="1" w:after="100" w:afterAutospacing="1"/>
    </w:pPr>
  </w:style>
  <w:style w:type="paragraph" w:customStyle="1" w:styleId="xl89">
    <w:name w:val="xl89"/>
    <w:basedOn w:val="Normal"/>
    <w:rsid w:val="007564F8"/>
    <w:pPr>
      <w:pBdr>
        <w:top w:val="single" w:sz="4" w:space="0" w:color="auto"/>
        <w:left w:val="single" w:sz="4" w:space="0" w:color="auto"/>
        <w:right w:val="single" w:sz="4" w:space="0" w:color="auto"/>
      </w:pBdr>
      <w:suppressAutoHyphens w:val="0"/>
      <w:spacing w:before="100" w:beforeAutospacing="1" w:after="100" w:afterAutospacing="1"/>
    </w:pPr>
  </w:style>
  <w:style w:type="paragraph" w:customStyle="1" w:styleId="xl90">
    <w:name w:val="xl90"/>
    <w:basedOn w:val="Normal"/>
    <w:rsid w:val="007564F8"/>
    <w:pPr>
      <w:pBdr>
        <w:top w:val="single" w:sz="4" w:space="0" w:color="auto"/>
        <w:left w:val="single" w:sz="4" w:space="0" w:color="auto"/>
        <w:right w:val="single" w:sz="4" w:space="0" w:color="auto"/>
      </w:pBdr>
      <w:suppressAutoHyphens w:val="0"/>
      <w:spacing w:before="100" w:beforeAutospacing="1" w:after="100" w:afterAutospacing="1"/>
    </w:pPr>
  </w:style>
  <w:style w:type="paragraph" w:customStyle="1" w:styleId="xl91">
    <w:name w:val="xl91"/>
    <w:basedOn w:val="Normal"/>
    <w:rsid w:val="007564F8"/>
    <w:pPr>
      <w:pBdr>
        <w:top w:val="single" w:sz="4" w:space="0" w:color="auto"/>
        <w:left w:val="single" w:sz="4" w:space="0" w:color="auto"/>
        <w:right w:val="single" w:sz="8" w:space="0" w:color="auto"/>
      </w:pBdr>
      <w:suppressAutoHyphens w:val="0"/>
      <w:spacing w:before="100" w:beforeAutospacing="1" w:after="100" w:afterAutospacing="1"/>
    </w:pPr>
  </w:style>
  <w:style w:type="paragraph" w:customStyle="1" w:styleId="xl92">
    <w:name w:val="xl92"/>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93">
    <w:name w:val="xl93"/>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94">
    <w:name w:val="xl94"/>
    <w:basedOn w:val="Normal"/>
    <w:rsid w:val="007564F8"/>
    <w:pPr>
      <w:pBdr>
        <w:top w:val="single" w:sz="4" w:space="0" w:color="auto"/>
        <w:left w:val="single" w:sz="4" w:space="0" w:color="auto"/>
        <w:right w:val="single" w:sz="4" w:space="0" w:color="auto"/>
      </w:pBdr>
      <w:suppressAutoHyphens w:val="0"/>
      <w:spacing w:before="100" w:beforeAutospacing="1" w:after="100" w:afterAutospacing="1"/>
    </w:pPr>
  </w:style>
  <w:style w:type="paragraph" w:customStyle="1" w:styleId="xl95">
    <w:name w:val="xl95"/>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96">
    <w:name w:val="xl96"/>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97">
    <w:name w:val="xl97"/>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98">
    <w:name w:val="xl98"/>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99">
    <w:name w:val="xl99"/>
    <w:basedOn w:val="Normal"/>
    <w:rsid w:val="007564F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00">
    <w:name w:val="xl100"/>
    <w:basedOn w:val="Normal"/>
    <w:rsid w:val="007564F8"/>
    <w:pPr>
      <w:pBdr>
        <w:top w:val="single" w:sz="8" w:space="0" w:color="auto"/>
        <w:left w:val="single" w:sz="4" w:space="0" w:color="auto"/>
        <w:bottom w:val="single" w:sz="4" w:space="0" w:color="auto"/>
      </w:pBdr>
      <w:suppressAutoHyphens w:val="0"/>
      <w:spacing w:before="100" w:beforeAutospacing="1" w:after="100" w:afterAutospacing="1"/>
      <w:jc w:val="center"/>
      <w:textAlignment w:val="center"/>
    </w:pPr>
    <w:rPr>
      <w:b/>
      <w:bCs/>
    </w:rPr>
  </w:style>
  <w:style w:type="paragraph" w:customStyle="1" w:styleId="xl101">
    <w:name w:val="xl101"/>
    <w:basedOn w:val="Normal"/>
    <w:rsid w:val="007564F8"/>
    <w:pPr>
      <w:pBdr>
        <w:top w:val="single" w:sz="8" w:space="0" w:color="auto"/>
        <w:bottom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02">
    <w:name w:val="xl102"/>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03">
    <w:name w:val="xl103"/>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04">
    <w:name w:val="xl104"/>
    <w:basedOn w:val="Normal"/>
    <w:rsid w:val="007564F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05">
    <w:name w:val="xl105"/>
    <w:basedOn w:val="Normal"/>
    <w:rsid w:val="007564F8"/>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06">
    <w:name w:val="xl106"/>
    <w:basedOn w:val="Normal"/>
    <w:rsid w:val="007564F8"/>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07">
    <w:name w:val="xl107"/>
    <w:basedOn w:val="Normal"/>
    <w:rsid w:val="007564F8"/>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08">
    <w:name w:val="xl108"/>
    <w:basedOn w:val="Normal"/>
    <w:rsid w:val="007564F8"/>
    <w:pPr>
      <w:pBdr>
        <w:left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09">
    <w:name w:val="xl109"/>
    <w:basedOn w:val="Normal"/>
    <w:rsid w:val="007564F8"/>
    <w:pPr>
      <w:pBdr>
        <w:top w:val="single" w:sz="8" w:space="0" w:color="auto"/>
        <w:left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10">
    <w:name w:val="xl110"/>
    <w:basedOn w:val="Normal"/>
    <w:rsid w:val="007564F8"/>
    <w:pPr>
      <w:pBdr>
        <w:left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11">
    <w:name w:val="xl111"/>
    <w:basedOn w:val="Normal"/>
    <w:rsid w:val="007564F8"/>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12">
    <w:name w:val="xl112"/>
    <w:basedOn w:val="Normal"/>
    <w:rsid w:val="007564F8"/>
    <w:pPr>
      <w:pBdr>
        <w:top w:val="single" w:sz="8" w:space="0" w:color="auto"/>
        <w:left w:val="single" w:sz="8"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13">
    <w:name w:val="xl113"/>
    <w:basedOn w:val="Normal"/>
    <w:rsid w:val="007564F8"/>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14">
    <w:name w:val="xl114"/>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15">
    <w:name w:val="xl115"/>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16">
    <w:name w:val="xl116"/>
    <w:basedOn w:val="Normal"/>
    <w:rsid w:val="007564F8"/>
    <w:pPr>
      <w:pBdr>
        <w:left w:val="single" w:sz="8"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17">
    <w:name w:val="xl117"/>
    <w:basedOn w:val="Normal"/>
    <w:rsid w:val="007564F8"/>
    <w:pPr>
      <w:pBdr>
        <w:top w:val="single" w:sz="4" w:space="0" w:color="auto"/>
        <w:left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18">
    <w:name w:val="xl118"/>
    <w:basedOn w:val="Normal"/>
    <w:rsid w:val="007564F8"/>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19">
    <w:name w:val="xl119"/>
    <w:basedOn w:val="Normal"/>
    <w:rsid w:val="007564F8"/>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20">
    <w:name w:val="xl120"/>
    <w:basedOn w:val="Normal"/>
    <w:rsid w:val="007564F8"/>
    <w:pPr>
      <w:pBdr>
        <w:top w:val="single" w:sz="8" w:space="0" w:color="auto"/>
        <w:right w:val="single" w:sz="4" w:space="0" w:color="auto"/>
      </w:pBdr>
      <w:suppressAutoHyphens w:val="0"/>
      <w:spacing w:before="100" w:beforeAutospacing="1" w:after="100" w:afterAutospacing="1"/>
      <w:jc w:val="right"/>
    </w:pPr>
  </w:style>
  <w:style w:type="paragraph" w:customStyle="1" w:styleId="xl121">
    <w:name w:val="xl121"/>
    <w:basedOn w:val="Normal"/>
    <w:rsid w:val="007564F8"/>
    <w:pPr>
      <w:pBdr>
        <w:top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22">
    <w:name w:val="xl122"/>
    <w:basedOn w:val="Normal"/>
    <w:rsid w:val="007564F8"/>
    <w:pPr>
      <w:pBdr>
        <w:top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23">
    <w:name w:val="xl123"/>
    <w:basedOn w:val="Normal"/>
    <w:rsid w:val="007564F8"/>
    <w:pPr>
      <w:pBdr>
        <w:top w:val="single" w:sz="4" w:space="0" w:color="auto"/>
        <w:bottom w:val="single" w:sz="4" w:space="0" w:color="auto"/>
        <w:right w:val="single" w:sz="4" w:space="0" w:color="auto"/>
      </w:pBdr>
      <w:suppressAutoHyphens w:val="0"/>
      <w:spacing w:before="100" w:beforeAutospacing="1" w:after="100" w:afterAutospacing="1"/>
      <w:jc w:val="right"/>
    </w:pPr>
  </w:style>
  <w:style w:type="paragraph" w:customStyle="1" w:styleId="xl124">
    <w:name w:val="xl124"/>
    <w:basedOn w:val="Normal"/>
    <w:rsid w:val="007564F8"/>
    <w:pPr>
      <w:pBdr>
        <w:top w:val="single" w:sz="4" w:space="0" w:color="auto"/>
        <w:bottom w:val="single" w:sz="8" w:space="0" w:color="auto"/>
        <w:right w:val="single" w:sz="4" w:space="0" w:color="auto"/>
      </w:pBdr>
      <w:suppressAutoHyphens w:val="0"/>
      <w:spacing w:before="100" w:beforeAutospacing="1" w:after="100" w:afterAutospacing="1"/>
      <w:jc w:val="right"/>
    </w:pPr>
  </w:style>
  <w:style w:type="paragraph" w:customStyle="1" w:styleId="xl125">
    <w:name w:val="xl125"/>
    <w:basedOn w:val="Normal"/>
    <w:rsid w:val="007564F8"/>
    <w:pPr>
      <w:pBdr>
        <w:top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26">
    <w:name w:val="xl126"/>
    <w:basedOn w:val="Normal"/>
    <w:rsid w:val="007564F8"/>
    <w:pPr>
      <w:pBdr>
        <w:top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27">
    <w:name w:val="xl127"/>
    <w:basedOn w:val="Normal"/>
    <w:rsid w:val="007564F8"/>
    <w:pPr>
      <w:pBdr>
        <w:top w:val="single" w:sz="4" w:space="0" w:color="auto"/>
        <w:bottom w:val="single" w:sz="8" w:space="0" w:color="auto"/>
        <w:right w:val="single" w:sz="4" w:space="0" w:color="auto"/>
      </w:pBdr>
      <w:suppressAutoHyphens w:val="0"/>
      <w:spacing w:before="100" w:beforeAutospacing="1" w:after="100" w:afterAutospacing="1"/>
      <w:jc w:val="right"/>
    </w:pPr>
  </w:style>
  <w:style w:type="paragraph" w:customStyle="1" w:styleId="xl128">
    <w:name w:val="xl128"/>
    <w:basedOn w:val="Normal"/>
    <w:rsid w:val="007564F8"/>
    <w:pPr>
      <w:pBdr>
        <w:top w:val="single" w:sz="4" w:space="0" w:color="auto"/>
        <w:left w:val="single" w:sz="4" w:space="0" w:color="auto"/>
        <w:right w:val="single" w:sz="8" w:space="0" w:color="auto"/>
      </w:pBdr>
      <w:suppressAutoHyphens w:val="0"/>
      <w:spacing w:before="100" w:beforeAutospacing="1" w:after="100" w:afterAutospacing="1"/>
    </w:pPr>
  </w:style>
  <w:style w:type="paragraph" w:customStyle="1" w:styleId="xl129">
    <w:name w:val="xl129"/>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30">
    <w:name w:val="xl130"/>
    <w:basedOn w:val="Normal"/>
    <w:rsid w:val="007564F8"/>
    <w:pPr>
      <w:pBdr>
        <w:top w:val="single" w:sz="8" w:space="0" w:color="auto"/>
        <w:left w:val="single" w:sz="4" w:space="0" w:color="auto"/>
        <w:right w:val="single" w:sz="4" w:space="0" w:color="auto"/>
      </w:pBdr>
      <w:suppressAutoHyphens w:val="0"/>
      <w:spacing w:before="100" w:beforeAutospacing="1" w:after="100" w:afterAutospacing="1"/>
    </w:pPr>
  </w:style>
  <w:style w:type="paragraph" w:customStyle="1" w:styleId="xl131">
    <w:name w:val="xl131"/>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32">
    <w:name w:val="xl132"/>
    <w:basedOn w:val="Normal"/>
    <w:rsid w:val="007564F8"/>
    <w:pPr>
      <w:pBdr>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33">
    <w:name w:val="xl133"/>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34">
    <w:name w:val="xl134"/>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35">
    <w:name w:val="xl135"/>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36">
    <w:name w:val="xl136"/>
    <w:basedOn w:val="Normal"/>
    <w:rsid w:val="007564F8"/>
    <w:pPr>
      <w:pBdr>
        <w:top w:val="single" w:sz="4" w:space="0" w:color="auto"/>
        <w:left w:val="single" w:sz="4" w:space="0" w:color="auto"/>
        <w:right w:val="single" w:sz="4" w:space="0" w:color="auto"/>
      </w:pBdr>
      <w:suppressAutoHyphens w:val="0"/>
      <w:spacing w:before="100" w:beforeAutospacing="1" w:after="100" w:afterAutospacing="1"/>
      <w:jc w:val="center"/>
    </w:pPr>
  </w:style>
  <w:style w:type="paragraph" w:customStyle="1" w:styleId="xl137">
    <w:name w:val="xl137"/>
    <w:basedOn w:val="Normal"/>
    <w:rsid w:val="007564F8"/>
    <w:pPr>
      <w:pBdr>
        <w:top w:val="single" w:sz="8" w:space="0" w:color="auto"/>
        <w:bottom w:val="single" w:sz="4" w:space="0" w:color="auto"/>
        <w:right w:val="single" w:sz="4" w:space="0" w:color="auto"/>
      </w:pBdr>
      <w:suppressAutoHyphens w:val="0"/>
      <w:spacing w:before="100" w:beforeAutospacing="1" w:after="100" w:afterAutospacing="1"/>
    </w:pPr>
  </w:style>
  <w:style w:type="paragraph" w:customStyle="1" w:styleId="xl138">
    <w:name w:val="xl138"/>
    <w:basedOn w:val="Normal"/>
    <w:rsid w:val="007564F8"/>
    <w:pPr>
      <w:pBdr>
        <w:top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39">
    <w:name w:val="xl139"/>
    <w:basedOn w:val="Normal"/>
    <w:rsid w:val="007564F8"/>
    <w:pPr>
      <w:pBdr>
        <w:top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40">
    <w:name w:val="xl140"/>
    <w:basedOn w:val="Normal"/>
    <w:rsid w:val="007564F8"/>
    <w:pPr>
      <w:pBdr>
        <w:bottom w:val="single" w:sz="4" w:space="0" w:color="auto"/>
        <w:right w:val="single" w:sz="4" w:space="0" w:color="auto"/>
      </w:pBdr>
      <w:suppressAutoHyphens w:val="0"/>
      <w:spacing w:before="100" w:beforeAutospacing="1" w:after="100" w:afterAutospacing="1"/>
    </w:pPr>
  </w:style>
  <w:style w:type="paragraph" w:customStyle="1" w:styleId="xl141">
    <w:name w:val="xl141"/>
    <w:basedOn w:val="Normal"/>
    <w:rsid w:val="007564F8"/>
    <w:pPr>
      <w:pBdr>
        <w:bottom w:val="single" w:sz="4" w:space="0" w:color="auto"/>
        <w:right w:val="single" w:sz="4" w:space="0" w:color="auto"/>
      </w:pBdr>
      <w:suppressAutoHyphens w:val="0"/>
      <w:spacing w:before="100" w:beforeAutospacing="1" w:after="100" w:afterAutospacing="1"/>
    </w:pPr>
  </w:style>
  <w:style w:type="paragraph" w:customStyle="1" w:styleId="xl142">
    <w:name w:val="xl142"/>
    <w:basedOn w:val="Normal"/>
    <w:rsid w:val="007564F8"/>
    <w:pPr>
      <w:pBdr>
        <w:bottom w:val="single" w:sz="4" w:space="0" w:color="auto"/>
        <w:right w:val="single" w:sz="4" w:space="0" w:color="auto"/>
      </w:pBdr>
      <w:suppressAutoHyphens w:val="0"/>
      <w:spacing w:before="100" w:beforeAutospacing="1" w:after="100" w:afterAutospacing="1"/>
    </w:pPr>
  </w:style>
  <w:style w:type="paragraph" w:customStyle="1" w:styleId="xl143">
    <w:name w:val="xl143"/>
    <w:basedOn w:val="Normal"/>
    <w:rsid w:val="007564F8"/>
    <w:pPr>
      <w:pBdr>
        <w:bottom w:val="single" w:sz="4" w:space="0" w:color="auto"/>
        <w:right w:val="single" w:sz="4" w:space="0" w:color="auto"/>
      </w:pBdr>
      <w:suppressAutoHyphens w:val="0"/>
      <w:spacing w:before="100" w:beforeAutospacing="1" w:after="100" w:afterAutospacing="1"/>
      <w:jc w:val="right"/>
    </w:pPr>
  </w:style>
  <w:style w:type="paragraph" w:customStyle="1" w:styleId="xl144">
    <w:name w:val="xl144"/>
    <w:basedOn w:val="Normal"/>
    <w:rsid w:val="007564F8"/>
    <w:pPr>
      <w:pBdr>
        <w:top w:val="single" w:sz="4" w:space="0" w:color="auto"/>
        <w:right w:val="single" w:sz="4" w:space="0" w:color="auto"/>
      </w:pBdr>
      <w:suppressAutoHyphens w:val="0"/>
      <w:spacing w:before="100" w:beforeAutospacing="1" w:after="100" w:afterAutospacing="1"/>
    </w:pPr>
  </w:style>
  <w:style w:type="paragraph" w:customStyle="1" w:styleId="xl145">
    <w:name w:val="xl145"/>
    <w:basedOn w:val="Normal"/>
    <w:rsid w:val="007564F8"/>
    <w:pPr>
      <w:pBdr>
        <w:top w:val="single" w:sz="4" w:space="0" w:color="auto"/>
        <w:right w:val="single" w:sz="4" w:space="0" w:color="auto"/>
      </w:pBdr>
      <w:suppressAutoHyphens w:val="0"/>
      <w:spacing w:before="100" w:beforeAutospacing="1" w:after="100" w:afterAutospacing="1"/>
    </w:pPr>
  </w:style>
  <w:style w:type="paragraph" w:customStyle="1" w:styleId="xl146">
    <w:name w:val="xl146"/>
    <w:basedOn w:val="Normal"/>
    <w:rsid w:val="007564F8"/>
    <w:pPr>
      <w:pBdr>
        <w:top w:val="single" w:sz="4" w:space="0" w:color="auto"/>
        <w:right w:val="single" w:sz="4" w:space="0" w:color="auto"/>
      </w:pBdr>
      <w:suppressAutoHyphens w:val="0"/>
      <w:spacing w:before="100" w:beforeAutospacing="1" w:after="100" w:afterAutospacing="1"/>
    </w:pPr>
  </w:style>
  <w:style w:type="paragraph" w:customStyle="1" w:styleId="xl147">
    <w:name w:val="xl147"/>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48">
    <w:name w:val="xl148"/>
    <w:basedOn w:val="Normal"/>
    <w:rsid w:val="007564F8"/>
    <w:pPr>
      <w:pBdr>
        <w:top w:val="single" w:sz="4" w:space="0" w:color="auto"/>
        <w:left w:val="single" w:sz="4" w:space="0" w:color="auto"/>
        <w:right w:val="single" w:sz="4" w:space="0" w:color="auto"/>
      </w:pBdr>
      <w:suppressAutoHyphens w:val="0"/>
      <w:spacing w:before="100" w:beforeAutospacing="1" w:after="100" w:afterAutospacing="1"/>
    </w:pPr>
  </w:style>
  <w:style w:type="paragraph" w:customStyle="1" w:styleId="xl149">
    <w:name w:val="xl149"/>
    <w:basedOn w:val="Normal"/>
    <w:rsid w:val="007564F8"/>
    <w:pPr>
      <w:pBdr>
        <w:top w:val="single" w:sz="4" w:space="0" w:color="auto"/>
        <w:bottom w:val="single" w:sz="8" w:space="0" w:color="auto"/>
      </w:pBdr>
      <w:suppressAutoHyphens w:val="0"/>
      <w:spacing w:before="100" w:beforeAutospacing="1" w:after="100" w:afterAutospacing="1"/>
    </w:pPr>
  </w:style>
  <w:style w:type="paragraph" w:customStyle="1" w:styleId="xl150">
    <w:name w:val="xl150"/>
    <w:basedOn w:val="Normal"/>
    <w:rsid w:val="007564F8"/>
    <w:pPr>
      <w:pBdr>
        <w:top w:val="single" w:sz="4" w:space="0" w:color="auto"/>
        <w:bottom w:val="single" w:sz="8" w:space="0" w:color="auto"/>
      </w:pBdr>
      <w:suppressAutoHyphens w:val="0"/>
      <w:spacing w:before="100" w:beforeAutospacing="1" w:after="100" w:afterAutospacing="1"/>
    </w:pPr>
  </w:style>
  <w:style w:type="paragraph" w:customStyle="1" w:styleId="xl151">
    <w:name w:val="xl151"/>
    <w:basedOn w:val="Normal"/>
    <w:rsid w:val="007564F8"/>
    <w:pPr>
      <w:pBdr>
        <w:top w:val="single" w:sz="4" w:space="0" w:color="auto"/>
        <w:bottom w:val="single" w:sz="8" w:space="0" w:color="auto"/>
      </w:pBdr>
      <w:suppressAutoHyphens w:val="0"/>
      <w:spacing w:before="100" w:beforeAutospacing="1" w:after="100" w:afterAutospacing="1"/>
      <w:jc w:val="right"/>
    </w:pPr>
  </w:style>
  <w:style w:type="paragraph" w:customStyle="1" w:styleId="xl152">
    <w:name w:val="xl152"/>
    <w:basedOn w:val="Normal"/>
    <w:rsid w:val="007564F8"/>
    <w:pPr>
      <w:pBdr>
        <w:bottom w:val="single" w:sz="4" w:space="0" w:color="auto"/>
        <w:right w:val="single" w:sz="4" w:space="0" w:color="auto"/>
      </w:pBdr>
      <w:suppressAutoHyphens w:val="0"/>
      <w:spacing w:before="100" w:beforeAutospacing="1" w:after="100" w:afterAutospacing="1"/>
    </w:pPr>
  </w:style>
  <w:style w:type="paragraph" w:customStyle="1" w:styleId="xl153">
    <w:name w:val="xl153"/>
    <w:basedOn w:val="Normal"/>
    <w:rsid w:val="007564F8"/>
    <w:pPr>
      <w:pBdr>
        <w:top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54">
    <w:name w:val="xl154"/>
    <w:basedOn w:val="Normal"/>
    <w:rsid w:val="007564F8"/>
    <w:pPr>
      <w:pBdr>
        <w:top w:val="single" w:sz="4" w:space="0" w:color="auto"/>
        <w:right w:val="single" w:sz="4" w:space="0" w:color="auto"/>
      </w:pBdr>
      <w:suppressAutoHyphens w:val="0"/>
      <w:spacing w:before="100" w:beforeAutospacing="1" w:after="100" w:afterAutospacing="1"/>
    </w:pPr>
  </w:style>
  <w:style w:type="paragraph" w:customStyle="1" w:styleId="xl155">
    <w:name w:val="xl155"/>
    <w:basedOn w:val="Normal"/>
    <w:rsid w:val="007564F8"/>
    <w:pPr>
      <w:pBdr>
        <w:top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56">
    <w:name w:val="xl156"/>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57">
    <w:name w:val="xl157"/>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58">
    <w:name w:val="xl158"/>
    <w:basedOn w:val="Normal"/>
    <w:rsid w:val="007564F8"/>
    <w:pPr>
      <w:pBdr>
        <w:top w:val="single" w:sz="4" w:space="0" w:color="auto"/>
        <w:left w:val="single" w:sz="4" w:space="0" w:color="auto"/>
        <w:right w:val="single" w:sz="4" w:space="0" w:color="auto"/>
      </w:pBdr>
      <w:suppressAutoHyphens w:val="0"/>
      <w:spacing w:before="100" w:beforeAutospacing="1" w:after="100" w:afterAutospacing="1"/>
      <w:jc w:val="center"/>
    </w:pPr>
  </w:style>
  <w:style w:type="paragraph" w:customStyle="1" w:styleId="xl159">
    <w:name w:val="xl159"/>
    <w:basedOn w:val="Normal"/>
    <w:rsid w:val="007564F8"/>
    <w:pPr>
      <w:pBdr>
        <w:top w:val="single" w:sz="8" w:space="0" w:color="auto"/>
        <w:bottom w:val="single" w:sz="4" w:space="0" w:color="auto"/>
        <w:right w:val="single" w:sz="4" w:space="0" w:color="auto"/>
      </w:pBdr>
      <w:suppressAutoHyphens w:val="0"/>
      <w:spacing w:before="100" w:beforeAutospacing="1" w:after="100" w:afterAutospacing="1"/>
    </w:pPr>
  </w:style>
  <w:style w:type="paragraph" w:customStyle="1" w:styleId="xl160">
    <w:name w:val="xl160"/>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61">
    <w:name w:val="xl161"/>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pPr>
  </w:style>
  <w:style w:type="paragraph" w:customStyle="1" w:styleId="xl162">
    <w:name w:val="xl162"/>
    <w:basedOn w:val="Normal"/>
    <w:rsid w:val="007564F8"/>
    <w:pPr>
      <w:pBdr>
        <w:top w:val="single" w:sz="8"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63">
    <w:name w:val="xl163"/>
    <w:basedOn w:val="Normal"/>
    <w:rsid w:val="007564F8"/>
    <w:pPr>
      <w:pBdr>
        <w:top w:val="single" w:sz="4" w:space="0" w:color="auto"/>
        <w:bottom w:val="single" w:sz="4" w:space="0" w:color="auto"/>
        <w:right w:val="single" w:sz="4" w:space="0" w:color="auto"/>
      </w:pBdr>
      <w:suppressAutoHyphens w:val="0"/>
      <w:spacing w:before="100" w:beforeAutospacing="1" w:after="100" w:afterAutospacing="1"/>
      <w:jc w:val="center"/>
    </w:pPr>
  </w:style>
  <w:style w:type="paragraph" w:customStyle="1" w:styleId="xl164">
    <w:name w:val="xl164"/>
    <w:basedOn w:val="Normal"/>
    <w:rsid w:val="007564F8"/>
    <w:pPr>
      <w:pBdr>
        <w:top w:val="single" w:sz="4" w:space="0" w:color="auto"/>
        <w:bottom w:val="single" w:sz="8" w:space="0" w:color="auto"/>
        <w:right w:val="single" w:sz="4" w:space="0" w:color="auto"/>
      </w:pBdr>
      <w:suppressAutoHyphens w:val="0"/>
      <w:spacing w:before="100" w:beforeAutospacing="1" w:after="100" w:afterAutospacing="1"/>
      <w:jc w:val="center"/>
    </w:pPr>
  </w:style>
  <w:style w:type="paragraph" w:customStyle="1" w:styleId="xl165">
    <w:name w:val="xl165"/>
    <w:basedOn w:val="Normal"/>
    <w:rsid w:val="007564F8"/>
    <w:pPr>
      <w:suppressAutoHyphens w:val="0"/>
      <w:spacing w:before="100" w:beforeAutospacing="1" w:after="100" w:afterAutospacing="1"/>
      <w:jc w:val="center"/>
    </w:pPr>
    <w:rPr>
      <w:sz w:val="24"/>
      <w:szCs w:val="24"/>
    </w:rPr>
  </w:style>
  <w:style w:type="paragraph" w:customStyle="1" w:styleId="xl166">
    <w:name w:val="xl166"/>
    <w:basedOn w:val="Normal"/>
    <w:rsid w:val="007564F8"/>
    <w:pPr>
      <w:pBdr>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67">
    <w:name w:val="xl167"/>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pPr>
    <w:rPr>
      <w:color w:val="FF0000"/>
    </w:rPr>
  </w:style>
  <w:style w:type="paragraph" w:customStyle="1" w:styleId="xl168">
    <w:name w:val="xl168"/>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color w:val="FF0000"/>
    </w:rPr>
  </w:style>
  <w:style w:type="paragraph" w:customStyle="1" w:styleId="xl169">
    <w:name w:val="xl169"/>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style>
  <w:style w:type="paragraph" w:customStyle="1" w:styleId="xl170">
    <w:name w:val="xl170"/>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style>
  <w:style w:type="paragraph" w:customStyle="1" w:styleId="xl171">
    <w:name w:val="xl171"/>
    <w:basedOn w:val="Normal"/>
    <w:rsid w:val="007564F8"/>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72">
    <w:name w:val="xl172"/>
    <w:basedOn w:val="Normal"/>
    <w:rsid w:val="007564F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73">
    <w:name w:val="xl173"/>
    <w:basedOn w:val="Normal"/>
    <w:rsid w:val="007564F8"/>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74">
    <w:name w:val="xl174"/>
    <w:basedOn w:val="Normal"/>
    <w:rsid w:val="007564F8"/>
    <w:pPr>
      <w:pBdr>
        <w:top w:val="single" w:sz="8" w:space="0" w:color="auto"/>
        <w:bottom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75">
    <w:name w:val="xl175"/>
    <w:basedOn w:val="Normal"/>
    <w:rsid w:val="007564F8"/>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76">
    <w:name w:val="xl176"/>
    <w:basedOn w:val="Normal"/>
    <w:rsid w:val="007564F8"/>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77">
    <w:name w:val="xl177"/>
    <w:basedOn w:val="Normal"/>
    <w:rsid w:val="007564F8"/>
    <w:pPr>
      <w:pBdr>
        <w:top w:val="single" w:sz="8" w:space="0" w:color="auto"/>
        <w:left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78">
    <w:name w:val="xl178"/>
    <w:basedOn w:val="Normal"/>
    <w:rsid w:val="007564F8"/>
    <w:pPr>
      <w:pBdr>
        <w:left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79">
    <w:name w:val="xl179"/>
    <w:basedOn w:val="Normal"/>
    <w:rsid w:val="007564F8"/>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80">
    <w:name w:val="xl180"/>
    <w:basedOn w:val="Normal"/>
    <w:rsid w:val="007564F8"/>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81">
    <w:name w:val="xl181"/>
    <w:basedOn w:val="Normal"/>
    <w:rsid w:val="007564F8"/>
    <w:pPr>
      <w:pBdr>
        <w:left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82">
    <w:name w:val="xl182"/>
    <w:basedOn w:val="Normal"/>
    <w:rsid w:val="007564F8"/>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83">
    <w:name w:val="xl183"/>
    <w:basedOn w:val="Normal"/>
    <w:rsid w:val="007564F8"/>
    <w:pPr>
      <w:pBdr>
        <w:top w:val="single" w:sz="8" w:space="0" w:color="auto"/>
        <w:left w:val="single" w:sz="8"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84">
    <w:name w:val="xl184"/>
    <w:basedOn w:val="Normal"/>
    <w:rsid w:val="007564F8"/>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85">
    <w:name w:val="xl185"/>
    <w:basedOn w:val="Normal"/>
    <w:rsid w:val="007564F8"/>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86">
    <w:name w:val="xl186"/>
    <w:basedOn w:val="Normal"/>
    <w:rsid w:val="007564F8"/>
    <w:pPr>
      <w:pBdr>
        <w:left w:val="single" w:sz="4" w:space="0" w:color="auto"/>
        <w:right w:val="single" w:sz="4" w:space="0" w:color="auto"/>
      </w:pBdr>
      <w:suppressAutoHyphens w:val="0"/>
      <w:spacing w:before="100" w:beforeAutospacing="1" w:after="100" w:afterAutospacing="1"/>
      <w:jc w:val="center"/>
      <w:textAlignment w:val="center"/>
    </w:pPr>
  </w:style>
  <w:style w:type="paragraph" w:customStyle="1" w:styleId="xl187">
    <w:name w:val="xl187"/>
    <w:basedOn w:val="Normal"/>
    <w:rsid w:val="007564F8"/>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88">
    <w:name w:val="xl188"/>
    <w:basedOn w:val="Normal"/>
    <w:rsid w:val="007564F8"/>
    <w:pPr>
      <w:pBdr>
        <w:top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89">
    <w:name w:val="xl189"/>
    <w:basedOn w:val="Normal"/>
    <w:rsid w:val="007564F8"/>
    <w:pPr>
      <w:pBdr>
        <w:right w:val="single" w:sz="4" w:space="0" w:color="auto"/>
      </w:pBdr>
      <w:suppressAutoHyphens w:val="0"/>
      <w:spacing w:before="100" w:beforeAutospacing="1" w:after="100" w:afterAutospacing="1"/>
      <w:jc w:val="center"/>
      <w:textAlignment w:val="center"/>
    </w:pPr>
  </w:style>
  <w:style w:type="paragraph" w:customStyle="1" w:styleId="xl190">
    <w:name w:val="xl190"/>
    <w:basedOn w:val="Normal"/>
    <w:rsid w:val="007564F8"/>
    <w:pPr>
      <w:pBdr>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91">
    <w:name w:val="xl191"/>
    <w:basedOn w:val="Normal"/>
    <w:rsid w:val="007564F8"/>
    <w:pPr>
      <w:pBdr>
        <w:top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92">
    <w:name w:val="xl192"/>
    <w:basedOn w:val="Normal"/>
    <w:rsid w:val="007564F8"/>
    <w:pPr>
      <w:pBdr>
        <w:right w:val="single" w:sz="4" w:space="0" w:color="auto"/>
      </w:pBdr>
      <w:suppressAutoHyphens w:val="0"/>
      <w:spacing w:before="100" w:beforeAutospacing="1" w:after="100" w:afterAutospacing="1"/>
      <w:jc w:val="center"/>
      <w:textAlignment w:val="center"/>
    </w:pPr>
  </w:style>
  <w:style w:type="paragraph" w:customStyle="1" w:styleId="xl193">
    <w:name w:val="xl193"/>
    <w:basedOn w:val="Normal"/>
    <w:rsid w:val="007564F8"/>
    <w:pPr>
      <w:pBdr>
        <w:bottom w:val="single" w:sz="8" w:space="0" w:color="auto"/>
        <w:right w:val="single" w:sz="4" w:space="0" w:color="auto"/>
      </w:pBdr>
      <w:suppressAutoHyphens w:val="0"/>
      <w:spacing w:before="100" w:beforeAutospacing="1" w:after="100" w:afterAutospacing="1"/>
      <w:jc w:val="center"/>
      <w:textAlignment w:val="center"/>
    </w:pPr>
  </w:style>
  <w:style w:type="paragraph" w:customStyle="1" w:styleId="xl194">
    <w:name w:val="xl194"/>
    <w:basedOn w:val="Normal"/>
    <w:rsid w:val="007564F8"/>
    <w:pPr>
      <w:pBdr>
        <w:top w:val="single" w:sz="8" w:space="0" w:color="auto"/>
        <w:left w:val="single" w:sz="4" w:space="0" w:color="auto"/>
        <w:right w:val="single" w:sz="4" w:space="0" w:color="auto"/>
      </w:pBdr>
      <w:suppressAutoHyphens w:val="0"/>
      <w:spacing w:before="100" w:beforeAutospacing="1" w:after="100" w:afterAutospacing="1"/>
      <w:jc w:val="center"/>
      <w:textAlignment w:val="center"/>
    </w:pPr>
    <w:rPr>
      <w:b/>
      <w:bCs/>
    </w:rPr>
  </w:style>
  <w:style w:type="paragraph" w:customStyle="1" w:styleId="xl195">
    <w:name w:val="xl195"/>
    <w:basedOn w:val="Normal"/>
    <w:rsid w:val="007564F8"/>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
      <w:bCs/>
    </w:rPr>
  </w:style>
  <w:style w:type="character" w:customStyle="1" w:styleId="1Char">
    <w:name w:val="1)) Char"/>
    <w:link w:val="1"/>
    <w:rsid w:val="007564F8"/>
    <w:rPr>
      <w:rFonts w:eastAsia="Calibri"/>
      <w:b/>
      <w:i/>
      <w:sz w:val="24"/>
      <w:szCs w:val="22"/>
      <w:lang w:val="ru-RU" w:eastAsia="tr-TR"/>
    </w:rPr>
  </w:style>
  <w:style w:type="character" w:customStyle="1" w:styleId="FontStyle16">
    <w:name w:val="Font Style16"/>
    <w:rsid w:val="007564F8"/>
    <w:rPr>
      <w:rFonts w:ascii="Times New Roman" w:hAnsi="Times New Roman" w:cs="Times New Roman"/>
      <w:sz w:val="20"/>
      <w:szCs w:val="20"/>
    </w:rPr>
  </w:style>
  <w:style w:type="numbering" w:customStyle="1" w:styleId="NoList1">
    <w:name w:val="No List1"/>
    <w:next w:val="NoList"/>
    <w:uiPriority w:val="99"/>
    <w:semiHidden/>
    <w:unhideWhenUsed/>
    <w:rsid w:val="007564F8"/>
  </w:style>
  <w:style w:type="character" w:customStyle="1" w:styleId="Char3">
    <w:name w:val="ТИРЕТА Char"/>
    <w:link w:val="a9"/>
    <w:locked/>
    <w:rsid w:val="007564F8"/>
    <w:rPr>
      <w:rFonts w:ascii="Calibri" w:eastAsia="Calibri" w:hAnsi="Calibri"/>
      <w:sz w:val="22"/>
      <w:szCs w:val="22"/>
      <w:lang w:eastAsia="en-US"/>
    </w:rPr>
  </w:style>
  <w:style w:type="paragraph" w:customStyle="1" w:styleId="a9">
    <w:name w:val="ТИРЕТА"/>
    <w:basedOn w:val="Normal"/>
    <w:link w:val="Char3"/>
    <w:qFormat/>
    <w:rsid w:val="007564F8"/>
    <w:pPr>
      <w:suppressAutoHyphens w:val="0"/>
      <w:spacing w:line="360" w:lineRule="auto"/>
      <w:ind w:left="1429" w:hanging="360"/>
      <w:jc w:val="both"/>
    </w:pPr>
    <w:rPr>
      <w:rFonts w:ascii="Calibri" w:eastAsia="Calibri" w:hAnsi="Calibri"/>
      <w:sz w:val="22"/>
      <w:szCs w:val="22"/>
      <w:lang w:eastAsia="en-US"/>
    </w:rPr>
  </w:style>
  <w:style w:type="numbering" w:customStyle="1" w:styleId="NoList2">
    <w:name w:val="No List2"/>
    <w:next w:val="NoList"/>
    <w:uiPriority w:val="99"/>
    <w:semiHidden/>
    <w:unhideWhenUsed/>
    <w:rsid w:val="007564F8"/>
  </w:style>
  <w:style w:type="numbering" w:customStyle="1" w:styleId="NoList3">
    <w:name w:val="No List3"/>
    <w:next w:val="NoList"/>
    <w:uiPriority w:val="99"/>
    <w:semiHidden/>
    <w:unhideWhenUsed/>
    <w:rsid w:val="007564F8"/>
  </w:style>
  <w:style w:type="numbering" w:customStyle="1" w:styleId="NoList4">
    <w:name w:val="No List4"/>
    <w:next w:val="NoList"/>
    <w:uiPriority w:val="99"/>
    <w:semiHidden/>
    <w:unhideWhenUsed/>
    <w:rsid w:val="007564F8"/>
  </w:style>
  <w:style w:type="table" w:customStyle="1" w:styleId="TableGrid1">
    <w:name w:val="Table Grid1"/>
    <w:basedOn w:val="TableNormal"/>
    <w:next w:val="TableGrid"/>
    <w:uiPriority w:val="59"/>
    <w:rsid w:val="007564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7564F8"/>
    <w:rPr>
      <w:rFonts w:eastAsia="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7564F8"/>
    <w:rPr>
      <w:rFonts w:eastAsia="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SegoeUI75pt0">
    <w:name w:val="Body text (2) + Segoe UI;7;5 pt"/>
    <w:rsid w:val="007564F8"/>
    <w:rPr>
      <w:rFonts w:ascii="Segoe UI" w:eastAsia="Segoe UI" w:hAnsi="Segoe UI" w:cs="Segoe UI"/>
      <w:b w:val="0"/>
      <w:bCs w:val="0"/>
      <w:i w:val="0"/>
      <w:iCs w:val="0"/>
      <w:smallCaps w:val="0"/>
      <w:strike w:val="0"/>
      <w:color w:val="8F8F8F"/>
      <w:spacing w:val="0"/>
      <w:w w:val="100"/>
      <w:position w:val="0"/>
      <w:sz w:val="15"/>
      <w:szCs w:val="15"/>
      <w:u w:val="none"/>
      <w:shd w:val="clear" w:color="auto" w:fill="FFFFFF"/>
      <w:lang w:val="bg-BG" w:eastAsia="bg-BG" w:bidi="bg-BG"/>
    </w:rPr>
  </w:style>
  <w:style w:type="character" w:customStyle="1" w:styleId="Bodytext210ptItalic0">
    <w:name w:val="Body text (2) + 10 pt;Italic"/>
    <w:rsid w:val="007564F8"/>
    <w:rPr>
      <w:b w:val="0"/>
      <w:bCs w:val="0"/>
      <w:i/>
      <w:iCs/>
      <w:smallCaps w:val="0"/>
      <w:strike w:val="0"/>
      <w:color w:val="000000"/>
      <w:spacing w:val="0"/>
      <w:w w:val="100"/>
      <w:position w:val="0"/>
      <w:sz w:val="20"/>
      <w:szCs w:val="20"/>
      <w:u w:val="none"/>
      <w:shd w:val="clear" w:color="auto" w:fill="FFFFFF"/>
      <w:lang w:val="bg-BG" w:eastAsia="bg-BG" w:bidi="bg-BG"/>
    </w:rPr>
  </w:style>
  <w:style w:type="character" w:customStyle="1" w:styleId="Bodytext210ptBold0">
    <w:name w:val="Body text (2) + 10 pt;Bold"/>
    <w:rsid w:val="007564F8"/>
    <w:rPr>
      <w:b/>
      <w:bCs/>
      <w:i w:val="0"/>
      <w:iCs w:val="0"/>
      <w:smallCaps w:val="0"/>
      <w:strike w:val="0"/>
      <w:color w:val="000000"/>
      <w:spacing w:val="0"/>
      <w:w w:val="100"/>
      <w:position w:val="0"/>
      <w:sz w:val="20"/>
      <w:szCs w:val="20"/>
      <w:u w:val="none"/>
      <w:shd w:val="clear" w:color="auto" w:fill="FFFFFF"/>
      <w:lang w:val="bg-BG" w:eastAsia="bg-BG" w:bidi="bg-BG"/>
    </w:rPr>
  </w:style>
  <w:style w:type="character" w:customStyle="1" w:styleId="Heading6NotBoldItalic0">
    <w:name w:val="Heading #6 + Not Bold;Italic"/>
    <w:rsid w:val="007564F8"/>
    <w:rPr>
      <w:rFonts w:ascii="Arial" w:eastAsia="Arial" w:hAnsi="Arial" w:cs="Arial"/>
      <w:b/>
      <w:bCs/>
      <w:i/>
      <w:iCs/>
      <w:smallCaps w:val="0"/>
      <w:strike w:val="0"/>
      <w:color w:val="000080"/>
      <w:spacing w:val="0"/>
      <w:w w:val="100"/>
      <w:position w:val="0"/>
      <w:sz w:val="22"/>
      <w:szCs w:val="22"/>
      <w:u w:val="single"/>
      <w:lang w:val="bg-BG" w:eastAsia="bg-BG" w:bidi="bg-BG"/>
    </w:rPr>
  </w:style>
  <w:style w:type="character" w:customStyle="1" w:styleId="Bodytext211ptBoldItalic0">
    <w:name w:val="Body text (2) + 11 pt;Bold;Italic"/>
    <w:rsid w:val="007564F8"/>
    <w:rPr>
      <w:b/>
      <w:bCs/>
      <w:i/>
      <w:iCs/>
      <w:smallCaps w:val="0"/>
      <w:strike w:val="0"/>
      <w:color w:val="000000"/>
      <w:spacing w:val="0"/>
      <w:w w:val="100"/>
      <w:position w:val="0"/>
      <w:sz w:val="22"/>
      <w:szCs w:val="22"/>
      <w:u w:val="none"/>
      <w:shd w:val="clear" w:color="auto" w:fill="FFFFFF"/>
      <w:lang w:val="bg-BG" w:eastAsia="bg-BG" w:bidi="bg-BG"/>
    </w:rPr>
  </w:style>
  <w:style w:type="character" w:customStyle="1" w:styleId="Bodytext169ptItalic0">
    <w:name w:val="Body text (16) + 9 pt;Italic"/>
    <w:rsid w:val="007564F8"/>
    <w:rPr>
      <w:rFonts w:ascii="Arial" w:eastAsia="Arial" w:hAnsi="Arial" w:cs="Arial"/>
      <w:b w:val="0"/>
      <w:bCs w:val="0"/>
      <w:i/>
      <w:iCs/>
      <w:smallCaps w:val="0"/>
      <w:strike w:val="0"/>
      <w:color w:val="000000"/>
      <w:spacing w:val="0"/>
      <w:w w:val="100"/>
      <w:position w:val="0"/>
      <w:sz w:val="18"/>
      <w:szCs w:val="18"/>
      <w:u w:val="none"/>
      <w:shd w:val="clear" w:color="auto" w:fill="FFFFFF"/>
      <w:lang w:val="bg-BG" w:eastAsia="bg-BG" w:bidi="bg-BG"/>
    </w:rPr>
  </w:style>
  <w:style w:type="character" w:customStyle="1" w:styleId="Bodytext169ptBold0">
    <w:name w:val="Body text (16) + 9 pt;Bold"/>
    <w:rsid w:val="007564F8"/>
    <w:rPr>
      <w:rFonts w:ascii="Arial" w:eastAsia="Arial" w:hAnsi="Arial" w:cs="Arial"/>
      <w:b/>
      <w:bCs/>
      <w:i w:val="0"/>
      <w:iCs w:val="0"/>
      <w:smallCaps w:val="0"/>
      <w:strike w:val="0"/>
      <w:color w:val="000000"/>
      <w:spacing w:val="0"/>
      <w:w w:val="100"/>
      <w:position w:val="0"/>
      <w:sz w:val="18"/>
      <w:szCs w:val="18"/>
      <w:u w:val="single"/>
      <w:shd w:val="clear" w:color="auto" w:fill="FFFFFF"/>
      <w:lang w:val="bg-BG" w:eastAsia="bg-BG" w:bidi="bg-BG"/>
    </w:rPr>
  </w:style>
  <w:style w:type="paragraph" w:customStyle="1" w:styleId="tablicirezume">
    <w:name w:val="tablici rezume"/>
    <w:basedOn w:val="Normal"/>
    <w:qFormat/>
    <w:rsid w:val="007564F8"/>
    <w:pPr>
      <w:suppressAutoHyphens w:val="0"/>
      <w:spacing w:line="360" w:lineRule="auto"/>
      <w:ind w:firstLine="709"/>
      <w:jc w:val="both"/>
    </w:pPr>
    <w:rPr>
      <w:rFonts w:eastAsia="Calibri"/>
      <w:sz w:val="24"/>
      <w:szCs w:val="22"/>
      <w:lang w:eastAsia="en-US"/>
    </w:rPr>
  </w:style>
  <w:style w:type="paragraph" w:customStyle="1" w:styleId="Char11">
    <w:name w:val="Char11"/>
    <w:basedOn w:val="Normal"/>
    <w:rsid w:val="007564F8"/>
    <w:pPr>
      <w:tabs>
        <w:tab w:val="left" w:pos="709"/>
      </w:tabs>
      <w:suppressAutoHyphens w:val="0"/>
      <w:spacing w:line="360" w:lineRule="auto"/>
    </w:pPr>
    <w:rPr>
      <w:rFonts w:ascii="Tahoma" w:hAnsi="Tahoma"/>
      <w:sz w:val="24"/>
      <w:szCs w:val="24"/>
      <w:lang w:val="pl-PL" w:eastAsia="pl-PL"/>
    </w:rPr>
  </w:style>
  <w:style w:type="table" w:customStyle="1" w:styleId="TableGrid5">
    <w:name w:val="Table Grid5"/>
    <w:basedOn w:val="TableNormal"/>
    <w:next w:val="TableGrid"/>
    <w:uiPriority w:val="39"/>
    <w:rsid w:val="007564F8"/>
    <w:rPr>
      <w:rFonts w:ascii="Calibri" w:eastAsia="Calibri" w:hAnsi="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TDisplayEquation">
    <w:name w:val="MTDisplayEquation"/>
    <w:basedOn w:val="Normal"/>
    <w:next w:val="Normal"/>
    <w:link w:val="MTDisplayEquationChar"/>
    <w:rsid w:val="007564F8"/>
    <w:pPr>
      <w:tabs>
        <w:tab w:val="center" w:pos="4540"/>
        <w:tab w:val="right" w:pos="9080"/>
      </w:tabs>
      <w:suppressAutoHyphens w:val="0"/>
      <w:spacing w:after="200" w:line="276" w:lineRule="auto"/>
      <w:jc w:val="both"/>
    </w:pPr>
    <w:rPr>
      <w:rFonts w:eastAsia="Calibri"/>
      <w:color w:val="333333"/>
      <w:sz w:val="24"/>
      <w:szCs w:val="24"/>
      <w:shd w:val="clear" w:color="auto" w:fill="FFFFFF"/>
      <w:lang w:eastAsia="en-US"/>
    </w:rPr>
  </w:style>
  <w:style w:type="character" w:customStyle="1" w:styleId="MTDisplayEquationChar">
    <w:name w:val="MTDisplayEquation Char"/>
    <w:link w:val="MTDisplayEquation"/>
    <w:rsid w:val="007564F8"/>
    <w:rPr>
      <w:rFonts w:eastAsia="Calibri"/>
      <w:color w:val="333333"/>
      <w:sz w:val="24"/>
      <w:szCs w:val="24"/>
      <w:lang w:eastAsia="en-US"/>
    </w:rPr>
  </w:style>
  <w:style w:type="paragraph" w:styleId="EndnoteText">
    <w:name w:val="endnote text"/>
    <w:basedOn w:val="Normal"/>
    <w:link w:val="EndnoteTextChar"/>
    <w:uiPriority w:val="99"/>
    <w:unhideWhenUsed/>
    <w:rsid w:val="007564F8"/>
    <w:pPr>
      <w:suppressAutoHyphens w:val="0"/>
      <w:ind w:firstLine="709"/>
      <w:jc w:val="both"/>
    </w:pPr>
    <w:rPr>
      <w:rFonts w:eastAsia="Calibri"/>
      <w:lang w:eastAsia="en-US"/>
    </w:rPr>
  </w:style>
  <w:style w:type="character" w:customStyle="1" w:styleId="EndnoteTextChar">
    <w:name w:val="Endnote Text Char"/>
    <w:basedOn w:val="DefaultParagraphFont"/>
    <w:link w:val="EndnoteText"/>
    <w:uiPriority w:val="99"/>
    <w:rsid w:val="007564F8"/>
    <w:rPr>
      <w:rFonts w:eastAsia="Calibri"/>
      <w:lang w:eastAsia="en-US"/>
    </w:rPr>
  </w:style>
  <w:style w:type="character" w:styleId="EndnoteReference">
    <w:name w:val="endnote reference"/>
    <w:uiPriority w:val="99"/>
    <w:unhideWhenUsed/>
    <w:rsid w:val="007564F8"/>
    <w:rPr>
      <w:vertAlign w:val="superscript"/>
    </w:rPr>
  </w:style>
  <w:style w:type="character" w:customStyle="1" w:styleId="a4">
    <w:name w:val="Основен текст_"/>
    <w:link w:val="13"/>
    <w:uiPriority w:val="99"/>
    <w:locked/>
    <w:rsid w:val="007564F8"/>
    <w:rPr>
      <w:rFonts w:eastAsia="Arial"/>
      <w:color w:val="000000"/>
      <w:sz w:val="24"/>
      <w:lang w:val="en-GB" w:eastAsia="ar-SA"/>
    </w:rPr>
  </w:style>
  <w:style w:type="character" w:customStyle="1" w:styleId="20">
    <w:name w:val="Основен текст2"/>
    <w:uiPriority w:val="99"/>
    <w:rsid w:val="007564F8"/>
  </w:style>
  <w:style w:type="character" w:customStyle="1" w:styleId="9">
    <w:name w:val="Основен текст9"/>
    <w:uiPriority w:val="99"/>
    <w:rsid w:val="007564F8"/>
  </w:style>
  <w:style w:type="character" w:customStyle="1" w:styleId="5">
    <w:name w:val="Основен текст + Курсив5"/>
    <w:uiPriority w:val="99"/>
    <w:rsid w:val="007564F8"/>
    <w:rPr>
      <w:rFonts w:ascii="Bookman Old Style" w:hAnsi="Bookman Old Style" w:cs="Bookman Old Style" w:hint="default"/>
      <w:i/>
      <w:iCs/>
      <w:sz w:val="15"/>
      <w:szCs w:val="15"/>
      <w:shd w:val="clear" w:color="auto" w:fill="FFFFFF"/>
    </w:rPr>
  </w:style>
  <w:style w:type="character" w:customStyle="1" w:styleId="CharChar12">
    <w:name w:val="Char Char12"/>
    <w:rsid w:val="007564F8"/>
    <w:rPr>
      <w:rFonts w:ascii="Arial Narrow" w:hAnsi="Arial Narrow" w:hint="default"/>
      <w:color w:val="000000"/>
      <w:szCs w:val="20"/>
    </w:rPr>
  </w:style>
  <w:style w:type="table" w:styleId="MediumGrid3-Accent6">
    <w:name w:val="Medium Grid 3 Accent 6"/>
    <w:basedOn w:val="TableNormal"/>
    <w:uiPriority w:val="69"/>
    <w:rsid w:val="007564F8"/>
    <w:rPr>
      <w:rFonts w:ascii="Calibri" w:eastAsia="Calibri" w:hAnsi="Calibri"/>
      <w:sz w:val="22"/>
      <w:szCs w:val="22"/>
      <w:lang w:eastAsia="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CharChar3">
    <w:name w:val="Знак Знак Char Char Знак Знак"/>
    <w:basedOn w:val="Normal"/>
    <w:rsid w:val="007564F8"/>
    <w:pPr>
      <w:tabs>
        <w:tab w:val="left" w:pos="709"/>
      </w:tabs>
      <w:suppressAutoHyphens w:val="0"/>
    </w:pPr>
    <w:rPr>
      <w:rFonts w:ascii="Tahoma" w:hAnsi="Tahoma"/>
      <w:sz w:val="24"/>
      <w:szCs w:val="24"/>
      <w:lang w:val="pl-PL" w:eastAsia="pl-PL"/>
    </w:rPr>
  </w:style>
  <w:style w:type="character" w:customStyle="1" w:styleId="longtext">
    <w:name w:val="long_text"/>
    <w:rsid w:val="007564F8"/>
  </w:style>
  <w:style w:type="character" w:customStyle="1" w:styleId="22">
    <w:name w:val="Основен текст (2)_"/>
    <w:link w:val="23"/>
    <w:rsid w:val="007564F8"/>
    <w:rPr>
      <w:shd w:val="clear" w:color="auto" w:fill="FFFFFF"/>
    </w:rPr>
  </w:style>
  <w:style w:type="paragraph" w:customStyle="1" w:styleId="23">
    <w:name w:val="Основен текст (2)"/>
    <w:basedOn w:val="Normal"/>
    <w:link w:val="22"/>
    <w:rsid w:val="007564F8"/>
    <w:pPr>
      <w:widowControl w:val="0"/>
      <w:shd w:val="clear" w:color="auto" w:fill="FFFFFF"/>
      <w:suppressAutoHyphens w:val="0"/>
      <w:spacing w:before="9120" w:line="274" w:lineRule="exact"/>
      <w:ind w:hanging="400"/>
      <w:jc w:val="both"/>
    </w:pPr>
  </w:style>
  <w:style w:type="character" w:customStyle="1" w:styleId="2105pt">
    <w:name w:val="Основен текст (2) + 10;5 pt;Удебелен"/>
    <w:rsid w:val="007564F8"/>
    <w:rPr>
      <w:b/>
      <w:bCs/>
      <w:i w:val="0"/>
      <w:iCs w:val="0"/>
      <w:smallCaps w:val="0"/>
      <w:strike w:val="0"/>
      <w:color w:val="000000"/>
      <w:spacing w:val="0"/>
      <w:w w:val="100"/>
      <w:position w:val="0"/>
      <w:sz w:val="21"/>
      <w:szCs w:val="21"/>
      <w:u w:val="none"/>
      <w:shd w:val="clear" w:color="auto" w:fill="FFFFFF"/>
      <w:lang w:val="en-US" w:eastAsia="en-US" w:bidi="en-US"/>
    </w:rPr>
  </w:style>
  <w:style w:type="paragraph" w:customStyle="1" w:styleId="Style5">
    <w:name w:val="Style5"/>
    <w:basedOn w:val="Normal"/>
    <w:uiPriority w:val="99"/>
    <w:rsid w:val="007564F8"/>
    <w:pPr>
      <w:widowControl w:val="0"/>
      <w:suppressAutoHyphens w:val="0"/>
      <w:autoSpaceDE w:val="0"/>
      <w:autoSpaceDN w:val="0"/>
      <w:adjustRightInd w:val="0"/>
      <w:spacing w:line="276" w:lineRule="exact"/>
      <w:ind w:firstLine="701"/>
      <w:jc w:val="both"/>
    </w:pPr>
    <w:rPr>
      <w:rFonts w:eastAsia="SimSun"/>
      <w:sz w:val="24"/>
      <w:szCs w:val="24"/>
      <w:lang w:eastAsia="zh-CN"/>
    </w:rPr>
  </w:style>
  <w:style w:type="character" w:customStyle="1" w:styleId="FontStyle50">
    <w:name w:val="Font Style50"/>
    <w:uiPriority w:val="99"/>
    <w:rsid w:val="007564F8"/>
    <w:rPr>
      <w:rFonts w:ascii="Times New Roman" w:hAnsi="Times New Roman" w:cs="Times New Roman" w:hint="default"/>
      <w:i/>
      <w:iCs/>
      <w:sz w:val="20"/>
      <w:szCs w:val="20"/>
    </w:rPr>
  </w:style>
  <w:style w:type="character" w:customStyle="1" w:styleId="FontStyle52">
    <w:name w:val="Font Style52"/>
    <w:uiPriority w:val="99"/>
    <w:rsid w:val="007564F8"/>
    <w:rPr>
      <w:rFonts w:ascii="Times New Roman" w:hAnsi="Times New Roman" w:cs="Times New Roman" w:hint="default"/>
      <w:sz w:val="20"/>
      <w:szCs w:val="20"/>
    </w:rPr>
  </w:style>
  <w:style w:type="paragraph" w:customStyle="1" w:styleId="TableContent">
    <w:name w:val="Table Content"/>
    <w:basedOn w:val="BodyText"/>
    <w:link w:val="TableContentChar"/>
    <w:rsid w:val="00F25D73"/>
    <w:pPr>
      <w:suppressAutoHyphens w:val="0"/>
      <w:spacing w:before="20" w:after="20"/>
      <w:jc w:val="center"/>
    </w:pPr>
    <w:rPr>
      <w:rFonts w:ascii="Arial Narrow" w:eastAsia="Calibri" w:hAnsi="Arial Narrow"/>
      <w:color w:val="000000"/>
      <w:sz w:val="22"/>
      <w:lang w:val="en-GB" w:eastAsia="en-US"/>
    </w:rPr>
  </w:style>
  <w:style w:type="character" w:customStyle="1" w:styleId="TableContentChar">
    <w:name w:val="Table Content Char"/>
    <w:link w:val="TableContent"/>
    <w:rsid w:val="00F25D73"/>
    <w:rPr>
      <w:rFonts w:ascii="Arial Narrow" w:eastAsia="Calibri" w:hAnsi="Arial Narrow"/>
      <w:color w:val="000000"/>
      <w:sz w:val="22"/>
      <w:lang w:val="en-GB" w:eastAsia="en-US"/>
    </w:rPr>
  </w:style>
  <w:style w:type="paragraph" w:customStyle="1" w:styleId="TableHeadRows">
    <w:name w:val="TableHeadRows"/>
    <w:basedOn w:val="TableContent"/>
    <w:link w:val="TableHeadRowsChar"/>
    <w:rsid w:val="00F25D73"/>
    <w:pPr>
      <w:spacing w:before="0" w:after="0"/>
    </w:pPr>
    <w:rPr>
      <w:b/>
    </w:rPr>
  </w:style>
  <w:style w:type="character" w:customStyle="1" w:styleId="TableHeadRowsChar">
    <w:name w:val="TableHeadRows Char"/>
    <w:link w:val="TableHeadRows"/>
    <w:rsid w:val="00F25D73"/>
    <w:rPr>
      <w:rFonts w:ascii="Arial Narrow" w:eastAsia="Calibri" w:hAnsi="Arial Narrow"/>
      <w:b/>
      <w:color w:val="000000"/>
      <w:sz w:val="22"/>
      <w:lang w:val="en-GB" w:eastAsia="en-US"/>
    </w:rPr>
  </w:style>
  <w:style w:type="character" w:customStyle="1" w:styleId="UnresolvedMention">
    <w:name w:val="Unresolved Mention"/>
    <w:basedOn w:val="DefaultParagraphFont"/>
    <w:uiPriority w:val="99"/>
    <w:semiHidden/>
    <w:unhideWhenUsed/>
    <w:rsid w:val="00961E11"/>
    <w:rPr>
      <w:color w:val="808080"/>
      <w:shd w:val="clear" w:color="auto" w:fill="E6E6E6"/>
    </w:rPr>
  </w:style>
  <w:style w:type="table" w:customStyle="1" w:styleId="TableGrid6">
    <w:name w:val="Table Grid6"/>
    <w:basedOn w:val="TableNormal"/>
    <w:next w:val="TableGrid"/>
    <w:uiPriority w:val="59"/>
    <w:rsid w:val="005824F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0">
    <w:name w:val="Body text_"/>
    <w:basedOn w:val="DefaultParagraphFont"/>
    <w:link w:val="BodyText4"/>
    <w:rsid w:val="00901BB2"/>
    <w:rPr>
      <w:sz w:val="23"/>
      <w:szCs w:val="23"/>
      <w:shd w:val="clear" w:color="auto" w:fill="FFFFFF"/>
    </w:rPr>
  </w:style>
  <w:style w:type="character" w:customStyle="1" w:styleId="BodytextCalibri">
    <w:name w:val="Body text + Calibri"/>
    <w:basedOn w:val="Bodytext0"/>
    <w:rsid w:val="00901BB2"/>
    <w:rPr>
      <w:rFonts w:ascii="Calibri" w:eastAsia="Calibri" w:hAnsi="Calibri" w:cs="Calibri"/>
      <w:color w:val="000000"/>
      <w:spacing w:val="0"/>
      <w:w w:val="100"/>
      <w:position w:val="0"/>
      <w:sz w:val="23"/>
      <w:szCs w:val="23"/>
      <w:shd w:val="clear" w:color="auto" w:fill="FFFFFF"/>
      <w:lang w:val="bg-BG"/>
    </w:rPr>
  </w:style>
  <w:style w:type="character" w:customStyle="1" w:styleId="Bodytext10ptBold">
    <w:name w:val="Body text + 10 pt;Bold"/>
    <w:basedOn w:val="Bodytext0"/>
    <w:rsid w:val="00901BB2"/>
    <w:rPr>
      <w:b/>
      <w:bCs/>
      <w:color w:val="000000"/>
      <w:spacing w:val="0"/>
      <w:w w:val="100"/>
      <w:position w:val="0"/>
      <w:sz w:val="20"/>
      <w:szCs w:val="20"/>
      <w:shd w:val="clear" w:color="auto" w:fill="FFFFFF"/>
      <w:lang w:val="bg-BG"/>
    </w:rPr>
  </w:style>
  <w:style w:type="paragraph" w:customStyle="1" w:styleId="BodyText4">
    <w:name w:val="Body Text4"/>
    <w:basedOn w:val="Normal"/>
    <w:link w:val="Bodytext0"/>
    <w:rsid w:val="00901BB2"/>
    <w:pPr>
      <w:widowControl w:val="0"/>
      <w:shd w:val="clear" w:color="auto" w:fill="FFFFFF"/>
      <w:suppressAutoHyphens w:val="0"/>
      <w:spacing w:line="283" w:lineRule="exact"/>
    </w:pPr>
    <w:rPr>
      <w:sz w:val="23"/>
      <w:szCs w:val="23"/>
    </w:rPr>
  </w:style>
  <w:style w:type="character" w:customStyle="1" w:styleId="Bodytext10">
    <w:name w:val="Body text (10)_"/>
    <w:basedOn w:val="DefaultParagraphFont"/>
    <w:link w:val="Bodytext100"/>
    <w:rsid w:val="0017143C"/>
    <w:rPr>
      <w:rFonts w:ascii="Arial Unicode MS" w:eastAsia="Arial Unicode MS" w:hAnsi="Arial Unicode MS" w:cs="Arial Unicode MS"/>
      <w:b/>
      <w:bCs/>
      <w:sz w:val="16"/>
      <w:szCs w:val="16"/>
      <w:shd w:val="clear" w:color="auto" w:fill="FFFFFF"/>
    </w:rPr>
  </w:style>
  <w:style w:type="character" w:customStyle="1" w:styleId="Bodytext11">
    <w:name w:val="Body text (11)_"/>
    <w:basedOn w:val="DefaultParagraphFont"/>
    <w:link w:val="Bodytext110"/>
    <w:rsid w:val="0017143C"/>
    <w:rPr>
      <w:rFonts w:ascii="Arial Narrow" w:eastAsia="Arial Narrow" w:hAnsi="Arial Narrow" w:cs="Arial Narrow"/>
      <w:b/>
      <w:bCs/>
      <w:w w:val="200"/>
      <w:sz w:val="8"/>
      <w:szCs w:val="8"/>
      <w:shd w:val="clear" w:color="auto" w:fill="FFFFFF"/>
    </w:rPr>
  </w:style>
  <w:style w:type="character" w:customStyle="1" w:styleId="Bodytext11CandaraNotBoldScale100">
    <w:name w:val="Body text (11) + Candara;Not Bold;Scale 100%"/>
    <w:basedOn w:val="Bodytext11"/>
    <w:rsid w:val="0017143C"/>
    <w:rPr>
      <w:rFonts w:ascii="Candara" w:eastAsia="Candara" w:hAnsi="Candara" w:cs="Candara"/>
      <w:b/>
      <w:bCs/>
      <w:color w:val="000000"/>
      <w:spacing w:val="0"/>
      <w:w w:val="100"/>
      <w:position w:val="0"/>
      <w:sz w:val="8"/>
      <w:szCs w:val="8"/>
      <w:shd w:val="clear" w:color="auto" w:fill="FFFFFF"/>
    </w:rPr>
  </w:style>
  <w:style w:type="character" w:customStyle="1" w:styleId="Bodytext11MSMincho45ptNotBoldItalicScale100">
    <w:name w:val="Body text (11) + MS Mincho;4;5 pt;Not Bold;Italic;Scale 100%"/>
    <w:basedOn w:val="Bodytext11"/>
    <w:rsid w:val="0017143C"/>
    <w:rPr>
      <w:rFonts w:ascii="MS Mincho" w:eastAsia="MS Mincho" w:hAnsi="MS Mincho" w:cs="MS Mincho"/>
      <w:b/>
      <w:bCs/>
      <w:i/>
      <w:iCs/>
      <w:color w:val="000000"/>
      <w:spacing w:val="0"/>
      <w:w w:val="100"/>
      <w:position w:val="0"/>
      <w:sz w:val="9"/>
      <w:szCs w:val="9"/>
      <w:shd w:val="clear" w:color="auto" w:fill="FFFFFF"/>
      <w:lang w:val="bg-BG"/>
    </w:rPr>
  </w:style>
  <w:style w:type="paragraph" w:customStyle="1" w:styleId="BodyText1">
    <w:name w:val="Body Text1"/>
    <w:basedOn w:val="Normal"/>
    <w:rsid w:val="0017143C"/>
    <w:pPr>
      <w:widowControl w:val="0"/>
      <w:shd w:val="clear" w:color="auto" w:fill="FFFFFF"/>
      <w:suppressAutoHyphens w:val="0"/>
      <w:spacing w:line="283" w:lineRule="exact"/>
    </w:pPr>
    <w:rPr>
      <w:color w:val="000000"/>
      <w:sz w:val="22"/>
      <w:szCs w:val="22"/>
    </w:rPr>
  </w:style>
  <w:style w:type="paragraph" w:customStyle="1" w:styleId="Bodytext100">
    <w:name w:val="Body text (10)"/>
    <w:basedOn w:val="Normal"/>
    <w:link w:val="Bodytext10"/>
    <w:rsid w:val="0017143C"/>
    <w:pPr>
      <w:widowControl w:val="0"/>
      <w:shd w:val="clear" w:color="auto" w:fill="FFFFFF"/>
      <w:suppressAutoHyphens w:val="0"/>
      <w:spacing w:before="600" w:line="0" w:lineRule="atLeast"/>
    </w:pPr>
    <w:rPr>
      <w:rFonts w:ascii="Arial Unicode MS" w:eastAsia="Arial Unicode MS" w:hAnsi="Arial Unicode MS" w:cs="Arial Unicode MS"/>
      <w:b/>
      <w:bCs/>
      <w:sz w:val="16"/>
      <w:szCs w:val="16"/>
    </w:rPr>
  </w:style>
  <w:style w:type="paragraph" w:customStyle="1" w:styleId="Bodytext110">
    <w:name w:val="Body text (11)"/>
    <w:basedOn w:val="Normal"/>
    <w:link w:val="Bodytext11"/>
    <w:rsid w:val="0017143C"/>
    <w:pPr>
      <w:widowControl w:val="0"/>
      <w:shd w:val="clear" w:color="auto" w:fill="FFFFFF"/>
      <w:suppressAutoHyphens w:val="0"/>
      <w:spacing w:line="0" w:lineRule="atLeast"/>
    </w:pPr>
    <w:rPr>
      <w:rFonts w:ascii="Arial Narrow" w:eastAsia="Arial Narrow" w:hAnsi="Arial Narrow" w:cs="Arial Narrow"/>
      <w:b/>
      <w:bCs/>
      <w:w w:val="200"/>
      <w:sz w:val="8"/>
      <w:szCs w:val="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621505">
      <w:bodyDiv w:val="1"/>
      <w:marLeft w:val="0"/>
      <w:marRight w:val="0"/>
      <w:marTop w:val="0"/>
      <w:marBottom w:val="0"/>
      <w:divBdr>
        <w:top w:val="none" w:sz="0" w:space="0" w:color="auto"/>
        <w:left w:val="none" w:sz="0" w:space="0" w:color="auto"/>
        <w:bottom w:val="none" w:sz="0" w:space="0" w:color="auto"/>
        <w:right w:val="none" w:sz="0" w:space="0" w:color="auto"/>
      </w:divBdr>
    </w:div>
    <w:div w:id="168570388">
      <w:bodyDiv w:val="1"/>
      <w:marLeft w:val="0"/>
      <w:marRight w:val="0"/>
      <w:marTop w:val="0"/>
      <w:marBottom w:val="0"/>
      <w:divBdr>
        <w:top w:val="none" w:sz="0" w:space="0" w:color="auto"/>
        <w:left w:val="none" w:sz="0" w:space="0" w:color="auto"/>
        <w:bottom w:val="none" w:sz="0" w:space="0" w:color="auto"/>
        <w:right w:val="none" w:sz="0" w:space="0" w:color="auto"/>
      </w:divBdr>
    </w:div>
    <w:div w:id="181942302">
      <w:bodyDiv w:val="1"/>
      <w:marLeft w:val="0"/>
      <w:marRight w:val="0"/>
      <w:marTop w:val="0"/>
      <w:marBottom w:val="0"/>
      <w:divBdr>
        <w:top w:val="none" w:sz="0" w:space="0" w:color="auto"/>
        <w:left w:val="none" w:sz="0" w:space="0" w:color="auto"/>
        <w:bottom w:val="none" w:sz="0" w:space="0" w:color="auto"/>
        <w:right w:val="none" w:sz="0" w:space="0" w:color="auto"/>
      </w:divBdr>
    </w:div>
    <w:div w:id="295262840">
      <w:bodyDiv w:val="1"/>
      <w:marLeft w:val="0"/>
      <w:marRight w:val="0"/>
      <w:marTop w:val="0"/>
      <w:marBottom w:val="0"/>
      <w:divBdr>
        <w:top w:val="none" w:sz="0" w:space="0" w:color="auto"/>
        <w:left w:val="none" w:sz="0" w:space="0" w:color="auto"/>
        <w:bottom w:val="none" w:sz="0" w:space="0" w:color="auto"/>
        <w:right w:val="none" w:sz="0" w:space="0" w:color="auto"/>
      </w:divBdr>
    </w:div>
    <w:div w:id="480313649">
      <w:bodyDiv w:val="1"/>
      <w:marLeft w:val="0"/>
      <w:marRight w:val="0"/>
      <w:marTop w:val="0"/>
      <w:marBottom w:val="0"/>
      <w:divBdr>
        <w:top w:val="none" w:sz="0" w:space="0" w:color="auto"/>
        <w:left w:val="none" w:sz="0" w:space="0" w:color="auto"/>
        <w:bottom w:val="none" w:sz="0" w:space="0" w:color="auto"/>
        <w:right w:val="none" w:sz="0" w:space="0" w:color="auto"/>
      </w:divBdr>
    </w:div>
    <w:div w:id="500042778">
      <w:bodyDiv w:val="1"/>
      <w:marLeft w:val="0"/>
      <w:marRight w:val="0"/>
      <w:marTop w:val="0"/>
      <w:marBottom w:val="0"/>
      <w:divBdr>
        <w:top w:val="none" w:sz="0" w:space="0" w:color="auto"/>
        <w:left w:val="none" w:sz="0" w:space="0" w:color="auto"/>
        <w:bottom w:val="none" w:sz="0" w:space="0" w:color="auto"/>
        <w:right w:val="none" w:sz="0" w:space="0" w:color="auto"/>
      </w:divBdr>
    </w:div>
    <w:div w:id="508445126">
      <w:bodyDiv w:val="1"/>
      <w:marLeft w:val="0"/>
      <w:marRight w:val="0"/>
      <w:marTop w:val="0"/>
      <w:marBottom w:val="0"/>
      <w:divBdr>
        <w:top w:val="none" w:sz="0" w:space="0" w:color="auto"/>
        <w:left w:val="none" w:sz="0" w:space="0" w:color="auto"/>
        <w:bottom w:val="none" w:sz="0" w:space="0" w:color="auto"/>
        <w:right w:val="none" w:sz="0" w:space="0" w:color="auto"/>
      </w:divBdr>
    </w:div>
    <w:div w:id="561065240">
      <w:bodyDiv w:val="1"/>
      <w:marLeft w:val="0"/>
      <w:marRight w:val="0"/>
      <w:marTop w:val="0"/>
      <w:marBottom w:val="0"/>
      <w:divBdr>
        <w:top w:val="none" w:sz="0" w:space="0" w:color="auto"/>
        <w:left w:val="none" w:sz="0" w:space="0" w:color="auto"/>
        <w:bottom w:val="none" w:sz="0" w:space="0" w:color="auto"/>
        <w:right w:val="none" w:sz="0" w:space="0" w:color="auto"/>
      </w:divBdr>
    </w:div>
    <w:div w:id="739786495">
      <w:bodyDiv w:val="1"/>
      <w:marLeft w:val="0"/>
      <w:marRight w:val="0"/>
      <w:marTop w:val="0"/>
      <w:marBottom w:val="0"/>
      <w:divBdr>
        <w:top w:val="none" w:sz="0" w:space="0" w:color="auto"/>
        <w:left w:val="none" w:sz="0" w:space="0" w:color="auto"/>
        <w:bottom w:val="none" w:sz="0" w:space="0" w:color="auto"/>
        <w:right w:val="none" w:sz="0" w:space="0" w:color="auto"/>
      </w:divBdr>
    </w:div>
    <w:div w:id="768042046">
      <w:bodyDiv w:val="1"/>
      <w:marLeft w:val="0"/>
      <w:marRight w:val="0"/>
      <w:marTop w:val="0"/>
      <w:marBottom w:val="0"/>
      <w:divBdr>
        <w:top w:val="none" w:sz="0" w:space="0" w:color="auto"/>
        <w:left w:val="none" w:sz="0" w:space="0" w:color="auto"/>
        <w:bottom w:val="none" w:sz="0" w:space="0" w:color="auto"/>
        <w:right w:val="none" w:sz="0" w:space="0" w:color="auto"/>
      </w:divBdr>
    </w:div>
    <w:div w:id="876161567">
      <w:bodyDiv w:val="1"/>
      <w:marLeft w:val="0"/>
      <w:marRight w:val="0"/>
      <w:marTop w:val="0"/>
      <w:marBottom w:val="0"/>
      <w:divBdr>
        <w:top w:val="none" w:sz="0" w:space="0" w:color="auto"/>
        <w:left w:val="none" w:sz="0" w:space="0" w:color="auto"/>
        <w:bottom w:val="none" w:sz="0" w:space="0" w:color="auto"/>
        <w:right w:val="none" w:sz="0" w:space="0" w:color="auto"/>
      </w:divBdr>
    </w:div>
    <w:div w:id="940187052">
      <w:bodyDiv w:val="1"/>
      <w:marLeft w:val="0"/>
      <w:marRight w:val="0"/>
      <w:marTop w:val="0"/>
      <w:marBottom w:val="0"/>
      <w:divBdr>
        <w:top w:val="none" w:sz="0" w:space="0" w:color="auto"/>
        <w:left w:val="none" w:sz="0" w:space="0" w:color="auto"/>
        <w:bottom w:val="none" w:sz="0" w:space="0" w:color="auto"/>
        <w:right w:val="none" w:sz="0" w:space="0" w:color="auto"/>
      </w:divBdr>
    </w:div>
    <w:div w:id="955600994">
      <w:bodyDiv w:val="1"/>
      <w:marLeft w:val="0"/>
      <w:marRight w:val="0"/>
      <w:marTop w:val="0"/>
      <w:marBottom w:val="0"/>
      <w:divBdr>
        <w:top w:val="none" w:sz="0" w:space="0" w:color="auto"/>
        <w:left w:val="none" w:sz="0" w:space="0" w:color="auto"/>
        <w:bottom w:val="none" w:sz="0" w:space="0" w:color="auto"/>
        <w:right w:val="none" w:sz="0" w:space="0" w:color="auto"/>
      </w:divBdr>
    </w:div>
    <w:div w:id="1014113429">
      <w:bodyDiv w:val="1"/>
      <w:marLeft w:val="0"/>
      <w:marRight w:val="0"/>
      <w:marTop w:val="0"/>
      <w:marBottom w:val="0"/>
      <w:divBdr>
        <w:top w:val="none" w:sz="0" w:space="0" w:color="auto"/>
        <w:left w:val="none" w:sz="0" w:space="0" w:color="auto"/>
        <w:bottom w:val="none" w:sz="0" w:space="0" w:color="auto"/>
        <w:right w:val="none" w:sz="0" w:space="0" w:color="auto"/>
      </w:divBdr>
    </w:div>
    <w:div w:id="1028065693">
      <w:bodyDiv w:val="1"/>
      <w:marLeft w:val="0"/>
      <w:marRight w:val="0"/>
      <w:marTop w:val="0"/>
      <w:marBottom w:val="0"/>
      <w:divBdr>
        <w:top w:val="none" w:sz="0" w:space="0" w:color="auto"/>
        <w:left w:val="none" w:sz="0" w:space="0" w:color="auto"/>
        <w:bottom w:val="none" w:sz="0" w:space="0" w:color="auto"/>
        <w:right w:val="none" w:sz="0" w:space="0" w:color="auto"/>
      </w:divBdr>
    </w:div>
    <w:div w:id="1105077075">
      <w:bodyDiv w:val="1"/>
      <w:marLeft w:val="0"/>
      <w:marRight w:val="0"/>
      <w:marTop w:val="0"/>
      <w:marBottom w:val="0"/>
      <w:divBdr>
        <w:top w:val="none" w:sz="0" w:space="0" w:color="auto"/>
        <w:left w:val="none" w:sz="0" w:space="0" w:color="auto"/>
        <w:bottom w:val="none" w:sz="0" w:space="0" w:color="auto"/>
        <w:right w:val="none" w:sz="0" w:space="0" w:color="auto"/>
      </w:divBdr>
    </w:div>
    <w:div w:id="1182351725">
      <w:bodyDiv w:val="1"/>
      <w:marLeft w:val="0"/>
      <w:marRight w:val="0"/>
      <w:marTop w:val="0"/>
      <w:marBottom w:val="0"/>
      <w:divBdr>
        <w:top w:val="none" w:sz="0" w:space="0" w:color="auto"/>
        <w:left w:val="none" w:sz="0" w:space="0" w:color="auto"/>
        <w:bottom w:val="none" w:sz="0" w:space="0" w:color="auto"/>
        <w:right w:val="none" w:sz="0" w:space="0" w:color="auto"/>
      </w:divBdr>
    </w:div>
    <w:div w:id="1210415936">
      <w:bodyDiv w:val="1"/>
      <w:marLeft w:val="0"/>
      <w:marRight w:val="0"/>
      <w:marTop w:val="0"/>
      <w:marBottom w:val="0"/>
      <w:divBdr>
        <w:top w:val="none" w:sz="0" w:space="0" w:color="auto"/>
        <w:left w:val="none" w:sz="0" w:space="0" w:color="auto"/>
        <w:bottom w:val="none" w:sz="0" w:space="0" w:color="auto"/>
        <w:right w:val="none" w:sz="0" w:space="0" w:color="auto"/>
      </w:divBdr>
    </w:div>
    <w:div w:id="1234778689">
      <w:bodyDiv w:val="1"/>
      <w:marLeft w:val="0"/>
      <w:marRight w:val="0"/>
      <w:marTop w:val="0"/>
      <w:marBottom w:val="0"/>
      <w:divBdr>
        <w:top w:val="none" w:sz="0" w:space="0" w:color="auto"/>
        <w:left w:val="none" w:sz="0" w:space="0" w:color="auto"/>
        <w:bottom w:val="none" w:sz="0" w:space="0" w:color="auto"/>
        <w:right w:val="none" w:sz="0" w:space="0" w:color="auto"/>
      </w:divBdr>
    </w:div>
    <w:div w:id="1249922299">
      <w:bodyDiv w:val="1"/>
      <w:marLeft w:val="0"/>
      <w:marRight w:val="0"/>
      <w:marTop w:val="0"/>
      <w:marBottom w:val="0"/>
      <w:divBdr>
        <w:top w:val="none" w:sz="0" w:space="0" w:color="auto"/>
        <w:left w:val="none" w:sz="0" w:space="0" w:color="auto"/>
        <w:bottom w:val="none" w:sz="0" w:space="0" w:color="auto"/>
        <w:right w:val="none" w:sz="0" w:space="0" w:color="auto"/>
      </w:divBdr>
    </w:div>
    <w:div w:id="1260525350">
      <w:bodyDiv w:val="1"/>
      <w:marLeft w:val="0"/>
      <w:marRight w:val="0"/>
      <w:marTop w:val="0"/>
      <w:marBottom w:val="0"/>
      <w:divBdr>
        <w:top w:val="none" w:sz="0" w:space="0" w:color="auto"/>
        <w:left w:val="none" w:sz="0" w:space="0" w:color="auto"/>
        <w:bottom w:val="none" w:sz="0" w:space="0" w:color="auto"/>
        <w:right w:val="none" w:sz="0" w:space="0" w:color="auto"/>
      </w:divBdr>
    </w:div>
    <w:div w:id="1299189245">
      <w:bodyDiv w:val="1"/>
      <w:marLeft w:val="0"/>
      <w:marRight w:val="0"/>
      <w:marTop w:val="0"/>
      <w:marBottom w:val="0"/>
      <w:divBdr>
        <w:top w:val="none" w:sz="0" w:space="0" w:color="auto"/>
        <w:left w:val="none" w:sz="0" w:space="0" w:color="auto"/>
        <w:bottom w:val="none" w:sz="0" w:space="0" w:color="auto"/>
        <w:right w:val="none" w:sz="0" w:space="0" w:color="auto"/>
      </w:divBdr>
    </w:div>
    <w:div w:id="1323045261">
      <w:bodyDiv w:val="1"/>
      <w:marLeft w:val="0"/>
      <w:marRight w:val="0"/>
      <w:marTop w:val="0"/>
      <w:marBottom w:val="0"/>
      <w:divBdr>
        <w:top w:val="none" w:sz="0" w:space="0" w:color="auto"/>
        <w:left w:val="none" w:sz="0" w:space="0" w:color="auto"/>
        <w:bottom w:val="none" w:sz="0" w:space="0" w:color="auto"/>
        <w:right w:val="none" w:sz="0" w:space="0" w:color="auto"/>
      </w:divBdr>
    </w:div>
    <w:div w:id="1371609013">
      <w:bodyDiv w:val="1"/>
      <w:marLeft w:val="0"/>
      <w:marRight w:val="0"/>
      <w:marTop w:val="0"/>
      <w:marBottom w:val="0"/>
      <w:divBdr>
        <w:top w:val="none" w:sz="0" w:space="0" w:color="auto"/>
        <w:left w:val="none" w:sz="0" w:space="0" w:color="auto"/>
        <w:bottom w:val="none" w:sz="0" w:space="0" w:color="auto"/>
        <w:right w:val="none" w:sz="0" w:space="0" w:color="auto"/>
      </w:divBdr>
    </w:div>
    <w:div w:id="1675842861">
      <w:bodyDiv w:val="1"/>
      <w:marLeft w:val="0"/>
      <w:marRight w:val="0"/>
      <w:marTop w:val="0"/>
      <w:marBottom w:val="0"/>
      <w:divBdr>
        <w:top w:val="none" w:sz="0" w:space="0" w:color="auto"/>
        <w:left w:val="none" w:sz="0" w:space="0" w:color="auto"/>
        <w:bottom w:val="none" w:sz="0" w:space="0" w:color="auto"/>
        <w:right w:val="none" w:sz="0" w:space="0" w:color="auto"/>
      </w:divBdr>
    </w:div>
    <w:div w:id="1739160565">
      <w:bodyDiv w:val="1"/>
      <w:marLeft w:val="0"/>
      <w:marRight w:val="0"/>
      <w:marTop w:val="0"/>
      <w:marBottom w:val="0"/>
      <w:divBdr>
        <w:top w:val="none" w:sz="0" w:space="0" w:color="auto"/>
        <w:left w:val="none" w:sz="0" w:space="0" w:color="auto"/>
        <w:bottom w:val="none" w:sz="0" w:space="0" w:color="auto"/>
        <w:right w:val="none" w:sz="0" w:space="0" w:color="auto"/>
      </w:divBdr>
    </w:div>
    <w:div w:id="1753041004">
      <w:bodyDiv w:val="1"/>
      <w:marLeft w:val="0"/>
      <w:marRight w:val="0"/>
      <w:marTop w:val="0"/>
      <w:marBottom w:val="0"/>
      <w:divBdr>
        <w:top w:val="none" w:sz="0" w:space="0" w:color="auto"/>
        <w:left w:val="none" w:sz="0" w:space="0" w:color="auto"/>
        <w:bottom w:val="none" w:sz="0" w:space="0" w:color="auto"/>
        <w:right w:val="none" w:sz="0" w:space="0" w:color="auto"/>
      </w:divBdr>
    </w:div>
    <w:div w:id="1786118852">
      <w:bodyDiv w:val="1"/>
      <w:marLeft w:val="0"/>
      <w:marRight w:val="0"/>
      <w:marTop w:val="0"/>
      <w:marBottom w:val="0"/>
      <w:divBdr>
        <w:top w:val="none" w:sz="0" w:space="0" w:color="auto"/>
        <w:left w:val="none" w:sz="0" w:space="0" w:color="auto"/>
        <w:bottom w:val="none" w:sz="0" w:space="0" w:color="auto"/>
        <w:right w:val="none" w:sz="0" w:space="0" w:color="auto"/>
      </w:divBdr>
    </w:div>
    <w:div w:id="1808929635">
      <w:bodyDiv w:val="1"/>
      <w:marLeft w:val="0"/>
      <w:marRight w:val="0"/>
      <w:marTop w:val="0"/>
      <w:marBottom w:val="0"/>
      <w:divBdr>
        <w:top w:val="none" w:sz="0" w:space="0" w:color="auto"/>
        <w:left w:val="none" w:sz="0" w:space="0" w:color="auto"/>
        <w:bottom w:val="none" w:sz="0" w:space="0" w:color="auto"/>
        <w:right w:val="none" w:sz="0" w:space="0" w:color="auto"/>
      </w:divBdr>
    </w:div>
    <w:div w:id="1904214426">
      <w:bodyDiv w:val="1"/>
      <w:marLeft w:val="0"/>
      <w:marRight w:val="0"/>
      <w:marTop w:val="0"/>
      <w:marBottom w:val="0"/>
      <w:divBdr>
        <w:top w:val="none" w:sz="0" w:space="0" w:color="auto"/>
        <w:left w:val="none" w:sz="0" w:space="0" w:color="auto"/>
        <w:bottom w:val="none" w:sz="0" w:space="0" w:color="auto"/>
        <w:right w:val="none" w:sz="0" w:space="0" w:color="auto"/>
      </w:divBdr>
    </w:div>
    <w:div w:id="1950550516">
      <w:bodyDiv w:val="1"/>
      <w:marLeft w:val="0"/>
      <w:marRight w:val="0"/>
      <w:marTop w:val="0"/>
      <w:marBottom w:val="0"/>
      <w:divBdr>
        <w:top w:val="none" w:sz="0" w:space="0" w:color="auto"/>
        <w:left w:val="none" w:sz="0" w:space="0" w:color="auto"/>
        <w:bottom w:val="none" w:sz="0" w:space="0" w:color="auto"/>
        <w:right w:val="none" w:sz="0" w:space="0" w:color="auto"/>
      </w:divBdr>
      <w:divsChild>
        <w:div w:id="1027877731">
          <w:marLeft w:val="0"/>
          <w:marRight w:val="0"/>
          <w:marTop w:val="0"/>
          <w:marBottom w:val="0"/>
          <w:divBdr>
            <w:top w:val="none" w:sz="0" w:space="0" w:color="auto"/>
            <w:left w:val="none" w:sz="0" w:space="0" w:color="auto"/>
            <w:bottom w:val="none" w:sz="0" w:space="0" w:color="auto"/>
            <w:right w:val="none" w:sz="0" w:space="0" w:color="auto"/>
          </w:divBdr>
        </w:div>
        <w:div w:id="464080501">
          <w:marLeft w:val="0"/>
          <w:marRight w:val="0"/>
          <w:marTop w:val="0"/>
          <w:marBottom w:val="0"/>
          <w:divBdr>
            <w:top w:val="none" w:sz="0" w:space="0" w:color="auto"/>
            <w:left w:val="none" w:sz="0" w:space="0" w:color="auto"/>
            <w:bottom w:val="none" w:sz="0" w:space="0" w:color="auto"/>
            <w:right w:val="none" w:sz="0" w:space="0" w:color="auto"/>
          </w:divBdr>
        </w:div>
        <w:div w:id="1978483779">
          <w:marLeft w:val="0"/>
          <w:marRight w:val="0"/>
          <w:marTop w:val="0"/>
          <w:marBottom w:val="0"/>
          <w:divBdr>
            <w:top w:val="none" w:sz="0" w:space="0" w:color="auto"/>
            <w:left w:val="none" w:sz="0" w:space="0" w:color="auto"/>
            <w:bottom w:val="none" w:sz="0" w:space="0" w:color="auto"/>
            <w:right w:val="none" w:sz="0" w:space="0" w:color="auto"/>
          </w:divBdr>
        </w:div>
        <w:div w:id="1781340913">
          <w:marLeft w:val="0"/>
          <w:marRight w:val="0"/>
          <w:marTop w:val="0"/>
          <w:marBottom w:val="0"/>
          <w:divBdr>
            <w:top w:val="none" w:sz="0" w:space="0" w:color="auto"/>
            <w:left w:val="none" w:sz="0" w:space="0" w:color="auto"/>
            <w:bottom w:val="none" w:sz="0" w:space="0" w:color="auto"/>
            <w:right w:val="none" w:sz="0" w:space="0" w:color="auto"/>
          </w:divBdr>
        </w:div>
        <w:div w:id="490872316">
          <w:marLeft w:val="0"/>
          <w:marRight w:val="0"/>
          <w:marTop w:val="0"/>
          <w:marBottom w:val="0"/>
          <w:divBdr>
            <w:top w:val="none" w:sz="0" w:space="0" w:color="auto"/>
            <w:left w:val="none" w:sz="0" w:space="0" w:color="auto"/>
            <w:bottom w:val="none" w:sz="0" w:space="0" w:color="auto"/>
            <w:right w:val="none" w:sz="0" w:space="0" w:color="auto"/>
          </w:divBdr>
        </w:div>
        <w:div w:id="1657605999">
          <w:marLeft w:val="0"/>
          <w:marRight w:val="0"/>
          <w:marTop w:val="0"/>
          <w:marBottom w:val="0"/>
          <w:divBdr>
            <w:top w:val="none" w:sz="0" w:space="0" w:color="auto"/>
            <w:left w:val="none" w:sz="0" w:space="0" w:color="auto"/>
            <w:bottom w:val="none" w:sz="0" w:space="0" w:color="auto"/>
            <w:right w:val="none" w:sz="0" w:space="0" w:color="auto"/>
          </w:divBdr>
        </w:div>
        <w:div w:id="560287668">
          <w:marLeft w:val="0"/>
          <w:marRight w:val="0"/>
          <w:marTop w:val="0"/>
          <w:marBottom w:val="0"/>
          <w:divBdr>
            <w:top w:val="none" w:sz="0" w:space="0" w:color="auto"/>
            <w:left w:val="none" w:sz="0" w:space="0" w:color="auto"/>
            <w:bottom w:val="none" w:sz="0" w:space="0" w:color="auto"/>
            <w:right w:val="none" w:sz="0" w:space="0" w:color="auto"/>
          </w:divBdr>
        </w:div>
        <w:div w:id="1592276210">
          <w:marLeft w:val="0"/>
          <w:marRight w:val="0"/>
          <w:marTop w:val="0"/>
          <w:marBottom w:val="0"/>
          <w:divBdr>
            <w:top w:val="none" w:sz="0" w:space="0" w:color="auto"/>
            <w:left w:val="none" w:sz="0" w:space="0" w:color="auto"/>
            <w:bottom w:val="none" w:sz="0" w:space="0" w:color="auto"/>
            <w:right w:val="none" w:sz="0" w:space="0" w:color="auto"/>
          </w:divBdr>
        </w:div>
        <w:div w:id="1069958598">
          <w:marLeft w:val="0"/>
          <w:marRight w:val="0"/>
          <w:marTop w:val="0"/>
          <w:marBottom w:val="0"/>
          <w:divBdr>
            <w:top w:val="none" w:sz="0" w:space="0" w:color="auto"/>
            <w:left w:val="none" w:sz="0" w:space="0" w:color="auto"/>
            <w:bottom w:val="none" w:sz="0" w:space="0" w:color="auto"/>
            <w:right w:val="none" w:sz="0" w:space="0" w:color="auto"/>
          </w:divBdr>
        </w:div>
        <w:div w:id="1315530051">
          <w:marLeft w:val="0"/>
          <w:marRight w:val="0"/>
          <w:marTop w:val="0"/>
          <w:marBottom w:val="0"/>
          <w:divBdr>
            <w:top w:val="none" w:sz="0" w:space="0" w:color="auto"/>
            <w:left w:val="none" w:sz="0" w:space="0" w:color="auto"/>
            <w:bottom w:val="none" w:sz="0" w:space="0" w:color="auto"/>
            <w:right w:val="none" w:sz="0" w:space="0" w:color="auto"/>
          </w:divBdr>
        </w:div>
      </w:divsChild>
    </w:div>
    <w:div w:id="2084252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AIvanova@mrrb.government.bg" TargetMode="External"/><Relationship Id="rId18" Type="http://schemas.openxmlformats.org/officeDocument/2006/relationships/image" Target="media/image2.png"/><Relationship Id="rId26" Type="http://schemas.openxmlformats.org/officeDocument/2006/relationships/image" Target="media/image6.emf"/><Relationship Id="rId3" Type="http://schemas.openxmlformats.org/officeDocument/2006/relationships/numbering" Target="numbering.xml"/><Relationship Id="rId21" Type="http://schemas.openxmlformats.org/officeDocument/2006/relationships/header" Target="header4.xml"/><Relationship Id="rId7" Type="http://schemas.openxmlformats.org/officeDocument/2006/relationships/webSettings" Target="webSettings.xml"/><Relationship Id="rId12" Type="http://schemas.openxmlformats.org/officeDocument/2006/relationships/hyperlink" Target="mailto:e-mrrb@mrrb.government.bg" TargetMode="External"/><Relationship Id="rId17" Type="http://schemas.openxmlformats.org/officeDocument/2006/relationships/image" Target="media/image1.png"/><Relationship Id="rId25"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4.emf"/><Relationship Id="rId5" Type="http://schemas.microsoft.com/office/2007/relationships/stylesWithEffects" Target="stylesWithEffects.xml"/><Relationship Id="rId15" Type="http://schemas.openxmlformats.org/officeDocument/2006/relationships/footer" Target="footer2.xml"/><Relationship Id="rId23" Type="http://schemas.openxmlformats.org/officeDocument/2006/relationships/image" Target="media/image3.emf"/><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3.xml"/><Relationship Id="rId31" Type="http://schemas.microsoft.com/office/2011/relationships/people" Target="peop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image" Target="media/image7.emf"/><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989F2F901C24CDAA196323CCBAD3C5F"/>
        <w:category>
          <w:name w:val="General"/>
          <w:gallery w:val="placeholder"/>
        </w:category>
        <w:types>
          <w:type w:val="bbPlcHdr"/>
        </w:types>
        <w:behaviors>
          <w:behavior w:val="content"/>
        </w:behaviors>
        <w:guid w:val="{C23DB1F1-0C08-47D9-851F-25CCFEB1104C}"/>
      </w:docPartPr>
      <w:docPartBody>
        <w:p w:rsidR="00AF194A" w:rsidRDefault="00AF194A" w:rsidP="00AF194A">
          <w:pPr>
            <w:pStyle w:val="2989F2F901C24CDAA196323CCBAD3C5F"/>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1)">
    <w:charset w:val="CC"/>
    <w:family w:val="swiss"/>
    <w:pitch w:val="variable"/>
    <w:sig w:usb0="20007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Timok">
    <w:altName w:val="Times New Roman"/>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HebarU">
    <w:altName w:val="Courier New"/>
    <w:charset w:val="00"/>
    <w:family w:val="auto"/>
    <w:pitch w:val="variable"/>
    <w:sig w:usb0="00000287" w:usb1="00000000" w:usb2="00000000" w:usb3="00000000" w:csb0="0000009F" w:csb1="00000000"/>
  </w:font>
  <w:font w:name="HebarRounded">
    <w:altName w:val="Courier New"/>
    <w:panose1 w:val="00000000000000000000"/>
    <w:charset w:val="00"/>
    <w:family w:val="swiss"/>
    <w:notTrueType/>
    <w:pitch w:val="default"/>
    <w:sig w:usb0="00000003" w:usb1="00000000" w:usb2="00000000" w:usb3="00000000" w:csb0="00000001" w:csb1="00000000"/>
  </w:font>
  <w:font w:name="SwissCyr">
    <w:altName w:val="Arial"/>
    <w:charset w:val="00"/>
    <w:family w:val="swiss"/>
    <w:pitch w:val="variable"/>
    <w:sig w:usb0="00000001" w:usb1="00000000" w:usb2="00000000" w:usb3="00000000" w:csb0="0000001F" w:csb1="00000000"/>
  </w:font>
  <w:font w:name="Corbel">
    <w:panose1 w:val="020B0503020204020204"/>
    <w:charset w:val="CC"/>
    <w:family w:val="swiss"/>
    <w:pitch w:val="variable"/>
    <w:sig w:usb0="A00002EF" w:usb1="4000A44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TmsCyr">
    <w:altName w:val="Times New Roman"/>
    <w:charset w:val="00"/>
    <w:family w:val="roman"/>
    <w:pitch w:val="variable"/>
    <w:sig w:usb0="00000287" w:usb1="00000000" w:usb2="00000000" w:usb3="00000000" w:csb0="0000001F" w:csb1="00000000"/>
  </w:font>
  <w:font w:name="Times New Roman CYR">
    <w:panose1 w:val="02020603050405020304"/>
    <w:charset w:val="CC"/>
    <w:family w:val="roman"/>
    <w:pitch w:val="variable"/>
    <w:sig w:usb0="E0002AFF" w:usb1="C0007841" w:usb2="00000009" w:usb3="00000000" w:csb0="000001FF" w:csb1="00000000"/>
  </w:font>
  <w:font w:name="TimesNewRoman">
    <w:altName w:val="Calibri"/>
    <w:panose1 w:val="00000000000000000000"/>
    <w:charset w:val="CC"/>
    <w:family w:val="auto"/>
    <w:notTrueType/>
    <w:pitch w:val="default"/>
    <w:sig w:usb0="00000201" w:usb1="00000000" w:usb2="00000000" w:usb3="00000000" w:csb0="00000004" w:csb1="00000000"/>
  </w:font>
  <w:font w:name="Calibri Light">
    <w:panose1 w:val="020F0302020204030204"/>
    <w:charset w:val="CC"/>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hyphenationZone w:val="425"/>
  <w:characterSpacingControl w:val="doNotCompress"/>
  <w:compat>
    <w:useFELayout/>
    <w:compatSetting w:name="compatibilityMode" w:uri="http://schemas.microsoft.com/office/word" w:val="12"/>
  </w:compat>
  <w:rsids>
    <w:rsidRoot w:val="00AF194A"/>
    <w:rsid w:val="003B2457"/>
    <w:rsid w:val="00960320"/>
    <w:rsid w:val="00AE546E"/>
    <w:rsid w:val="00AF194A"/>
    <w:rsid w:val="00B915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15E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8ABFBAA1F0B4242BF2A683DEBD11FFA">
    <w:name w:val="C8ABFBAA1F0B4242BF2A683DEBD11FFA"/>
    <w:rsid w:val="00AF194A"/>
  </w:style>
  <w:style w:type="paragraph" w:customStyle="1" w:styleId="2989F2F901C24CDAA196323CCBAD3C5F">
    <w:name w:val="2989F2F901C24CDAA196323CCBAD3C5F"/>
    <w:rsid w:val="00AF194A"/>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A065C9A-88E7-4175-B9FE-9F718D4163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65</Pages>
  <Words>22146</Words>
  <Characters>126238</Characters>
  <Application>Microsoft Office Word</Application>
  <DocSecurity>0</DocSecurity>
  <Lines>1051</Lines>
  <Paragraphs>296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Grizli777</Company>
  <LinksUpToDate>false</LinksUpToDate>
  <CharactersWithSpaces>148088</CharactersWithSpaces>
  <SharedDoc>false</SharedDoc>
  <HLinks>
    <vt:vector size="288" baseType="variant">
      <vt:variant>
        <vt:i4>7733356</vt:i4>
      </vt:variant>
      <vt:variant>
        <vt:i4>288</vt:i4>
      </vt:variant>
      <vt:variant>
        <vt:i4>0</vt:i4>
      </vt:variant>
      <vt:variant>
        <vt:i4>5</vt:i4>
      </vt:variant>
      <vt:variant>
        <vt:lpwstr>http://www.airquality.utah.gov/</vt:lpwstr>
      </vt:variant>
      <vt:variant>
        <vt:lpwstr/>
      </vt:variant>
      <vt:variant>
        <vt:i4>5242929</vt:i4>
      </vt:variant>
      <vt:variant>
        <vt:i4>279</vt:i4>
      </vt:variant>
      <vt:variant>
        <vt:i4>0</vt:i4>
      </vt:variant>
      <vt:variant>
        <vt:i4>5</vt:i4>
      </vt:variant>
      <vt:variant>
        <vt:lpwstr>mailto:Elisaveta.Valova@Dundeeprecious.com</vt:lpwstr>
      </vt:variant>
      <vt:variant>
        <vt:lpwstr/>
      </vt:variant>
      <vt:variant>
        <vt:i4>1376308</vt:i4>
      </vt:variant>
      <vt:variant>
        <vt:i4>272</vt:i4>
      </vt:variant>
      <vt:variant>
        <vt:i4>0</vt:i4>
      </vt:variant>
      <vt:variant>
        <vt:i4>5</vt:i4>
      </vt:variant>
      <vt:variant>
        <vt:lpwstr/>
      </vt:variant>
      <vt:variant>
        <vt:lpwstr>_Toc473213242</vt:lpwstr>
      </vt:variant>
      <vt:variant>
        <vt:i4>1376308</vt:i4>
      </vt:variant>
      <vt:variant>
        <vt:i4>266</vt:i4>
      </vt:variant>
      <vt:variant>
        <vt:i4>0</vt:i4>
      </vt:variant>
      <vt:variant>
        <vt:i4>5</vt:i4>
      </vt:variant>
      <vt:variant>
        <vt:lpwstr/>
      </vt:variant>
      <vt:variant>
        <vt:lpwstr>_Toc473213241</vt:lpwstr>
      </vt:variant>
      <vt:variant>
        <vt:i4>1376308</vt:i4>
      </vt:variant>
      <vt:variant>
        <vt:i4>260</vt:i4>
      </vt:variant>
      <vt:variant>
        <vt:i4>0</vt:i4>
      </vt:variant>
      <vt:variant>
        <vt:i4>5</vt:i4>
      </vt:variant>
      <vt:variant>
        <vt:lpwstr/>
      </vt:variant>
      <vt:variant>
        <vt:lpwstr>_Toc473213240</vt:lpwstr>
      </vt:variant>
      <vt:variant>
        <vt:i4>1179700</vt:i4>
      </vt:variant>
      <vt:variant>
        <vt:i4>254</vt:i4>
      </vt:variant>
      <vt:variant>
        <vt:i4>0</vt:i4>
      </vt:variant>
      <vt:variant>
        <vt:i4>5</vt:i4>
      </vt:variant>
      <vt:variant>
        <vt:lpwstr/>
      </vt:variant>
      <vt:variant>
        <vt:lpwstr>_Toc473213239</vt:lpwstr>
      </vt:variant>
      <vt:variant>
        <vt:i4>1179700</vt:i4>
      </vt:variant>
      <vt:variant>
        <vt:i4>248</vt:i4>
      </vt:variant>
      <vt:variant>
        <vt:i4>0</vt:i4>
      </vt:variant>
      <vt:variant>
        <vt:i4>5</vt:i4>
      </vt:variant>
      <vt:variant>
        <vt:lpwstr/>
      </vt:variant>
      <vt:variant>
        <vt:lpwstr>_Toc473213238</vt:lpwstr>
      </vt:variant>
      <vt:variant>
        <vt:i4>1179700</vt:i4>
      </vt:variant>
      <vt:variant>
        <vt:i4>242</vt:i4>
      </vt:variant>
      <vt:variant>
        <vt:i4>0</vt:i4>
      </vt:variant>
      <vt:variant>
        <vt:i4>5</vt:i4>
      </vt:variant>
      <vt:variant>
        <vt:lpwstr/>
      </vt:variant>
      <vt:variant>
        <vt:lpwstr>_Toc473213237</vt:lpwstr>
      </vt:variant>
      <vt:variant>
        <vt:i4>1179700</vt:i4>
      </vt:variant>
      <vt:variant>
        <vt:i4>236</vt:i4>
      </vt:variant>
      <vt:variant>
        <vt:i4>0</vt:i4>
      </vt:variant>
      <vt:variant>
        <vt:i4>5</vt:i4>
      </vt:variant>
      <vt:variant>
        <vt:lpwstr/>
      </vt:variant>
      <vt:variant>
        <vt:lpwstr>_Toc473213236</vt:lpwstr>
      </vt:variant>
      <vt:variant>
        <vt:i4>1179700</vt:i4>
      </vt:variant>
      <vt:variant>
        <vt:i4>230</vt:i4>
      </vt:variant>
      <vt:variant>
        <vt:i4>0</vt:i4>
      </vt:variant>
      <vt:variant>
        <vt:i4>5</vt:i4>
      </vt:variant>
      <vt:variant>
        <vt:lpwstr/>
      </vt:variant>
      <vt:variant>
        <vt:lpwstr>_Toc473213235</vt:lpwstr>
      </vt:variant>
      <vt:variant>
        <vt:i4>1179700</vt:i4>
      </vt:variant>
      <vt:variant>
        <vt:i4>224</vt:i4>
      </vt:variant>
      <vt:variant>
        <vt:i4>0</vt:i4>
      </vt:variant>
      <vt:variant>
        <vt:i4>5</vt:i4>
      </vt:variant>
      <vt:variant>
        <vt:lpwstr/>
      </vt:variant>
      <vt:variant>
        <vt:lpwstr>_Toc473213234</vt:lpwstr>
      </vt:variant>
      <vt:variant>
        <vt:i4>1179700</vt:i4>
      </vt:variant>
      <vt:variant>
        <vt:i4>218</vt:i4>
      </vt:variant>
      <vt:variant>
        <vt:i4>0</vt:i4>
      </vt:variant>
      <vt:variant>
        <vt:i4>5</vt:i4>
      </vt:variant>
      <vt:variant>
        <vt:lpwstr/>
      </vt:variant>
      <vt:variant>
        <vt:lpwstr>_Toc473213233</vt:lpwstr>
      </vt:variant>
      <vt:variant>
        <vt:i4>1179700</vt:i4>
      </vt:variant>
      <vt:variant>
        <vt:i4>212</vt:i4>
      </vt:variant>
      <vt:variant>
        <vt:i4>0</vt:i4>
      </vt:variant>
      <vt:variant>
        <vt:i4>5</vt:i4>
      </vt:variant>
      <vt:variant>
        <vt:lpwstr/>
      </vt:variant>
      <vt:variant>
        <vt:lpwstr>_Toc473213232</vt:lpwstr>
      </vt:variant>
      <vt:variant>
        <vt:i4>1179700</vt:i4>
      </vt:variant>
      <vt:variant>
        <vt:i4>206</vt:i4>
      </vt:variant>
      <vt:variant>
        <vt:i4>0</vt:i4>
      </vt:variant>
      <vt:variant>
        <vt:i4>5</vt:i4>
      </vt:variant>
      <vt:variant>
        <vt:lpwstr/>
      </vt:variant>
      <vt:variant>
        <vt:lpwstr>_Toc473213231</vt:lpwstr>
      </vt:variant>
      <vt:variant>
        <vt:i4>1179700</vt:i4>
      </vt:variant>
      <vt:variant>
        <vt:i4>200</vt:i4>
      </vt:variant>
      <vt:variant>
        <vt:i4>0</vt:i4>
      </vt:variant>
      <vt:variant>
        <vt:i4>5</vt:i4>
      </vt:variant>
      <vt:variant>
        <vt:lpwstr/>
      </vt:variant>
      <vt:variant>
        <vt:lpwstr>_Toc473213230</vt:lpwstr>
      </vt:variant>
      <vt:variant>
        <vt:i4>1245236</vt:i4>
      </vt:variant>
      <vt:variant>
        <vt:i4>194</vt:i4>
      </vt:variant>
      <vt:variant>
        <vt:i4>0</vt:i4>
      </vt:variant>
      <vt:variant>
        <vt:i4>5</vt:i4>
      </vt:variant>
      <vt:variant>
        <vt:lpwstr/>
      </vt:variant>
      <vt:variant>
        <vt:lpwstr>_Toc473213229</vt:lpwstr>
      </vt:variant>
      <vt:variant>
        <vt:i4>1245236</vt:i4>
      </vt:variant>
      <vt:variant>
        <vt:i4>188</vt:i4>
      </vt:variant>
      <vt:variant>
        <vt:i4>0</vt:i4>
      </vt:variant>
      <vt:variant>
        <vt:i4>5</vt:i4>
      </vt:variant>
      <vt:variant>
        <vt:lpwstr/>
      </vt:variant>
      <vt:variant>
        <vt:lpwstr>_Toc473213228</vt:lpwstr>
      </vt:variant>
      <vt:variant>
        <vt:i4>1245236</vt:i4>
      </vt:variant>
      <vt:variant>
        <vt:i4>182</vt:i4>
      </vt:variant>
      <vt:variant>
        <vt:i4>0</vt:i4>
      </vt:variant>
      <vt:variant>
        <vt:i4>5</vt:i4>
      </vt:variant>
      <vt:variant>
        <vt:lpwstr/>
      </vt:variant>
      <vt:variant>
        <vt:lpwstr>_Toc473213227</vt:lpwstr>
      </vt:variant>
      <vt:variant>
        <vt:i4>1245236</vt:i4>
      </vt:variant>
      <vt:variant>
        <vt:i4>176</vt:i4>
      </vt:variant>
      <vt:variant>
        <vt:i4>0</vt:i4>
      </vt:variant>
      <vt:variant>
        <vt:i4>5</vt:i4>
      </vt:variant>
      <vt:variant>
        <vt:lpwstr/>
      </vt:variant>
      <vt:variant>
        <vt:lpwstr>_Toc473213226</vt:lpwstr>
      </vt:variant>
      <vt:variant>
        <vt:i4>1245236</vt:i4>
      </vt:variant>
      <vt:variant>
        <vt:i4>170</vt:i4>
      </vt:variant>
      <vt:variant>
        <vt:i4>0</vt:i4>
      </vt:variant>
      <vt:variant>
        <vt:i4>5</vt:i4>
      </vt:variant>
      <vt:variant>
        <vt:lpwstr/>
      </vt:variant>
      <vt:variant>
        <vt:lpwstr>_Toc473213225</vt:lpwstr>
      </vt:variant>
      <vt:variant>
        <vt:i4>1245236</vt:i4>
      </vt:variant>
      <vt:variant>
        <vt:i4>164</vt:i4>
      </vt:variant>
      <vt:variant>
        <vt:i4>0</vt:i4>
      </vt:variant>
      <vt:variant>
        <vt:i4>5</vt:i4>
      </vt:variant>
      <vt:variant>
        <vt:lpwstr/>
      </vt:variant>
      <vt:variant>
        <vt:lpwstr>_Toc473213224</vt:lpwstr>
      </vt:variant>
      <vt:variant>
        <vt:i4>1245236</vt:i4>
      </vt:variant>
      <vt:variant>
        <vt:i4>158</vt:i4>
      </vt:variant>
      <vt:variant>
        <vt:i4>0</vt:i4>
      </vt:variant>
      <vt:variant>
        <vt:i4>5</vt:i4>
      </vt:variant>
      <vt:variant>
        <vt:lpwstr/>
      </vt:variant>
      <vt:variant>
        <vt:lpwstr>_Toc473213223</vt:lpwstr>
      </vt:variant>
      <vt:variant>
        <vt:i4>1245236</vt:i4>
      </vt:variant>
      <vt:variant>
        <vt:i4>152</vt:i4>
      </vt:variant>
      <vt:variant>
        <vt:i4>0</vt:i4>
      </vt:variant>
      <vt:variant>
        <vt:i4>5</vt:i4>
      </vt:variant>
      <vt:variant>
        <vt:lpwstr/>
      </vt:variant>
      <vt:variant>
        <vt:lpwstr>_Toc473213222</vt:lpwstr>
      </vt:variant>
      <vt:variant>
        <vt:i4>1245236</vt:i4>
      </vt:variant>
      <vt:variant>
        <vt:i4>146</vt:i4>
      </vt:variant>
      <vt:variant>
        <vt:i4>0</vt:i4>
      </vt:variant>
      <vt:variant>
        <vt:i4>5</vt:i4>
      </vt:variant>
      <vt:variant>
        <vt:lpwstr/>
      </vt:variant>
      <vt:variant>
        <vt:lpwstr>_Toc473213221</vt:lpwstr>
      </vt:variant>
      <vt:variant>
        <vt:i4>1245236</vt:i4>
      </vt:variant>
      <vt:variant>
        <vt:i4>140</vt:i4>
      </vt:variant>
      <vt:variant>
        <vt:i4>0</vt:i4>
      </vt:variant>
      <vt:variant>
        <vt:i4>5</vt:i4>
      </vt:variant>
      <vt:variant>
        <vt:lpwstr/>
      </vt:variant>
      <vt:variant>
        <vt:lpwstr>_Toc473213220</vt:lpwstr>
      </vt:variant>
      <vt:variant>
        <vt:i4>1048628</vt:i4>
      </vt:variant>
      <vt:variant>
        <vt:i4>134</vt:i4>
      </vt:variant>
      <vt:variant>
        <vt:i4>0</vt:i4>
      </vt:variant>
      <vt:variant>
        <vt:i4>5</vt:i4>
      </vt:variant>
      <vt:variant>
        <vt:lpwstr/>
      </vt:variant>
      <vt:variant>
        <vt:lpwstr>_Toc473213219</vt:lpwstr>
      </vt:variant>
      <vt:variant>
        <vt:i4>1048628</vt:i4>
      </vt:variant>
      <vt:variant>
        <vt:i4>128</vt:i4>
      </vt:variant>
      <vt:variant>
        <vt:i4>0</vt:i4>
      </vt:variant>
      <vt:variant>
        <vt:i4>5</vt:i4>
      </vt:variant>
      <vt:variant>
        <vt:lpwstr/>
      </vt:variant>
      <vt:variant>
        <vt:lpwstr>_Toc473213218</vt:lpwstr>
      </vt:variant>
      <vt:variant>
        <vt:i4>1048628</vt:i4>
      </vt:variant>
      <vt:variant>
        <vt:i4>122</vt:i4>
      </vt:variant>
      <vt:variant>
        <vt:i4>0</vt:i4>
      </vt:variant>
      <vt:variant>
        <vt:i4>5</vt:i4>
      </vt:variant>
      <vt:variant>
        <vt:lpwstr/>
      </vt:variant>
      <vt:variant>
        <vt:lpwstr>_Toc473213217</vt:lpwstr>
      </vt:variant>
      <vt:variant>
        <vt:i4>1048628</vt:i4>
      </vt:variant>
      <vt:variant>
        <vt:i4>116</vt:i4>
      </vt:variant>
      <vt:variant>
        <vt:i4>0</vt:i4>
      </vt:variant>
      <vt:variant>
        <vt:i4>5</vt:i4>
      </vt:variant>
      <vt:variant>
        <vt:lpwstr/>
      </vt:variant>
      <vt:variant>
        <vt:lpwstr>_Toc473213216</vt:lpwstr>
      </vt:variant>
      <vt:variant>
        <vt:i4>1048628</vt:i4>
      </vt:variant>
      <vt:variant>
        <vt:i4>110</vt:i4>
      </vt:variant>
      <vt:variant>
        <vt:i4>0</vt:i4>
      </vt:variant>
      <vt:variant>
        <vt:i4>5</vt:i4>
      </vt:variant>
      <vt:variant>
        <vt:lpwstr/>
      </vt:variant>
      <vt:variant>
        <vt:lpwstr>_Toc473213215</vt:lpwstr>
      </vt:variant>
      <vt:variant>
        <vt:i4>1048628</vt:i4>
      </vt:variant>
      <vt:variant>
        <vt:i4>104</vt:i4>
      </vt:variant>
      <vt:variant>
        <vt:i4>0</vt:i4>
      </vt:variant>
      <vt:variant>
        <vt:i4>5</vt:i4>
      </vt:variant>
      <vt:variant>
        <vt:lpwstr/>
      </vt:variant>
      <vt:variant>
        <vt:lpwstr>_Toc473213214</vt:lpwstr>
      </vt:variant>
      <vt:variant>
        <vt:i4>1048628</vt:i4>
      </vt:variant>
      <vt:variant>
        <vt:i4>98</vt:i4>
      </vt:variant>
      <vt:variant>
        <vt:i4>0</vt:i4>
      </vt:variant>
      <vt:variant>
        <vt:i4>5</vt:i4>
      </vt:variant>
      <vt:variant>
        <vt:lpwstr/>
      </vt:variant>
      <vt:variant>
        <vt:lpwstr>_Toc473213213</vt:lpwstr>
      </vt:variant>
      <vt:variant>
        <vt:i4>1048628</vt:i4>
      </vt:variant>
      <vt:variant>
        <vt:i4>92</vt:i4>
      </vt:variant>
      <vt:variant>
        <vt:i4>0</vt:i4>
      </vt:variant>
      <vt:variant>
        <vt:i4>5</vt:i4>
      </vt:variant>
      <vt:variant>
        <vt:lpwstr/>
      </vt:variant>
      <vt:variant>
        <vt:lpwstr>_Toc473213212</vt:lpwstr>
      </vt:variant>
      <vt:variant>
        <vt:i4>1048628</vt:i4>
      </vt:variant>
      <vt:variant>
        <vt:i4>86</vt:i4>
      </vt:variant>
      <vt:variant>
        <vt:i4>0</vt:i4>
      </vt:variant>
      <vt:variant>
        <vt:i4>5</vt:i4>
      </vt:variant>
      <vt:variant>
        <vt:lpwstr/>
      </vt:variant>
      <vt:variant>
        <vt:lpwstr>_Toc473213211</vt:lpwstr>
      </vt:variant>
      <vt:variant>
        <vt:i4>1048628</vt:i4>
      </vt:variant>
      <vt:variant>
        <vt:i4>80</vt:i4>
      </vt:variant>
      <vt:variant>
        <vt:i4>0</vt:i4>
      </vt:variant>
      <vt:variant>
        <vt:i4>5</vt:i4>
      </vt:variant>
      <vt:variant>
        <vt:lpwstr/>
      </vt:variant>
      <vt:variant>
        <vt:lpwstr>_Toc473213210</vt:lpwstr>
      </vt:variant>
      <vt:variant>
        <vt:i4>1114164</vt:i4>
      </vt:variant>
      <vt:variant>
        <vt:i4>74</vt:i4>
      </vt:variant>
      <vt:variant>
        <vt:i4>0</vt:i4>
      </vt:variant>
      <vt:variant>
        <vt:i4>5</vt:i4>
      </vt:variant>
      <vt:variant>
        <vt:lpwstr/>
      </vt:variant>
      <vt:variant>
        <vt:lpwstr>_Toc473213209</vt:lpwstr>
      </vt:variant>
      <vt:variant>
        <vt:i4>1114164</vt:i4>
      </vt:variant>
      <vt:variant>
        <vt:i4>68</vt:i4>
      </vt:variant>
      <vt:variant>
        <vt:i4>0</vt:i4>
      </vt:variant>
      <vt:variant>
        <vt:i4>5</vt:i4>
      </vt:variant>
      <vt:variant>
        <vt:lpwstr/>
      </vt:variant>
      <vt:variant>
        <vt:lpwstr>_Toc473213208</vt:lpwstr>
      </vt:variant>
      <vt:variant>
        <vt:i4>1114164</vt:i4>
      </vt:variant>
      <vt:variant>
        <vt:i4>62</vt:i4>
      </vt:variant>
      <vt:variant>
        <vt:i4>0</vt:i4>
      </vt:variant>
      <vt:variant>
        <vt:i4>5</vt:i4>
      </vt:variant>
      <vt:variant>
        <vt:lpwstr/>
      </vt:variant>
      <vt:variant>
        <vt:lpwstr>_Toc473213207</vt:lpwstr>
      </vt:variant>
      <vt:variant>
        <vt:i4>1114164</vt:i4>
      </vt:variant>
      <vt:variant>
        <vt:i4>56</vt:i4>
      </vt:variant>
      <vt:variant>
        <vt:i4>0</vt:i4>
      </vt:variant>
      <vt:variant>
        <vt:i4>5</vt:i4>
      </vt:variant>
      <vt:variant>
        <vt:lpwstr/>
      </vt:variant>
      <vt:variant>
        <vt:lpwstr>_Toc473213206</vt:lpwstr>
      </vt:variant>
      <vt:variant>
        <vt:i4>1114164</vt:i4>
      </vt:variant>
      <vt:variant>
        <vt:i4>50</vt:i4>
      </vt:variant>
      <vt:variant>
        <vt:i4>0</vt:i4>
      </vt:variant>
      <vt:variant>
        <vt:i4>5</vt:i4>
      </vt:variant>
      <vt:variant>
        <vt:lpwstr/>
      </vt:variant>
      <vt:variant>
        <vt:lpwstr>_Toc473213205</vt:lpwstr>
      </vt:variant>
      <vt:variant>
        <vt:i4>1114164</vt:i4>
      </vt:variant>
      <vt:variant>
        <vt:i4>44</vt:i4>
      </vt:variant>
      <vt:variant>
        <vt:i4>0</vt:i4>
      </vt:variant>
      <vt:variant>
        <vt:i4>5</vt:i4>
      </vt:variant>
      <vt:variant>
        <vt:lpwstr/>
      </vt:variant>
      <vt:variant>
        <vt:lpwstr>_Toc473213204</vt:lpwstr>
      </vt:variant>
      <vt:variant>
        <vt:i4>1114164</vt:i4>
      </vt:variant>
      <vt:variant>
        <vt:i4>38</vt:i4>
      </vt:variant>
      <vt:variant>
        <vt:i4>0</vt:i4>
      </vt:variant>
      <vt:variant>
        <vt:i4>5</vt:i4>
      </vt:variant>
      <vt:variant>
        <vt:lpwstr/>
      </vt:variant>
      <vt:variant>
        <vt:lpwstr>_Toc473213203</vt:lpwstr>
      </vt:variant>
      <vt:variant>
        <vt:i4>1114164</vt:i4>
      </vt:variant>
      <vt:variant>
        <vt:i4>32</vt:i4>
      </vt:variant>
      <vt:variant>
        <vt:i4>0</vt:i4>
      </vt:variant>
      <vt:variant>
        <vt:i4>5</vt:i4>
      </vt:variant>
      <vt:variant>
        <vt:lpwstr/>
      </vt:variant>
      <vt:variant>
        <vt:lpwstr>_Toc473213202</vt:lpwstr>
      </vt:variant>
      <vt:variant>
        <vt:i4>1114164</vt:i4>
      </vt:variant>
      <vt:variant>
        <vt:i4>26</vt:i4>
      </vt:variant>
      <vt:variant>
        <vt:i4>0</vt:i4>
      </vt:variant>
      <vt:variant>
        <vt:i4>5</vt:i4>
      </vt:variant>
      <vt:variant>
        <vt:lpwstr/>
      </vt:variant>
      <vt:variant>
        <vt:lpwstr>_Toc473213201</vt:lpwstr>
      </vt:variant>
      <vt:variant>
        <vt:i4>1114164</vt:i4>
      </vt:variant>
      <vt:variant>
        <vt:i4>20</vt:i4>
      </vt:variant>
      <vt:variant>
        <vt:i4>0</vt:i4>
      </vt:variant>
      <vt:variant>
        <vt:i4>5</vt:i4>
      </vt:variant>
      <vt:variant>
        <vt:lpwstr/>
      </vt:variant>
      <vt:variant>
        <vt:lpwstr>_Toc473213200</vt:lpwstr>
      </vt:variant>
      <vt:variant>
        <vt:i4>1572919</vt:i4>
      </vt:variant>
      <vt:variant>
        <vt:i4>14</vt:i4>
      </vt:variant>
      <vt:variant>
        <vt:i4>0</vt:i4>
      </vt:variant>
      <vt:variant>
        <vt:i4>5</vt:i4>
      </vt:variant>
      <vt:variant>
        <vt:lpwstr/>
      </vt:variant>
      <vt:variant>
        <vt:lpwstr>_Toc473213199</vt:lpwstr>
      </vt:variant>
      <vt:variant>
        <vt:i4>1572919</vt:i4>
      </vt:variant>
      <vt:variant>
        <vt:i4>8</vt:i4>
      </vt:variant>
      <vt:variant>
        <vt:i4>0</vt:i4>
      </vt:variant>
      <vt:variant>
        <vt:i4>5</vt:i4>
      </vt:variant>
      <vt:variant>
        <vt:lpwstr/>
      </vt:variant>
      <vt:variant>
        <vt:lpwstr>_Toc473213198</vt:lpwstr>
      </vt:variant>
      <vt:variant>
        <vt:i4>1572919</vt:i4>
      </vt:variant>
      <vt:variant>
        <vt:i4>2</vt:i4>
      </vt:variant>
      <vt:variant>
        <vt:i4>0</vt:i4>
      </vt:variant>
      <vt:variant>
        <vt:i4>5</vt:i4>
      </vt:variant>
      <vt:variant>
        <vt:lpwstr/>
      </vt:variant>
      <vt:variant>
        <vt:lpwstr>_Toc473213197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Rayna Georgieva</dc:creator>
  <cp:lastModifiedBy>Miglena Lavova</cp:lastModifiedBy>
  <cp:revision>4</cp:revision>
  <cp:lastPrinted>2018-05-16T14:54:00Z</cp:lastPrinted>
  <dcterms:created xsi:type="dcterms:W3CDTF">2018-05-16T14:52:00Z</dcterms:created>
  <dcterms:modified xsi:type="dcterms:W3CDTF">2018-05-18T13:48:00Z</dcterms:modified>
</cp:coreProperties>
</file>