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9F7" w:rsidRPr="002047C8" w:rsidRDefault="005F49F7" w:rsidP="002047C8">
      <w:pPr>
        <w:rPr>
          <w:rFonts w:ascii="Times New Roman" w:hAnsi="Times New Roman" w:cs="Times New Roman"/>
          <w:b/>
          <w:sz w:val="24"/>
          <w:szCs w:val="24"/>
          <w:u w:val="single"/>
        </w:rPr>
      </w:pPr>
      <w:r w:rsidRPr="002047C8">
        <w:rPr>
          <w:rFonts w:ascii="Times New Roman" w:hAnsi="Times New Roman" w:cs="Times New Roman"/>
          <w:b/>
          <w:sz w:val="24"/>
          <w:szCs w:val="24"/>
          <w:u w:val="single"/>
        </w:rPr>
        <w:t xml:space="preserve">ПРИЛОЖЕНИЕ </w:t>
      </w:r>
      <w:proofErr w:type="gramStart"/>
      <w:r w:rsidR="004012F9" w:rsidRPr="002047C8">
        <w:rPr>
          <w:rFonts w:ascii="Times New Roman" w:hAnsi="Times New Roman" w:cs="Times New Roman"/>
          <w:b/>
          <w:sz w:val="24"/>
          <w:szCs w:val="24"/>
          <w:u w:val="single"/>
        </w:rPr>
        <w:t>4</w:t>
      </w:r>
    </w:p>
    <w:p w:rsidR="005F49F7" w:rsidRPr="002047C8" w:rsidRDefault="00162296" w:rsidP="002047C8">
      <w:pPr>
        <w:rPr>
          <w:rFonts w:ascii="Times New Roman" w:hAnsi="Times New Roman" w:cs="Times New Roman"/>
          <w:b/>
          <w:sz w:val="24"/>
          <w:szCs w:val="24"/>
          <w:u w:val="single"/>
          <w:lang w:val="en-US"/>
        </w:rPr>
      </w:pPr>
      <w:proofErr w:type="spellStart"/>
      <w:proofErr w:type="gramEnd"/>
      <w:r w:rsidRPr="002047C8">
        <w:rPr>
          <w:rFonts w:ascii="Times New Roman" w:hAnsi="Times New Roman" w:cs="Times New Roman"/>
          <w:b/>
          <w:sz w:val="24"/>
          <w:szCs w:val="24"/>
          <w:u w:val="single"/>
          <w:lang w:val="en-US"/>
        </w:rPr>
        <w:t>Засегнатите</w:t>
      </w:r>
      <w:proofErr w:type="spellEnd"/>
      <w:r w:rsidRPr="002047C8">
        <w:rPr>
          <w:rFonts w:ascii="Times New Roman" w:hAnsi="Times New Roman" w:cs="Times New Roman"/>
          <w:b/>
          <w:sz w:val="24"/>
          <w:szCs w:val="24"/>
          <w:u w:val="single"/>
          <w:lang w:val="en-US"/>
        </w:rPr>
        <w:t xml:space="preserve"> </w:t>
      </w:r>
      <w:proofErr w:type="spellStart"/>
      <w:r w:rsidRPr="002047C8">
        <w:rPr>
          <w:rFonts w:ascii="Times New Roman" w:hAnsi="Times New Roman" w:cs="Times New Roman"/>
          <w:b/>
          <w:sz w:val="24"/>
          <w:szCs w:val="24"/>
          <w:u w:val="single"/>
          <w:lang w:val="en-US"/>
        </w:rPr>
        <w:t>зони</w:t>
      </w:r>
      <w:proofErr w:type="spellEnd"/>
      <w:r w:rsidRPr="002047C8">
        <w:rPr>
          <w:rFonts w:ascii="Times New Roman" w:hAnsi="Times New Roman" w:cs="Times New Roman"/>
          <w:b/>
          <w:sz w:val="24"/>
          <w:szCs w:val="24"/>
          <w:u w:val="single"/>
          <w:lang w:val="en-US"/>
        </w:rPr>
        <w:t xml:space="preserve"> </w:t>
      </w:r>
      <w:proofErr w:type="spellStart"/>
      <w:r w:rsidRPr="002047C8">
        <w:rPr>
          <w:rFonts w:ascii="Times New Roman" w:hAnsi="Times New Roman" w:cs="Times New Roman"/>
          <w:b/>
          <w:sz w:val="24"/>
          <w:szCs w:val="24"/>
          <w:u w:val="single"/>
          <w:lang w:val="en-US"/>
        </w:rPr>
        <w:t>по</w:t>
      </w:r>
      <w:proofErr w:type="spellEnd"/>
      <w:r w:rsidRPr="002047C8">
        <w:rPr>
          <w:rFonts w:ascii="Times New Roman" w:hAnsi="Times New Roman" w:cs="Times New Roman"/>
          <w:b/>
          <w:sz w:val="24"/>
          <w:szCs w:val="24"/>
          <w:u w:val="single"/>
          <w:lang w:val="en-US"/>
        </w:rPr>
        <w:t xml:space="preserve"> НАТУРА 2000 в </w:t>
      </w:r>
      <w:proofErr w:type="spellStart"/>
      <w:r w:rsidRPr="002047C8">
        <w:rPr>
          <w:rFonts w:ascii="Times New Roman" w:hAnsi="Times New Roman" w:cs="Times New Roman"/>
          <w:b/>
          <w:sz w:val="24"/>
          <w:szCs w:val="24"/>
          <w:u w:val="single"/>
          <w:lang w:val="en-US"/>
        </w:rPr>
        <w:t>обособена</w:t>
      </w:r>
      <w:proofErr w:type="spellEnd"/>
      <w:r w:rsidRPr="002047C8">
        <w:rPr>
          <w:rFonts w:ascii="Times New Roman" w:hAnsi="Times New Roman" w:cs="Times New Roman"/>
          <w:b/>
          <w:sz w:val="24"/>
          <w:szCs w:val="24"/>
          <w:u w:val="single"/>
          <w:lang w:val="en-US"/>
        </w:rPr>
        <w:t xml:space="preserve"> </w:t>
      </w:r>
      <w:proofErr w:type="spellStart"/>
      <w:r w:rsidRPr="002047C8">
        <w:rPr>
          <w:rFonts w:ascii="Times New Roman" w:hAnsi="Times New Roman" w:cs="Times New Roman"/>
          <w:b/>
          <w:sz w:val="24"/>
          <w:szCs w:val="24"/>
          <w:u w:val="single"/>
          <w:lang w:val="en-US"/>
        </w:rPr>
        <w:t>територия</w:t>
      </w:r>
      <w:proofErr w:type="spellEnd"/>
      <w:r w:rsidRPr="002047C8">
        <w:rPr>
          <w:rFonts w:ascii="Times New Roman" w:hAnsi="Times New Roman" w:cs="Times New Roman"/>
          <w:b/>
          <w:sz w:val="24"/>
          <w:szCs w:val="24"/>
          <w:u w:val="single"/>
          <w:lang w:val="en-US"/>
        </w:rPr>
        <w:t xml:space="preserve"> „В и К </w:t>
      </w:r>
      <w:r w:rsidRPr="002047C8">
        <w:rPr>
          <w:rFonts w:ascii="Times New Roman" w:hAnsi="Times New Roman" w:cs="Times New Roman"/>
          <w:b/>
          <w:sz w:val="24"/>
          <w:szCs w:val="24"/>
          <w:u w:val="single"/>
        </w:rPr>
        <w:t>Шумен</w:t>
      </w:r>
      <w:proofErr w:type="gramStart"/>
      <w:r w:rsidRPr="002047C8">
        <w:rPr>
          <w:rFonts w:ascii="Times New Roman" w:hAnsi="Times New Roman" w:cs="Times New Roman"/>
          <w:b/>
          <w:sz w:val="24"/>
          <w:szCs w:val="24"/>
          <w:u w:val="single"/>
          <w:lang w:val="en-US"/>
        </w:rPr>
        <w:t>“ ООД</w:t>
      </w:r>
      <w:proofErr w:type="gramEnd"/>
    </w:p>
    <w:p w:rsidR="005F49F7" w:rsidRPr="002047C8" w:rsidRDefault="005F49F7" w:rsidP="005F49F7">
      <w:pPr>
        <w:pStyle w:val="ListParagraph"/>
        <w:numPr>
          <w:ilvl w:val="0"/>
          <w:numId w:val="1"/>
        </w:numPr>
        <w:rPr>
          <w:rFonts w:ascii="Times New Roman" w:hAnsi="Times New Roman" w:cs="Times New Roman"/>
          <w:b/>
          <w:sz w:val="24"/>
          <w:szCs w:val="24"/>
        </w:rPr>
      </w:pPr>
      <w:r w:rsidRPr="002047C8">
        <w:rPr>
          <w:rFonts w:ascii="Times New Roman" w:hAnsi="Times New Roman" w:cs="Times New Roman"/>
          <w:b/>
          <w:sz w:val="24"/>
          <w:szCs w:val="24"/>
        </w:rPr>
        <w:t>Защитени зони, обявени по Директивата за опазване на природните обитания и Дивата флора и фауна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BG0000501 Голяма Камчия с площ 216,69 хектара - </w:t>
      </w:r>
      <w:r w:rsidRPr="002047C8">
        <w:rPr>
          <w:rFonts w:ascii="Times New Roman" w:hAnsi="Times New Roman" w:cs="Times New Roman"/>
          <w:sz w:val="24"/>
          <w:szCs w:val="24"/>
        </w:rPr>
        <w:t>в границите на ЗЗ в обхвата на ОТ на ВиК оператора попадат землищата или части от тях на гр. Велики Преслав, с. Миланово, с. Троица и с. Хан Крум, община Велики Преслав, с. Сушина, община Върбица, гр. Смядово, с. Бял бряг, с. Желъд, с. Кълново, с. Ново Янково, с. Черни връх и с. Янково, община Смядово и гр. Шумен, с. Ивански, с. Мараш, с. Радко Димитриево, с. Салманово, община Шумен.</w:t>
      </w:r>
      <w:r w:rsidRPr="002047C8">
        <w:rPr>
          <w:rFonts w:ascii="Times New Roman" w:hAnsi="Times New Roman" w:cs="Times New Roman"/>
          <w:b/>
          <w:sz w:val="24"/>
          <w:szCs w:val="24"/>
        </w:rPr>
        <w:t xml:space="preserve"> На територията на защитената зона попадат канализационни мрежи и съоръжения, посредством които се осъществява водоподаването към по-горе посочените селища.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BG0000393 Екокоридор-Камчия - Емине с площ 28054,79 хектара </w:t>
      </w:r>
      <w:r w:rsidRPr="002047C8">
        <w:rPr>
          <w:rFonts w:ascii="Times New Roman" w:hAnsi="Times New Roman" w:cs="Times New Roman"/>
          <w:sz w:val="24"/>
          <w:szCs w:val="24"/>
        </w:rPr>
        <w:t xml:space="preserve">- в границите на ЗЗ в обхвата на ОТ на ВиК оператора попадат землищата или части от тях на с. Сушина и с. Тушовица, община Върбица и гр. Смядово, с. Александрово, с. Бял бряг, с. Веселиново, с. Желъд, с. Риш, община Смядово. </w:t>
      </w:r>
      <w:r w:rsidRPr="002047C8">
        <w:rPr>
          <w:rFonts w:ascii="Times New Roman" w:hAnsi="Times New Roman" w:cs="Times New Roman"/>
          <w:b/>
          <w:sz w:val="24"/>
          <w:szCs w:val="24"/>
        </w:rPr>
        <w:t>На територията на защитената зона попадат канализационни мрежи и съоръжения, посредством които се осъществява водоподаването към по-горе посочените селища.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BG0000602 Кабиюк с площ 286,87 хектара </w:t>
      </w:r>
      <w:r w:rsidRPr="002047C8">
        <w:rPr>
          <w:rFonts w:ascii="Times New Roman" w:hAnsi="Times New Roman" w:cs="Times New Roman"/>
          <w:sz w:val="24"/>
          <w:szCs w:val="24"/>
        </w:rPr>
        <w:t xml:space="preserve">- в границите на ЗЗ в обхвата на ОТ на ВиК оператора попадат части от землищата на с. Коньовец, община Шумен и с. Върбак, община Хитрино. </w:t>
      </w:r>
      <w:r w:rsidRPr="002047C8">
        <w:rPr>
          <w:rFonts w:ascii="Times New Roman" w:hAnsi="Times New Roman" w:cs="Times New Roman"/>
          <w:b/>
          <w:sz w:val="24"/>
          <w:szCs w:val="24"/>
        </w:rPr>
        <w:t>През защитената зона преминава водопровод, чрез който се осъществява водоподаването към с. Коньовец.</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BG0000138 Каменица с площ 1454.53 хектара </w:t>
      </w:r>
      <w:r w:rsidRPr="002047C8">
        <w:rPr>
          <w:rFonts w:ascii="Times New Roman" w:hAnsi="Times New Roman" w:cs="Times New Roman"/>
          <w:sz w:val="24"/>
          <w:szCs w:val="24"/>
        </w:rPr>
        <w:t>- в границите на ЗЗ в обхвата на ОТ на ВиК оператора попадат землищата или части от тях на гр. Плиска, с. Златна нива, с. Каспичан, с. Могила, община Каспичан, с. Добри Войниково, с. Каменяк, с. Сливак и с. Тимарево, община Хитрино и с. Велино, с. Коньовец, с. Царев брод, община Шумен.</w:t>
      </w:r>
      <w:r w:rsidRPr="002047C8">
        <w:rPr>
          <w:rFonts w:ascii="Times New Roman" w:hAnsi="Times New Roman" w:cs="Times New Roman"/>
          <w:b/>
          <w:sz w:val="24"/>
          <w:szCs w:val="24"/>
        </w:rPr>
        <w:t xml:space="preserve"> На територията на защитената зона попадат канализационни мрежи и съоръжения, посредством които се осъществява водоподаването към по-горе посочените селища.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BG0000117 Котленска планина с площ </w:t>
      </w:r>
      <w:proofErr w:type="gramStart"/>
      <w:r w:rsidRPr="002047C8">
        <w:rPr>
          <w:rFonts w:ascii="Times New Roman" w:hAnsi="Times New Roman" w:cs="Times New Roman"/>
          <w:b/>
          <w:sz w:val="24"/>
          <w:szCs w:val="24"/>
        </w:rPr>
        <w:t>69058, 92</w:t>
      </w:r>
      <w:proofErr w:type="gramEnd"/>
      <w:r w:rsidRPr="002047C8">
        <w:rPr>
          <w:rFonts w:ascii="Times New Roman" w:hAnsi="Times New Roman" w:cs="Times New Roman"/>
          <w:b/>
          <w:sz w:val="24"/>
          <w:szCs w:val="24"/>
        </w:rPr>
        <w:t xml:space="preserve"> хектара </w:t>
      </w:r>
      <w:r w:rsidRPr="002047C8">
        <w:rPr>
          <w:rFonts w:ascii="Times New Roman" w:hAnsi="Times New Roman" w:cs="Times New Roman"/>
          <w:sz w:val="24"/>
          <w:szCs w:val="24"/>
        </w:rPr>
        <w:t xml:space="preserve">- в границите на ЗЗ в обхвата на ОТ на ВиК оператора попадат землищата или части от тях на гр. Върбица, с. Божурово, с. Крайгорци и с. Чернооково, Община Върбица, област </w:t>
      </w:r>
      <w:proofErr w:type="gramStart"/>
      <w:r w:rsidRPr="002047C8">
        <w:rPr>
          <w:rFonts w:ascii="Times New Roman" w:hAnsi="Times New Roman" w:cs="Times New Roman"/>
          <w:sz w:val="24"/>
          <w:szCs w:val="24"/>
        </w:rPr>
        <w:t>Шумен.</w:t>
      </w:r>
      <w:r w:rsidRPr="002047C8">
        <w:rPr>
          <w:rFonts w:ascii="Times New Roman" w:hAnsi="Times New Roman" w:cs="Times New Roman"/>
          <w:b/>
          <w:sz w:val="24"/>
          <w:szCs w:val="24"/>
        </w:rPr>
        <w:t xml:space="preserve"> </w:t>
      </w:r>
      <w:proofErr w:type="gramEnd"/>
    </w:p>
    <w:p w:rsidR="005F49F7" w:rsidRPr="002047C8" w:rsidRDefault="005F49F7" w:rsidP="005F49F7">
      <w:pPr>
        <w:pStyle w:val="ListParagraph"/>
        <w:ind w:left="1080"/>
        <w:jc w:val="both"/>
        <w:rPr>
          <w:rFonts w:ascii="Times New Roman" w:hAnsi="Times New Roman" w:cs="Times New Roman"/>
          <w:b/>
          <w:sz w:val="24"/>
          <w:szCs w:val="24"/>
        </w:rPr>
      </w:pPr>
      <w:r w:rsidRPr="002047C8">
        <w:rPr>
          <w:rFonts w:ascii="Times New Roman" w:hAnsi="Times New Roman" w:cs="Times New Roman"/>
          <w:b/>
          <w:sz w:val="24"/>
          <w:szCs w:val="24"/>
        </w:rPr>
        <w:t xml:space="preserve">На територията на защитената зона попадат канализационни мрежи и съоръжения, посредством които се осъществява водоподаването към по-горе посочените </w:t>
      </w:r>
      <w:proofErr w:type="gramStart"/>
      <w:r w:rsidRPr="002047C8">
        <w:rPr>
          <w:rFonts w:ascii="Times New Roman" w:hAnsi="Times New Roman" w:cs="Times New Roman"/>
          <w:b/>
          <w:sz w:val="24"/>
          <w:szCs w:val="24"/>
        </w:rPr>
        <w:t xml:space="preserve">селища. </w:t>
      </w:r>
      <w:proofErr w:type="gramEnd"/>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BG0000421 Преславска планина с площ 14060.01 хектара </w:t>
      </w:r>
      <w:r w:rsidRPr="002047C8">
        <w:rPr>
          <w:rFonts w:ascii="Times New Roman" w:hAnsi="Times New Roman" w:cs="Times New Roman"/>
          <w:sz w:val="24"/>
          <w:szCs w:val="24"/>
        </w:rPr>
        <w:t xml:space="preserve">- в границите на ЗЗ в обхвата на ОТ на ВиК оператора попадат части от землищата на гр. Велики Преслав и с. Имренчево, община Велики Преслав и с. Иваново, с. </w:t>
      </w:r>
      <w:r w:rsidRPr="002047C8">
        <w:rPr>
          <w:rFonts w:ascii="Times New Roman" w:hAnsi="Times New Roman" w:cs="Times New Roman"/>
          <w:sz w:val="24"/>
          <w:szCs w:val="24"/>
        </w:rPr>
        <w:lastRenderedPageBreak/>
        <w:t>Методиево и с. Сушина, община Върбица.</w:t>
      </w:r>
      <w:r w:rsidRPr="002047C8">
        <w:rPr>
          <w:rFonts w:ascii="Times New Roman" w:hAnsi="Times New Roman" w:cs="Times New Roman"/>
          <w:b/>
          <w:sz w:val="24"/>
          <w:szCs w:val="24"/>
        </w:rPr>
        <w:t xml:space="preserve"> На територията на защитената зона попадат мрежи и съоръжения, посредством които се осъществява водоподаването към по-горе посочените селища.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BG0000104 Провадийско-Роякско плато с площ 63678,47 хектара </w:t>
      </w:r>
      <w:r w:rsidRPr="002047C8">
        <w:rPr>
          <w:rFonts w:ascii="Times New Roman" w:hAnsi="Times New Roman" w:cs="Times New Roman"/>
          <w:sz w:val="24"/>
          <w:szCs w:val="24"/>
        </w:rPr>
        <w:t xml:space="preserve">- в границите на ЗЗ в обхвата на ОТ на ВиК оператора попадат части от землищата на с. Каспичан, с. Косово, с. Кюлевча, с. Марково и с. Могила, община Каспичан, гр. Смядово, с. Кълново, с. Ново Янково, с. Черни връх и  с. Янково, община Смядово, гр. Шумен, с. Вехтово, с. Друмево, с. Ивански, с. Костена река, с. Мадара, с. Овчарово, община Шумен. </w:t>
      </w:r>
      <w:r w:rsidRPr="002047C8">
        <w:rPr>
          <w:rFonts w:ascii="Times New Roman" w:hAnsi="Times New Roman" w:cs="Times New Roman"/>
          <w:b/>
          <w:sz w:val="24"/>
          <w:szCs w:val="24"/>
        </w:rPr>
        <w:t>На територията на защитената зона попадат мрежи и съоръжения, посредством които се осъществява водоподаването към по-горе посочените селища, водоизточници, каптажи „Мадарски конник” 1,</w:t>
      </w:r>
      <w:proofErr w:type="gramStart"/>
      <w:r w:rsidRPr="002047C8">
        <w:rPr>
          <w:rFonts w:ascii="Times New Roman" w:hAnsi="Times New Roman" w:cs="Times New Roman"/>
          <w:b/>
          <w:sz w:val="24"/>
          <w:szCs w:val="24"/>
        </w:rPr>
        <w:t>2 , 3</w:t>
      </w:r>
      <w:proofErr w:type="gramEnd"/>
      <w:r w:rsidRPr="002047C8">
        <w:rPr>
          <w:rFonts w:ascii="Times New Roman" w:hAnsi="Times New Roman" w:cs="Times New Roman"/>
          <w:b/>
          <w:sz w:val="24"/>
          <w:szCs w:val="24"/>
        </w:rPr>
        <w:t xml:space="preserve"> и 4, ШК 1 и 2, к-ж „Коланска пътека” до НВ 1003 и НВ 2003 за с. Мадара и до НВ 503 и НВ </w:t>
      </w:r>
      <w:proofErr w:type="gramStart"/>
      <w:r w:rsidRPr="002047C8">
        <w:rPr>
          <w:rFonts w:ascii="Times New Roman" w:hAnsi="Times New Roman" w:cs="Times New Roman"/>
          <w:b/>
          <w:sz w:val="24"/>
          <w:szCs w:val="24"/>
        </w:rPr>
        <w:t>2003  за</w:t>
      </w:r>
      <w:proofErr w:type="gramEnd"/>
      <w:r w:rsidRPr="002047C8">
        <w:rPr>
          <w:rFonts w:ascii="Times New Roman" w:hAnsi="Times New Roman" w:cs="Times New Roman"/>
          <w:b/>
          <w:sz w:val="24"/>
          <w:szCs w:val="24"/>
        </w:rPr>
        <w:t xml:space="preserve"> с. Кюлевча.</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BG0000149 Ришки Проход с площ 11851,3 хектара </w:t>
      </w:r>
      <w:r w:rsidRPr="002047C8">
        <w:rPr>
          <w:rFonts w:ascii="Times New Roman" w:hAnsi="Times New Roman" w:cs="Times New Roman"/>
          <w:sz w:val="24"/>
          <w:szCs w:val="24"/>
        </w:rPr>
        <w:t>- в границите на ЗЗ в обхвата на ОТ на ВиК оператора попадат части от землищата на с. Веселиново и с. Риш, община Смядово, област Шумен.</w:t>
      </w:r>
      <w:r w:rsidRPr="002047C8">
        <w:rPr>
          <w:rFonts w:ascii="Times New Roman" w:hAnsi="Times New Roman" w:cs="Times New Roman"/>
          <w:b/>
          <w:sz w:val="24"/>
          <w:szCs w:val="24"/>
        </w:rPr>
        <w:t xml:space="preserve"> През територията ѝ преминава водопровод за водоснабдяване на селата Веселиново, Александрово и Риш.</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BG0000178 Тича с площ 2704,64 хектара </w:t>
      </w:r>
      <w:r w:rsidRPr="002047C8">
        <w:rPr>
          <w:rFonts w:ascii="Times New Roman" w:hAnsi="Times New Roman" w:cs="Times New Roman"/>
          <w:sz w:val="24"/>
          <w:szCs w:val="24"/>
        </w:rPr>
        <w:t>- в границите на ЗЗ в обхвата на ОТ на ВиК оператора попадат части от землищата на гр. Велики Преслав и с. Имренчево, община Велики Преслав</w:t>
      </w:r>
      <w:r w:rsidRPr="002047C8">
        <w:rPr>
          <w:rFonts w:ascii="Times New Roman" w:hAnsi="Times New Roman" w:cs="Times New Roman"/>
          <w:b/>
          <w:sz w:val="24"/>
          <w:szCs w:val="24"/>
        </w:rPr>
        <w:t>. На територията на защитената зона попадат мрежи и съоръжения, част от ВС Тича и водоснабдителна група Имренчево.</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BG0000106 Хърсовска река с площ 36756,7 хектара - в границите на ЗЗ в обхвата на ОТ на ВиК оператора попадат части от землището на с. Тодор Икономово, община Каолиново. През защитената зона преминава водопровод, чрез който се осъществява водоподаването към с. Тодор Икономово.</w:t>
      </w:r>
    </w:p>
    <w:p w:rsidR="005F49F7" w:rsidRPr="002047C8" w:rsidRDefault="005F49F7" w:rsidP="005F49F7">
      <w:pPr>
        <w:pStyle w:val="ListParagraph"/>
        <w:numPr>
          <w:ilvl w:val="0"/>
          <w:numId w:val="2"/>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BG0000382 Шуменско плато с площ 4490,62 хектара </w:t>
      </w:r>
      <w:r w:rsidRPr="002047C8">
        <w:rPr>
          <w:rFonts w:ascii="Times New Roman" w:hAnsi="Times New Roman" w:cs="Times New Roman"/>
          <w:sz w:val="24"/>
          <w:szCs w:val="24"/>
        </w:rPr>
        <w:t>- в границите на ЗЗ в обхвата на ОТ на ВиК оператора попадат части от землища</w:t>
      </w:r>
      <w:r w:rsidR="004012F9" w:rsidRPr="002047C8">
        <w:rPr>
          <w:rFonts w:ascii="Times New Roman" w:hAnsi="Times New Roman" w:cs="Times New Roman"/>
          <w:sz w:val="24"/>
          <w:szCs w:val="24"/>
        </w:rPr>
        <w:t xml:space="preserve">та на с. Кочово, с. Осмар и с. </w:t>
      </w:r>
      <w:bookmarkStart w:id="0" w:name="_GoBack"/>
      <w:bookmarkEnd w:id="0"/>
      <w:r w:rsidRPr="002047C8">
        <w:rPr>
          <w:rFonts w:ascii="Times New Roman" w:hAnsi="Times New Roman" w:cs="Times New Roman"/>
          <w:sz w:val="24"/>
          <w:szCs w:val="24"/>
        </w:rPr>
        <w:t>Троица, община Велики Преслав и гр. Шумен, с. Лозево, с. Новосел, община Шумен.</w:t>
      </w:r>
      <w:r w:rsidRPr="002047C8">
        <w:rPr>
          <w:rFonts w:ascii="Times New Roman" w:hAnsi="Times New Roman" w:cs="Times New Roman"/>
          <w:b/>
          <w:sz w:val="24"/>
          <w:szCs w:val="24"/>
        </w:rPr>
        <w:t xml:space="preserve"> На територията ѝ попадат мрежи и съоръжения в землищата на с. Дъбовица, с. Скала и с. Чубра</w:t>
      </w:r>
      <w:r w:rsidR="004012F9" w:rsidRPr="002047C8">
        <w:rPr>
          <w:rFonts w:ascii="Times New Roman" w:hAnsi="Times New Roman" w:cs="Times New Roman"/>
          <w:b/>
          <w:sz w:val="24"/>
          <w:szCs w:val="24"/>
        </w:rPr>
        <w:t>,</w:t>
      </w:r>
      <w:r w:rsidRPr="002047C8">
        <w:rPr>
          <w:rFonts w:ascii="Times New Roman" w:hAnsi="Times New Roman" w:cs="Times New Roman"/>
          <w:b/>
          <w:sz w:val="24"/>
          <w:szCs w:val="24"/>
        </w:rPr>
        <w:t xml:space="preserve"> в които оперира експлоатационен район Сунгурларе.</w:t>
      </w:r>
    </w:p>
    <w:p w:rsidR="005F49F7" w:rsidRPr="002047C8" w:rsidRDefault="005F49F7" w:rsidP="005F49F7">
      <w:pPr>
        <w:pStyle w:val="ListParagraph"/>
        <w:numPr>
          <w:ilvl w:val="0"/>
          <w:numId w:val="1"/>
        </w:numPr>
        <w:jc w:val="both"/>
        <w:rPr>
          <w:rFonts w:ascii="Times New Roman" w:hAnsi="Times New Roman" w:cs="Times New Roman"/>
          <w:b/>
          <w:sz w:val="24"/>
          <w:szCs w:val="24"/>
        </w:rPr>
      </w:pPr>
      <w:r w:rsidRPr="002047C8">
        <w:rPr>
          <w:rFonts w:ascii="Times New Roman" w:hAnsi="Times New Roman" w:cs="Times New Roman"/>
          <w:b/>
          <w:sz w:val="24"/>
          <w:szCs w:val="24"/>
        </w:rPr>
        <w:t>Защитени зони, обявени по Директивата за опазване на дивите птици</w:t>
      </w:r>
    </w:p>
    <w:p w:rsidR="005F49F7" w:rsidRPr="002047C8" w:rsidRDefault="005F49F7" w:rsidP="005F49F7">
      <w:pPr>
        <w:pStyle w:val="ListParagraph"/>
        <w:numPr>
          <w:ilvl w:val="0"/>
          <w:numId w:val="4"/>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BG0002029 Котленска планина с площ </w:t>
      </w:r>
      <w:proofErr w:type="gramStart"/>
      <w:r w:rsidRPr="002047C8">
        <w:rPr>
          <w:rFonts w:ascii="Times New Roman" w:hAnsi="Times New Roman" w:cs="Times New Roman"/>
          <w:b/>
          <w:sz w:val="24"/>
          <w:szCs w:val="24"/>
        </w:rPr>
        <w:t>69058, 92</w:t>
      </w:r>
      <w:proofErr w:type="gramEnd"/>
      <w:r w:rsidRPr="002047C8">
        <w:rPr>
          <w:rFonts w:ascii="Times New Roman" w:hAnsi="Times New Roman" w:cs="Times New Roman"/>
          <w:b/>
          <w:sz w:val="24"/>
          <w:szCs w:val="24"/>
        </w:rPr>
        <w:t xml:space="preserve"> хектара </w:t>
      </w:r>
      <w:r w:rsidRPr="002047C8">
        <w:rPr>
          <w:rFonts w:ascii="Times New Roman" w:hAnsi="Times New Roman" w:cs="Times New Roman"/>
          <w:sz w:val="24"/>
          <w:szCs w:val="24"/>
        </w:rPr>
        <w:t>- в границите на ЗЗ в обхвата на ОТ на ВиК оператора попадат землищата или части от тях на гр. Върбица, с. Божурово, с. Бяла река, с. Иваново, с. Конево, с. Крайгорци, с. Кьолмен, с. Ловец, с. Маломир, с. Менгишево, с. Нова бяла река, с. Станянци, с. Сушина, с. Тушовица и с. Чернооково, Община Върбица, област Шумен.</w:t>
      </w:r>
      <w:r w:rsidRPr="002047C8">
        <w:rPr>
          <w:rFonts w:ascii="Times New Roman" w:hAnsi="Times New Roman" w:cs="Times New Roman"/>
          <w:b/>
          <w:sz w:val="24"/>
          <w:szCs w:val="24"/>
        </w:rPr>
        <w:t xml:space="preserve"> На територията на защитената зона попадат канализационни </w:t>
      </w:r>
      <w:r w:rsidRPr="002047C8">
        <w:rPr>
          <w:rFonts w:ascii="Times New Roman" w:hAnsi="Times New Roman" w:cs="Times New Roman"/>
          <w:b/>
          <w:sz w:val="24"/>
          <w:szCs w:val="24"/>
        </w:rPr>
        <w:lastRenderedPageBreak/>
        <w:t xml:space="preserve">мрежи и съоръжения оот деривация „Тича - Шумен”, посредством които се осъществява водоподаването към по-горе посочените </w:t>
      </w:r>
      <w:proofErr w:type="gramStart"/>
      <w:r w:rsidRPr="002047C8">
        <w:rPr>
          <w:rFonts w:ascii="Times New Roman" w:hAnsi="Times New Roman" w:cs="Times New Roman"/>
          <w:b/>
          <w:sz w:val="24"/>
          <w:szCs w:val="24"/>
        </w:rPr>
        <w:t xml:space="preserve">селища. </w:t>
      </w:r>
      <w:proofErr w:type="gramEnd"/>
    </w:p>
    <w:p w:rsidR="005F49F7" w:rsidRPr="002047C8" w:rsidRDefault="005F49F7" w:rsidP="005F49F7">
      <w:pPr>
        <w:pStyle w:val="ListParagraph"/>
        <w:numPr>
          <w:ilvl w:val="0"/>
          <w:numId w:val="4"/>
        </w:numPr>
        <w:jc w:val="both"/>
        <w:rPr>
          <w:rFonts w:ascii="Times New Roman" w:hAnsi="Times New Roman" w:cs="Times New Roman"/>
          <w:b/>
          <w:sz w:val="24"/>
          <w:szCs w:val="24"/>
        </w:rPr>
      </w:pPr>
      <w:r w:rsidRPr="002047C8">
        <w:rPr>
          <w:rFonts w:ascii="Times New Roman" w:hAnsi="Times New Roman" w:cs="Times New Roman"/>
          <w:b/>
          <w:sz w:val="24"/>
          <w:szCs w:val="24"/>
        </w:rPr>
        <w:t xml:space="preserve">BG0000104 Провадийско-Роякско плато с площ 84031,5 </w:t>
      </w:r>
      <w:proofErr w:type="gramStart"/>
      <w:r w:rsidRPr="002047C8">
        <w:rPr>
          <w:rFonts w:ascii="Times New Roman" w:hAnsi="Times New Roman" w:cs="Times New Roman"/>
          <w:b/>
          <w:sz w:val="24"/>
          <w:szCs w:val="24"/>
        </w:rPr>
        <w:t xml:space="preserve">хектара </w:t>
      </w:r>
      <w:r w:rsidRPr="002047C8">
        <w:rPr>
          <w:rFonts w:ascii="Times New Roman" w:hAnsi="Times New Roman" w:cs="Times New Roman"/>
          <w:sz w:val="24"/>
          <w:szCs w:val="24"/>
        </w:rPr>
        <w:t>-в</w:t>
      </w:r>
      <w:proofErr w:type="gramEnd"/>
      <w:r w:rsidRPr="002047C8">
        <w:rPr>
          <w:rFonts w:ascii="Times New Roman" w:hAnsi="Times New Roman" w:cs="Times New Roman"/>
          <w:sz w:val="24"/>
          <w:szCs w:val="24"/>
        </w:rPr>
        <w:t xml:space="preserve"> границите на ЗЗ в обхвата на ОТ на ВиК оператора попадат части от землищата на с. Каспичан, с. Косово, с. Кюлевча, с. Марково и с. Могила, община Каспичан, гр. Смядово, с. Бял бряг, с. Жълъд, с. Кълново, с. Ново Янково, с. Черни връх и  с. Янково, община Смядово, гр. Шумен, с. Вехтово, с. Друмево, с. Ивански, с. Илия Блъсково, с. Костена река, с. Мадара, с. Овчарово, община Шумен.</w:t>
      </w:r>
      <w:r w:rsidRPr="002047C8">
        <w:rPr>
          <w:rFonts w:ascii="Times New Roman" w:hAnsi="Times New Roman" w:cs="Times New Roman"/>
          <w:b/>
          <w:sz w:val="24"/>
          <w:szCs w:val="24"/>
        </w:rPr>
        <w:t xml:space="preserve"> На територията на защитената зона попадат мрежи и съоръжения, посредством които се осъществява водоподаването към по-горе посочените селища, водоизточници, каптажи „Мадарски конник” 1,</w:t>
      </w:r>
      <w:proofErr w:type="gramStart"/>
      <w:r w:rsidRPr="002047C8">
        <w:rPr>
          <w:rFonts w:ascii="Times New Roman" w:hAnsi="Times New Roman" w:cs="Times New Roman"/>
          <w:b/>
          <w:sz w:val="24"/>
          <w:szCs w:val="24"/>
        </w:rPr>
        <w:t>2 , 3</w:t>
      </w:r>
      <w:proofErr w:type="gramEnd"/>
      <w:r w:rsidRPr="002047C8">
        <w:rPr>
          <w:rFonts w:ascii="Times New Roman" w:hAnsi="Times New Roman" w:cs="Times New Roman"/>
          <w:b/>
          <w:sz w:val="24"/>
          <w:szCs w:val="24"/>
        </w:rPr>
        <w:t xml:space="preserve"> и 4, ШК 1 и 2, к-ж „Коланска пътека” до НВ 1003 и НВ 2003 за с. Мадара и до НВ 503 и НВ </w:t>
      </w:r>
      <w:proofErr w:type="gramStart"/>
      <w:r w:rsidRPr="002047C8">
        <w:rPr>
          <w:rFonts w:ascii="Times New Roman" w:hAnsi="Times New Roman" w:cs="Times New Roman"/>
          <w:b/>
          <w:sz w:val="24"/>
          <w:szCs w:val="24"/>
        </w:rPr>
        <w:t>2003  за</w:t>
      </w:r>
      <w:proofErr w:type="gramEnd"/>
      <w:r w:rsidRPr="002047C8">
        <w:rPr>
          <w:rFonts w:ascii="Times New Roman" w:hAnsi="Times New Roman" w:cs="Times New Roman"/>
          <w:b/>
          <w:sz w:val="24"/>
          <w:szCs w:val="24"/>
        </w:rPr>
        <w:t xml:space="preserve"> с. Кюлевча.</w:t>
      </w:r>
    </w:p>
    <w:sectPr w:rsidR="005F49F7" w:rsidRPr="002047C8" w:rsidSect="00E70AE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4D5" w:rsidRDefault="00CF34D5" w:rsidP="00161448">
      <w:pPr>
        <w:spacing w:after="0" w:line="240" w:lineRule="auto"/>
      </w:pPr>
      <w:r>
        <w:separator/>
      </w:r>
    </w:p>
  </w:endnote>
  <w:endnote w:type="continuationSeparator" w:id="0">
    <w:p w:rsidR="00CF34D5" w:rsidRDefault="00CF34D5" w:rsidP="001614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2434538"/>
      <w:docPartObj>
        <w:docPartGallery w:val="Page Numbers (Bottom of Page)"/>
        <w:docPartUnique/>
      </w:docPartObj>
    </w:sdtPr>
    <w:sdtContent>
      <w:p w:rsidR="00161448" w:rsidRDefault="00161448">
        <w:pPr>
          <w:pStyle w:val="Footer"/>
          <w:jc w:val="right"/>
        </w:pPr>
        <w:fldSimple w:instr=" PAGE   \* MERGEFORMAT ">
          <w:r>
            <w:rPr>
              <w:noProof/>
            </w:rPr>
            <w:t>2</w:t>
          </w:r>
        </w:fldSimple>
      </w:p>
    </w:sdtContent>
  </w:sdt>
  <w:p w:rsidR="00161448" w:rsidRDefault="001614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4D5" w:rsidRDefault="00CF34D5" w:rsidP="00161448">
      <w:pPr>
        <w:spacing w:after="0" w:line="240" w:lineRule="auto"/>
      </w:pPr>
      <w:r>
        <w:separator/>
      </w:r>
    </w:p>
  </w:footnote>
  <w:footnote w:type="continuationSeparator" w:id="0">
    <w:p w:rsidR="00CF34D5" w:rsidRDefault="00CF34D5" w:rsidP="001614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60F9"/>
    <w:multiLevelType w:val="hybridMultilevel"/>
    <w:tmpl w:val="1A06B9C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116B784A"/>
    <w:multiLevelType w:val="hybridMultilevel"/>
    <w:tmpl w:val="2400738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6B7D5CDE"/>
    <w:multiLevelType w:val="hybridMultilevel"/>
    <w:tmpl w:val="F03A76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78C86681"/>
    <w:multiLevelType w:val="hybridMultilevel"/>
    <w:tmpl w:val="4F58603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F49F7"/>
    <w:rsid w:val="00161448"/>
    <w:rsid w:val="00162296"/>
    <w:rsid w:val="002047C8"/>
    <w:rsid w:val="004012F9"/>
    <w:rsid w:val="004E7514"/>
    <w:rsid w:val="005F49F7"/>
    <w:rsid w:val="00755AF2"/>
    <w:rsid w:val="00B62296"/>
    <w:rsid w:val="00CF34D5"/>
    <w:rsid w:val="00E70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F7"/>
    <w:pPr>
      <w:ind w:left="720"/>
      <w:contextualSpacing/>
    </w:pPr>
  </w:style>
  <w:style w:type="paragraph" w:styleId="Header">
    <w:name w:val="header"/>
    <w:basedOn w:val="Normal"/>
    <w:link w:val="HeaderChar"/>
    <w:uiPriority w:val="99"/>
    <w:semiHidden/>
    <w:unhideWhenUsed/>
    <w:rsid w:val="00161448"/>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161448"/>
  </w:style>
  <w:style w:type="paragraph" w:styleId="Footer">
    <w:name w:val="footer"/>
    <w:basedOn w:val="Normal"/>
    <w:link w:val="FooterChar"/>
    <w:uiPriority w:val="99"/>
    <w:unhideWhenUsed/>
    <w:rsid w:val="00161448"/>
    <w:pPr>
      <w:tabs>
        <w:tab w:val="center" w:pos="4703"/>
        <w:tab w:val="right" w:pos="9406"/>
      </w:tabs>
      <w:spacing w:after="0" w:line="240" w:lineRule="auto"/>
    </w:pPr>
  </w:style>
  <w:style w:type="character" w:customStyle="1" w:styleId="FooterChar">
    <w:name w:val="Footer Char"/>
    <w:basedOn w:val="DefaultParagraphFont"/>
    <w:link w:val="Footer"/>
    <w:uiPriority w:val="99"/>
    <w:rsid w:val="0016144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904</Words>
  <Characters>5155</Characters>
  <Application>Microsoft Office Word</Application>
  <DocSecurity>0</DocSecurity>
  <Lines>42</Lines>
  <Paragraphs>12</Paragraphs>
  <ScaleCrop>false</ScaleCrop>
  <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2018-05-16T14:22:00Z</cp:lastPrinted>
  <dcterms:created xsi:type="dcterms:W3CDTF">2017-09-02T09:16:00Z</dcterms:created>
  <dcterms:modified xsi:type="dcterms:W3CDTF">2018-05-16T14:37:00Z</dcterms:modified>
</cp:coreProperties>
</file>