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C5" w:rsidRDefault="00E37998">
      <w:pPr>
        <w:pStyle w:val="Style1"/>
        <w:widowControl/>
        <w:spacing w:before="86"/>
        <w:ind w:left="3581"/>
        <w:jc w:val="both"/>
        <w:rPr>
          <w:rStyle w:val="FontStyle11"/>
        </w:rPr>
      </w:pPr>
      <w:r>
        <w:rPr>
          <w:rStyle w:val="FontStyle11"/>
        </w:rPr>
        <w:t>ПРОЕКТ</w:t>
      </w:r>
    </w:p>
    <w:p w:rsidR="00A248C5" w:rsidRDefault="00E37998">
      <w:pPr>
        <w:pStyle w:val="Style3"/>
        <w:widowControl/>
        <w:spacing w:before="134" w:line="240" w:lineRule="auto"/>
        <w:jc w:val="center"/>
        <w:rPr>
          <w:rStyle w:val="FontStyle16"/>
        </w:rPr>
      </w:pPr>
      <w:r>
        <w:rPr>
          <w:rStyle w:val="FontStyle16"/>
        </w:rPr>
        <w:t>на</w:t>
      </w:r>
    </w:p>
    <w:p w:rsidR="00A248C5" w:rsidRDefault="00E37998" w:rsidP="00126534">
      <w:pPr>
        <w:pStyle w:val="Style3"/>
        <w:widowControl/>
        <w:spacing w:before="115" w:line="264" w:lineRule="exact"/>
        <w:rPr>
          <w:rStyle w:val="FontStyle12"/>
        </w:rPr>
      </w:pPr>
      <w:r>
        <w:rPr>
          <w:rStyle w:val="FontStyle16"/>
        </w:rPr>
        <w:t xml:space="preserve">НАРЕДБА ЗА 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</w:t>
      </w:r>
      <w:r>
        <w:rPr>
          <w:rStyle w:val="FontStyle12"/>
        </w:rPr>
        <w:t xml:space="preserve">(Приета с Решение № </w:t>
      </w:r>
      <w:r w:rsidR="00126534">
        <w:rPr>
          <w:rStyle w:val="FontStyle12"/>
        </w:rPr>
        <w:t xml:space="preserve">1 </w:t>
      </w:r>
      <w:r>
        <w:rPr>
          <w:rStyle w:val="FontStyle12"/>
        </w:rPr>
        <w:t xml:space="preserve">от </w:t>
      </w:r>
      <w:r w:rsidR="00126534">
        <w:rPr>
          <w:rStyle w:val="FontStyle12"/>
        </w:rPr>
        <w:t>30</w:t>
      </w:r>
      <w:r>
        <w:rPr>
          <w:rStyle w:val="FontStyle12"/>
        </w:rPr>
        <w:t>.</w:t>
      </w:r>
      <w:r w:rsidR="00126534">
        <w:rPr>
          <w:rStyle w:val="FontStyle12"/>
        </w:rPr>
        <w:t>01</w:t>
      </w:r>
      <w:r>
        <w:rPr>
          <w:rStyle w:val="FontStyle12"/>
        </w:rPr>
        <w:t>.201</w:t>
      </w:r>
      <w:r w:rsidR="00126534">
        <w:rPr>
          <w:rStyle w:val="FontStyle12"/>
        </w:rPr>
        <w:t>4</w:t>
      </w:r>
      <w:r>
        <w:rPr>
          <w:rStyle w:val="FontStyle12"/>
        </w:rPr>
        <w:t xml:space="preserve">г., изм. и доп. с </w:t>
      </w:r>
      <w:r w:rsidR="00126534">
        <w:rPr>
          <w:rStyle w:val="FontStyle12"/>
        </w:rPr>
        <w:t>Решение № 53от 08.07.2016г</w:t>
      </w:r>
      <w:r>
        <w:rPr>
          <w:rStyle w:val="FontStyle12"/>
        </w:rPr>
        <w:t xml:space="preserve">. на Общински съвет - </w:t>
      </w:r>
      <w:r w:rsidR="001A6C02">
        <w:rPr>
          <w:rStyle w:val="FontStyle12"/>
        </w:rPr>
        <w:t>Хитрино</w:t>
      </w:r>
      <w:r>
        <w:rPr>
          <w:rStyle w:val="FontStyle12"/>
        </w:rPr>
        <w:t>)</w:t>
      </w:r>
    </w:p>
    <w:p w:rsidR="00A248C5" w:rsidRDefault="00A248C5">
      <w:pPr>
        <w:pStyle w:val="Style8"/>
        <w:widowControl/>
        <w:spacing w:line="240" w:lineRule="exact"/>
        <w:ind w:left="749" w:firstLine="0"/>
        <w:jc w:val="left"/>
        <w:rPr>
          <w:sz w:val="20"/>
          <w:szCs w:val="20"/>
        </w:rPr>
      </w:pPr>
    </w:p>
    <w:p w:rsidR="00A248C5" w:rsidRDefault="00A248C5">
      <w:pPr>
        <w:pStyle w:val="Style8"/>
        <w:widowControl/>
        <w:spacing w:line="240" w:lineRule="exact"/>
        <w:ind w:left="749" w:firstLine="0"/>
        <w:jc w:val="left"/>
        <w:rPr>
          <w:sz w:val="20"/>
          <w:szCs w:val="20"/>
        </w:rPr>
      </w:pPr>
    </w:p>
    <w:p w:rsidR="00A248C5" w:rsidRDefault="00E37998">
      <w:pPr>
        <w:pStyle w:val="Style8"/>
        <w:widowControl/>
        <w:spacing w:before="115" w:line="264" w:lineRule="exact"/>
        <w:ind w:left="749" w:firstLine="0"/>
        <w:jc w:val="left"/>
        <w:rPr>
          <w:rStyle w:val="FontStyle17"/>
        </w:rPr>
      </w:pPr>
      <w:r>
        <w:rPr>
          <w:rStyle w:val="FontStyle17"/>
        </w:rPr>
        <w:t>§ 1. Чл. 2,</w:t>
      </w:r>
      <w:r w:rsidR="00804A47">
        <w:rPr>
          <w:rStyle w:val="FontStyle17"/>
        </w:rPr>
        <w:t xml:space="preserve">създава се нова </w:t>
      </w:r>
      <w:r>
        <w:rPr>
          <w:rStyle w:val="FontStyle17"/>
        </w:rPr>
        <w:t xml:space="preserve"> ал. </w:t>
      </w:r>
      <w:r w:rsidR="00804A47">
        <w:rPr>
          <w:rStyle w:val="FontStyle17"/>
        </w:rPr>
        <w:t>6</w:t>
      </w:r>
      <w:r>
        <w:rPr>
          <w:rStyle w:val="FontStyle17"/>
        </w:rPr>
        <w:t xml:space="preserve"> </w:t>
      </w:r>
      <w:r w:rsidR="00804A47">
        <w:rPr>
          <w:rStyle w:val="FontStyle17"/>
        </w:rPr>
        <w:t>,</w:t>
      </w:r>
      <w:r>
        <w:rPr>
          <w:rStyle w:val="FontStyle17"/>
        </w:rPr>
        <w:t xml:space="preserve"> както следва:</w:t>
      </w:r>
    </w:p>
    <w:p w:rsidR="00A248C5" w:rsidRDefault="00E37998">
      <w:pPr>
        <w:pStyle w:val="Style6"/>
        <w:widowControl/>
        <w:spacing w:line="264" w:lineRule="exact"/>
        <w:rPr>
          <w:rStyle w:val="FontStyle17"/>
        </w:rPr>
      </w:pPr>
      <w:r>
        <w:rPr>
          <w:rStyle w:val="FontStyle17"/>
        </w:rPr>
        <w:t>„(3) Общинския</w:t>
      </w:r>
      <w:r>
        <w:rPr>
          <w:rStyle w:val="FontStyle13"/>
        </w:rPr>
        <w:t xml:space="preserve">т </w:t>
      </w:r>
      <w:r>
        <w:rPr>
          <w:rStyle w:val="FontStyle17"/>
        </w:rPr>
        <w:t xml:space="preserve">съвет </w:t>
      </w:r>
      <w:r>
        <w:rPr>
          <w:rStyle w:val="FontStyle14"/>
        </w:rPr>
        <w:t xml:space="preserve">по предложение на кмета на общината </w:t>
      </w:r>
      <w:r>
        <w:rPr>
          <w:rStyle w:val="FontStyle17"/>
        </w:rPr>
        <w:t xml:space="preserve">приема и изменя годишния бюджет на общината, </w:t>
      </w:r>
      <w:r>
        <w:rPr>
          <w:rStyle w:val="FontStyle14"/>
        </w:rPr>
        <w:t xml:space="preserve">включително и показателите по чл. 45, ал. 1, т. 2 от Закона за публичните финанси за кметствата и населените места с кметски наместници, с изключение на тези, които са определени като второстепенни разпоредители с бюджет по реда на чл. 11, ал. 10 от Закона за публичните финанси, </w:t>
      </w:r>
      <w:r>
        <w:rPr>
          <w:rStyle w:val="FontStyle17"/>
        </w:rPr>
        <w:t>осъществява контрол и приема отчета за изпълнението му при условията на настоящата наредба."</w:t>
      </w:r>
    </w:p>
    <w:p w:rsidR="00A248C5" w:rsidRDefault="00804A47">
      <w:pPr>
        <w:pStyle w:val="Style8"/>
        <w:widowControl/>
        <w:spacing w:before="5" w:line="264" w:lineRule="exact"/>
        <w:rPr>
          <w:rStyle w:val="FontStyle17"/>
        </w:rPr>
      </w:pPr>
      <w:r>
        <w:rPr>
          <w:rStyle w:val="FontStyle17"/>
        </w:rPr>
        <w:t xml:space="preserve"> </w:t>
      </w:r>
    </w:p>
    <w:p w:rsidR="00A248C5" w:rsidRDefault="00A248C5">
      <w:pPr>
        <w:pStyle w:val="Style8"/>
        <w:widowControl/>
        <w:spacing w:line="240" w:lineRule="exact"/>
        <w:ind w:left="749" w:firstLine="0"/>
        <w:jc w:val="left"/>
        <w:rPr>
          <w:sz w:val="20"/>
          <w:szCs w:val="20"/>
        </w:rPr>
      </w:pPr>
    </w:p>
    <w:p w:rsidR="00A248C5" w:rsidRDefault="00E37998">
      <w:pPr>
        <w:pStyle w:val="Style8"/>
        <w:widowControl/>
        <w:spacing w:before="106" w:line="269" w:lineRule="exact"/>
        <w:ind w:left="749" w:firstLine="0"/>
        <w:jc w:val="left"/>
        <w:rPr>
          <w:rStyle w:val="FontStyle17"/>
        </w:rPr>
      </w:pPr>
      <w:r>
        <w:rPr>
          <w:rStyle w:val="FontStyle17"/>
        </w:rPr>
        <w:t>§ 2. В Чл. 1</w:t>
      </w:r>
      <w:r w:rsidR="00AC0F2C">
        <w:rPr>
          <w:rStyle w:val="FontStyle17"/>
        </w:rPr>
        <w:t>7</w:t>
      </w:r>
      <w:r>
        <w:rPr>
          <w:rStyle w:val="FontStyle17"/>
        </w:rPr>
        <w:t xml:space="preserve"> се създава нова алинея </w:t>
      </w:r>
      <w:r w:rsidR="00AC0F2C">
        <w:rPr>
          <w:rStyle w:val="FontStyle17"/>
        </w:rPr>
        <w:t>2</w:t>
      </w:r>
      <w:r>
        <w:rPr>
          <w:rStyle w:val="FontStyle17"/>
        </w:rPr>
        <w:t xml:space="preserve"> със следния текст:</w:t>
      </w:r>
    </w:p>
    <w:p w:rsidR="00A248C5" w:rsidRDefault="00E37998">
      <w:pPr>
        <w:pStyle w:val="Style8"/>
        <w:widowControl/>
        <w:spacing w:line="269" w:lineRule="exact"/>
        <w:ind w:firstLine="706"/>
        <w:rPr>
          <w:rStyle w:val="FontStyle17"/>
        </w:rPr>
      </w:pPr>
      <w:r>
        <w:rPr>
          <w:rStyle w:val="FontStyle17"/>
        </w:rPr>
        <w:t>(3) За определяне на разходите на кметствата и населените места с кметски наместници за една бюджетна година се използват следните обективни критерии:</w:t>
      </w:r>
    </w:p>
    <w:p w:rsidR="00A248C5" w:rsidRDefault="00E37998" w:rsidP="002C3E30">
      <w:pPr>
        <w:pStyle w:val="Style7"/>
        <w:widowControl/>
        <w:numPr>
          <w:ilvl w:val="0"/>
          <w:numId w:val="1"/>
        </w:numPr>
        <w:tabs>
          <w:tab w:val="left" w:pos="926"/>
        </w:tabs>
        <w:rPr>
          <w:rStyle w:val="FontStyle17"/>
        </w:rPr>
      </w:pPr>
      <w:r>
        <w:rPr>
          <w:rStyle w:val="FontStyle17"/>
        </w:rPr>
        <w:t>Брой население в кметството или населеното място с кметски наместник с постоянен адрес;</w:t>
      </w:r>
    </w:p>
    <w:p w:rsidR="00A248C5" w:rsidRDefault="00E37998" w:rsidP="002C3E30">
      <w:pPr>
        <w:pStyle w:val="Style7"/>
        <w:widowControl/>
        <w:numPr>
          <w:ilvl w:val="0"/>
          <w:numId w:val="1"/>
        </w:numPr>
        <w:tabs>
          <w:tab w:val="left" w:pos="926"/>
        </w:tabs>
        <w:rPr>
          <w:rStyle w:val="FontStyle17"/>
        </w:rPr>
      </w:pPr>
      <w:r>
        <w:rPr>
          <w:rStyle w:val="FontStyle17"/>
        </w:rPr>
        <w:t>Брой заети лица в администрацията на кметството или населеното място с кметски наместник;</w:t>
      </w:r>
    </w:p>
    <w:p w:rsidR="00A248C5" w:rsidRDefault="00E37998">
      <w:pPr>
        <w:pStyle w:val="Style7"/>
        <w:widowControl/>
        <w:tabs>
          <w:tab w:val="left" w:pos="960"/>
        </w:tabs>
        <w:spacing w:before="5" w:line="264" w:lineRule="exact"/>
        <w:ind w:left="734" w:firstLine="0"/>
        <w:jc w:val="left"/>
        <w:rPr>
          <w:rStyle w:val="FontStyle17"/>
        </w:rPr>
      </w:pPr>
      <w:r>
        <w:rPr>
          <w:rStyle w:val="FontStyle17"/>
        </w:rPr>
        <w:t>3.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Площ на кметството или населеното място с кметски наместник;</w:t>
      </w:r>
    </w:p>
    <w:p w:rsidR="00A248C5" w:rsidRDefault="00E37998" w:rsidP="002C3E30">
      <w:pPr>
        <w:pStyle w:val="Style7"/>
        <w:widowControl/>
        <w:numPr>
          <w:ilvl w:val="0"/>
          <w:numId w:val="2"/>
        </w:numPr>
        <w:tabs>
          <w:tab w:val="left" w:pos="926"/>
        </w:tabs>
        <w:spacing w:before="5" w:line="264" w:lineRule="exact"/>
        <w:rPr>
          <w:rStyle w:val="FontStyle17"/>
        </w:rPr>
      </w:pPr>
      <w:r>
        <w:rPr>
          <w:rStyle w:val="FontStyle17"/>
        </w:rPr>
        <w:t>Дължина на уличната мрежа в кметството или населеното място с кметски наместник;</w:t>
      </w:r>
    </w:p>
    <w:p w:rsidR="00A248C5" w:rsidRDefault="003D2682" w:rsidP="002C3E30">
      <w:pPr>
        <w:pStyle w:val="Style7"/>
        <w:widowControl/>
        <w:numPr>
          <w:ilvl w:val="0"/>
          <w:numId w:val="2"/>
        </w:numPr>
        <w:tabs>
          <w:tab w:val="left" w:pos="926"/>
        </w:tabs>
        <w:spacing w:before="10" w:line="264" w:lineRule="exact"/>
        <w:rPr>
          <w:rStyle w:val="FontStyle17"/>
        </w:rPr>
      </w:pPr>
      <w:r w:rsidRPr="003D2682">
        <w:rPr>
          <w:rStyle w:val="FontStyle17"/>
          <w:lang w:val="en-US"/>
        </w:rPr>
        <w:t xml:space="preserve"> </w:t>
      </w:r>
      <w:r w:rsidR="00E37998">
        <w:rPr>
          <w:rStyle w:val="FontStyle17"/>
        </w:rPr>
        <w:t>Обща годишна консумация на електроенергия за улично осветление в кметството или населеното място с кметски наместник;</w:t>
      </w:r>
    </w:p>
    <w:p w:rsidR="00A248C5" w:rsidRDefault="00E37998" w:rsidP="002C3E30">
      <w:pPr>
        <w:pStyle w:val="Style7"/>
        <w:widowControl/>
        <w:numPr>
          <w:ilvl w:val="0"/>
          <w:numId w:val="2"/>
        </w:numPr>
        <w:tabs>
          <w:tab w:val="left" w:pos="926"/>
        </w:tabs>
        <w:spacing w:before="10" w:line="264" w:lineRule="exact"/>
        <w:rPr>
          <w:rStyle w:val="FontStyle17"/>
        </w:rPr>
      </w:pPr>
      <w:r>
        <w:rPr>
          <w:rStyle w:val="FontStyle17"/>
        </w:rPr>
        <w:t>Наличие на читалище, детска градина и/или училище в кметството или населеното място кметството или населеното място с кметски наместник;</w:t>
      </w:r>
    </w:p>
    <w:p w:rsidR="00A248C5" w:rsidRDefault="00E37998" w:rsidP="002C3E30">
      <w:pPr>
        <w:pStyle w:val="Style7"/>
        <w:widowControl/>
        <w:numPr>
          <w:ilvl w:val="0"/>
          <w:numId w:val="2"/>
        </w:numPr>
        <w:tabs>
          <w:tab w:val="left" w:pos="926"/>
        </w:tabs>
        <w:spacing w:before="10" w:line="264" w:lineRule="exact"/>
        <w:rPr>
          <w:rStyle w:val="FontStyle17"/>
        </w:rPr>
      </w:pPr>
      <w:r>
        <w:rPr>
          <w:rStyle w:val="FontStyle17"/>
        </w:rPr>
        <w:t>Финансово-счетоводните данни за кметството или населеното място с кметски наместници през предходната бюджетна година.</w:t>
      </w:r>
    </w:p>
    <w:p w:rsidR="00A248C5" w:rsidRDefault="00E37998">
      <w:pPr>
        <w:pStyle w:val="Style8"/>
        <w:widowControl/>
        <w:spacing w:before="240" w:line="264" w:lineRule="exact"/>
        <w:ind w:firstLine="710"/>
        <w:rPr>
          <w:rStyle w:val="FontStyle17"/>
        </w:rPr>
      </w:pPr>
      <w:r>
        <w:rPr>
          <w:rStyle w:val="FontStyle17"/>
        </w:rPr>
        <w:t>§ 3. През 2021 г. срокът по чл. 23, ал. 4 от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за внасянето от кмета в общинския съвет на окончателния проект на бюджета на общината, индикативния годишен разчет за сметките за средства от Европейския съюз и прогнозите по чл. 82, ал. 3 от Закона за публичните финанси се удължава с 25 работни дни.</w:t>
      </w:r>
    </w:p>
    <w:p w:rsidR="00A248C5" w:rsidRDefault="00E37998">
      <w:pPr>
        <w:pStyle w:val="Style8"/>
        <w:widowControl/>
        <w:spacing w:before="230" w:line="269" w:lineRule="exact"/>
        <w:ind w:firstLine="710"/>
        <w:rPr>
          <w:rStyle w:val="FontStyle17"/>
        </w:rPr>
      </w:pPr>
      <w:r>
        <w:rPr>
          <w:rStyle w:val="FontStyle17"/>
        </w:rPr>
        <w:t>§. 4. Наредбата за 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е приета с Решение</w:t>
      </w:r>
    </w:p>
    <w:p w:rsidR="00A248C5" w:rsidRDefault="00E37998">
      <w:pPr>
        <w:pStyle w:val="Style9"/>
        <w:widowControl/>
        <w:tabs>
          <w:tab w:val="left" w:leader="dot" w:pos="931"/>
          <w:tab w:val="left" w:leader="dot" w:pos="3936"/>
          <w:tab w:val="left" w:leader="dot" w:pos="5928"/>
        </w:tabs>
        <w:spacing w:before="10" w:line="240" w:lineRule="auto"/>
        <w:rPr>
          <w:rStyle w:val="FontStyle17"/>
        </w:rPr>
      </w:pPr>
      <w:r>
        <w:rPr>
          <w:rStyle w:val="FontStyle17"/>
        </w:rPr>
        <w:t>№</w:t>
      </w:r>
      <w:r>
        <w:rPr>
          <w:rStyle w:val="FontStyle17"/>
        </w:rPr>
        <w:tab/>
        <w:t>, взето с протокол №</w:t>
      </w:r>
      <w:r>
        <w:rPr>
          <w:rStyle w:val="FontStyle17"/>
        </w:rPr>
        <w:tab/>
        <w:t xml:space="preserve"> от </w:t>
      </w:r>
      <w:r>
        <w:rPr>
          <w:rStyle w:val="FontStyle17"/>
        </w:rPr>
        <w:tab/>
        <w:t xml:space="preserve"> г. и влиза в сила в деня на</w:t>
      </w:r>
    </w:p>
    <w:p w:rsidR="00A248C5" w:rsidRDefault="00E37998">
      <w:pPr>
        <w:pStyle w:val="Style9"/>
        <w:widowControl/>
        <w:spacing w:before="14" w:line="240" w:lineRule="auto"/>
        <w:jc w:val="left"/>
        <w:rPr>
          <w:rStyle w:val="FontStyle17"/>
        </w:rPr>
      </w:pPr>
      <w:r>
        <w:rPr>
          <w:rStyle w:val="FontStyle17"/>
        </w:rPr>
        <w:t>приемането й.</w:t>
      </w:r>
    </w:p>
    <w:p w:rsidR="005A3C5D" w:rsidRDefault="005A3C5D">
      <w:pPr>
        <w:pStyle w:val="Style2"/>
        <w:widowControl/>
        <w:spacing w:before="91"/>
        <w:ind w:left="3398"/>
        <w:jc w:val="both"/>
        <w:rPr>
          <w:rStyle w:val="FontStyle15"/>
          <w:lang w:val="en-US"/>
        </w:rPr>
      </w:pPr>
    </w:p>
    <w:p w:rsidR="005A3C5D" w:rsidRDefault="005A3C5D">
      <w:pPr>
        <w:pStyle w:val="Style2"/>
        <w:widowControl/>
        <w:spacing w:before="91"/>
        <w:ind w:left="3398"/>
        <w:jc w:val="both"/>
        <w:rPr>
          <w:rStyle w:val="FontStyle15"/>
          <w:lang w:val="en-US"/>
        </w:rPr>
      </w:pPr>
    </w:p>
    <w:p w:rsidR="00A248C5" w:rsidRDefault="00E37998">
      <w:pPr>
        <w:pStyle w:val="Style2"/>
        <w:widowControl/>
        <w:spacing w:before="91"/>
        <w:ind w:left="3398"/>
        <w:jc w:val="both"/>
        <w:rPr>
          <w:rStyle w:val="FontStyle15"/>
        </w:rPr>
      </w:pPr>
      <w:r>
        <w:rPr>
          <w:rStyle w:val="FontStyle15"/>
        </w:rPr>
        <w:lastRenderedPageBreak/>
        <w:t>МОТИВИ</w:t>
      </w:r>
    </w:p>
    <w:p w:rsidR="00A248C5" w:rsidRDefault="00E37998">
      <w:pPr>
        <w:pStyle w:val="Style3"/>
        <w:widowControl/>
        <w:spacing w:before="235" w:line="264" w:lineRule="exact"/>
        <w:ind w:left="701"/>
        <w:jc w:val="left"/>
        <w:rPr>
          <w:rStyle w:val="FontStyle16"/>
        </w:rPr>
      </w:pPr>
      <w:r>
        <w:rPr>
          <w:rStyle w:val="FontStyle16"/>
        </w:rPr>
        <w:t>Причини, налагащи изменение и допълнение на наредбата:</w:t>
      </w:r>
    </w:p>
    <w:p w:rsidR="00A248C5" w:rsidRDefault="00E37998">
      <w:pPr>
        <w:pStyle w:val="Style8"/>
        <w:widowControl/>
        <w:spacing w:before="5" w:line="264" w:lineRule="exact"/>
        <w:ind w:firstLine="706"/>
        <w:rPr>
          <w:rStyle w:val="FontStyle17"/>
        </w:rPr>
      </w:pPr>
      <w:r>
        <w:rPr>
          <w:rStyle w:val="FontStyle17"/>
        </w:rPr>
        <w:t>Със Закона за изменение и допълнение на Закона за местното самоуправление и местната администрация (ДВ, бр. 107 от 2020 г.) са извършени промени, които целят усъвършенстване на действащата нормативна уредба, касаеща правомощията на общинските съвети, кметовете на общини, кметовете на кметства и кметските наместници по съставянето и изпълнението на общинските бюджети.</w:t>
      </w:r>
    </w:p>
    <w:p w:rsidR="00A248C5" w:rsidRDefault="00E37998">
      <w:pPr>
        <w:pStyle w:val="Style8"/>
        <w:widowControl/>
        <w:spacing w:before="5" w:line="264" w:lineRule="exact"/>
        <w:ind w:left="701" w:firstLine="0"/>
        <w:jc w:val="left"/>
        <w:rPr>
          <w:rStyle w:val="FontStyle17"/>
        </w:rPr>
      </w:pPr>
      <w:r>
        <w:rPr>
          <w:rStyle w:val="FontStyle17"/>
        </w:rPr>
        <w:t>Направени са следните промени:</w:t>
      </w:r>
    </w:p>
    <w:p w:rsidR="00A248C5" w:rsidRDefault="00E37998" w:rsidP="002C3E30">
      <w:pPr>
        <w:pStyle w:val="Style7"/>
        <w:widowControl/>
        <w:numPr>
          <w:ilvl w:val="0"/>
          <w:numId w:val="3"/>
        </w:numPr>
        <w:tabs>
          <w:tab w:val="left" w:pos="926"/>
        </w:tabs>
        <w:spacing w:before="5" w:line="264" w:lineRule="exact"/>
        <w:rPr>
          <w:rStyle w:val="FontStyle17"/>
        </w:rPr>
      </w:pPr>
      <w:r>
        <w:rPr>
          <w:rStyle w:val="FontStyle17"/>
        </w:rPr>
        <w:t>Въвежда се задължение на общинския съвет при приемане на бюджета на общината да одобрява разходи по определени показатели на кметствата и населените места с кметски наместници в рамките на общия бюджет на общината.</w:t>
      </w:r>
    </w:p>
    <w:p w:rsidR="00A248C5" w:rsidRDefault="00E37998" w:rsidP="002C3E30">
      <w:pPr>
        <w:pStyle w:val="Style7"/>
        <w:widowControl/>
        <w:numPr>
          <w:ilvl w:val="0"/>
          <w:numId w:val="3"/>
        </w:numPr>
        <w:tabs>
          <w:tab w:val="left" w:pos="926"/>
        </w:tabs>
        <w:spacing w:before="5" w:line="264" w:lineRule="exact"/>
        <w:rPr>
          <w:rStyle w:val="FontStyle17"/>
        </w:rPr>
      </w:pPr>
      <w:r>
        <w:rPr>
          <w:rStyle w:val="FontStyle17"/>
        </w:rPr>
        <w:t>Въвежда се задължение на кмета на общината при изпълнението на бюджета да осигурява своевременно през годината одобрените разходи по бюджетите на кметствата и населените места с кметски наместници.</w:t>
      </w:r>
    </w:p>
    <w:p w:rsidR="00A248C5" w:rsidRDefault="00E37998" w:rsidP="002C3E30">
      <w:pPr>
        <w:pStyle w:val="Style7"/>
        <w:widowControl/>
        <w:numPr>
          <w:ilvl w:val="0"/>
          <w:numId w:val="3"/>
        </w:numPr>
        <w:tabs>
          <w:tab w:val="left" w:pos="926"/>
        </w:tabs>
        <w:spacing w:before="5" w:line="264" w:lineRule="exact"/>
        <w:rPr>
          <w:rStyle w:val="FontStyle17"/>
        </w:rPr>
      </w:pPr>
      <w:r>
        <w:rPr>
          <w:rStyle w:val="FontStyle17"/>
        </w:rPr>
        <w:t>Създава се възможност когато се финансират обекти на територията на кметствата и възложител е кметът на общината, кметовете на кметства, кметските наместници или оправомощени от тях лица да участват в комисиите по чл. 103 от Закона за обществените поръчки, в комисиите за въвеждане в експлоатация на строежите, както и при съставяне на актове и протоколи по време на строителството.</w:t>
      </w:r>
    </w:p>
    <w:p w:rsidR="00A248C5" w:rsidRDefault="00E37998" w:rsidP="002C3E30">
      <w:pPr>
        <w:pStyle w:val="Style7"/>
        <w:widowControl/>
        <w:numPr>
          <w:ilvl w:val="0"/>
          <w:numId w:val="3"/>
        </w:numPr>
        <w:tabs>
          <w:tab w:val="left" w:pos="926"/>
        </w:tabs>
        <w:spacing w:before="5" w:line="264" w:lineRule="exact"/>
        <w:rPr>
          <w:rStyle w:val="FontStyle17"/>
        </w:rPr>
      </w:pPr>
      <w:r>
        <w:rPr>
          <w:rStyle w:val="FontStyle17"/>
        </w:rPr>
        <w:t>Общинският съвет е задължен в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да определи обективни критерии, по които ще се определята показателите по за разходи по чл. 45, ал. 1, т. 2, букви „а" - „д" от Закона за публичните финанси.</w:t>
      </w:r>
    </w:p>
    <w:p w:rsidR="00A248C5" w:rsidRDefault="00E37998">
      <w:pPr>
        <w:pStyle w:val="Style8"/>
        <w:widowControl/>
        <w:spacing w:before="10" w:line="264" w:lineRule="exact"/>
        <w:ind w:firstLine="696"/>
        <w:rPr>
          <w:rStyle w:val="FontStyle17"/>
        </w:rPr>
      </w:pPr>
      <w:r>
        <w:rPr>
          <w:rStyle w:val="FontStyle17"/>
        </w:rPr>
        <w:t>С промените в ЗМСМА се цели да се осигури по-голяма финансова самостоятелност на кметствата и населените места с кметски наместници и се засилва личната отговорност на кметовете на кметства и кметските наместници при разходване на одобрените по бюджета разходи на общината.</w:t>
      </w:r>
    </w:p>
    <w:p w:rsidR="00A248C5" w:rsidRDefault="00E37998">
      <w:pPr>
        <w:pStyle w:val="Style3"/>
        <w:widowControl/>
        <w:spacing w:before="125" w:line="264" w:lineRule="exact"/>
        <w:ind w:left="701"/>
        <w:jc w:val="left"/>
        <w:rPr>
          <w:rStyle w:val="FontStyle16"/>
        </w:rPr>
      </w:pPr>
      <w:r>
        <w:rPr>
          <w:rStyle w:val="FontStyle16"/>
        </w:rPr>
        <w:t>Цели:</w:t>
      </w:r>
    </w:p>
    <w:p w:rsidR="00A248C5" w:rsidRDefault="00E37998">
      <w:pPr>
        <w:pStyle w:val="Style8"/>
        <w:widowControl/>
        <w:spacing w:line="264" w:lineRule="exact"/>
        <w:ind w:firstLine="710"/>
        <w:rPr>
          <w:rStyle w:val="FontStyle17"/>
        </w:rPr>
      </w:pPr>
      <w:r>
        <w:rPr>
          <w:rStyle w:val="FontStyle17"/>
        </w:rPr>
        <w:t>С направените изменения и допълнения на действащата към момента Наредба за условията и реда за съставяне на бюджетна прогноза за местните дейности за следващите три години, за съставяне, приемане, изпълнение и отчитане на общинския бюджета, се цели синхронизиране на направените изменения и допълнения на Закона за местното самоуправление и местната администрация.</w:t>
      </w:r>
    </w:p>
    <w:p w:rsidR="00A248C5" w:rsidRDefault="00E37998">
      <w:pPr>
        <w:pStyle w:val="Style3"/>
        <w:widowControl/>
        <w:spacing w:before="130" w:line="264" w:lineRule="exact"/>
        <w:ind w:left="710"/>
        <w:jc w:val="left"/>
        <w:rPr>
          <w:rStyle w:val="FontStyle16"/>
        </w:rPr>
      </w:pPr>
      <w:r>
        <w:rPr>
          <w:rStyle w:val="FontStyle16"/>
        </w:rPr>
        <w:t>Финансови средства, необходими за прилагането на наредбата:</w:t>
      </w:r>
    </w:p>
    <w:p w:rsidR="00A248C5" w:rsidRDefault="00E37998">
      <w:pPr>
        <w:pStyle w:val="Style8"/>
        <w:widowControl/>
        <w:spacing w:line="264" w:lineRule="exact"/>
        <w:rPr>
          <w:rStyle w:val="FontStyle17"/>
        </w:rPr>
      </w:pPr>
      <w:r>
        <w:rPr>
          <w:rStyle w:val="FontStyle17"/>
        </w:rPr>
        <w:t>За приемането и прилагането на Наредба не са необходими допълнителни финансови средства.</w:t>
      </w:r>
    </w:p>
    <w:p w:rsidR="00A248C5" w:rsidRDefault="00E37998">
      <w:pPr>
        <w:pStyle w:val="Style3"/>
        <w:widowControl/>
        <w:spacing w:before="125" w:line="264" w:lineRule="exact"/>
        <w:ind w:left="710"/>
        <w:jc w:val="left"/>
        <w:rPr>
          <w:rStyle w:val="FontStyle16"/>
        </w:rPr>
      </w:pPr>
      <w:r>
        <w:rPr>
          <w:rStyle w:val="FontStyle16"/>
        </w:rPr>
        <w:t>Очаквани резултати:</w:t>
      </w:r>
    </w:p>
    <w:p w:rsidR="00A248C5" w:rsidRDefault="00E37998">
      <w:pPr>
        <w:pStyle w:val="Style8"/>
        <w:widowControl/>
        <w:spacing w:before="5" w:line="264" w:lineRule="exact"/>
        <w:ind w:firstLine="706"/>
        <w:rPr>
          <w:rStyle w:val="FontStyle17"/>
        </w:rPr>
      </w:pPr>
      <w:r>
        <w:rPr>
          <w:rStyle w:val="FontStyle17"/>
        </w:rPr>
        <w:t>Очакваните резултати след изменението на Наредбата са актуализиране на нормативната уредба, свързана със съставянето, изпълнение и отчитане на общинския бюджет в частта му, касаеща кметствата и населените места с кметски наместници.</w:t>
      </w:r>
    </w:p>
    <w:p w:rsidR="00A248C5" w:rsidRDefault="00E37998">
      <w:pPr>
        <w:pStyle w:val="Style3"/>
        <w:widowControl/>
        <w:spacing w:before="130" w:line="264" w:lineRule="exact"/>
        <w:ind w:left="701"/>
        <w:jc w:val="left"/>
        <w:rPr>
          <w:rStyle w:val="FontStyle16"/>
        </w:rPr>
      </w:pPr>
      <w:r>
        <w:rPr>
          <w:rStyle w:val="FontStyle16"/>
        </w:rPr>
        <w:t>Анализ за съответствие с правото на Европейския съюз:</w:t>
      </w:r>
    </w:p>
    <w:p w:rsidR="00A248C5" w:rsidRDefault="00E37998">
      <w:pPr>
        <w:pStyle w:val="Style8"/>
        <w:widowControl/>
        <w:spacing w:line="264" w:lineRule="exact"/>
        <w:ind w:firstLine="696"/>
        <w:rPr>
          <w:rStyle w:val="FontStyle17"/>
        </w:rPr>
      </w:pPr>
      <w:r>
        <w:rPr>
          <w:rStyle w:val="FontStyle17"/>
        </w:rPr>
        <w:t>Предложените промени се отнасят до уреждане на взаимоотношения, касаещи функции на ораните на местната власт и местното самоуправление, и не предполагат изготвянето на анализ за съответствието с правото на Европейския съюз.</w:t>
      </w:r>
    </w:p>
    <w:p w:rsidR="00A248C5" w:rsidRDefault="00E37998">
      <w:pPr>
        <w:pStyle w:val="Style8"/>
        <w:widowControl/>
        <w:spacing w:before="53" w:line="269" w:lineRule="exact"/>
        <w:ind w:firstLine="691"/>
        <w:rPr>
          <w:rStyle w:val="FontStyle17"/>
        </w:rPr>
      </w:pPr>
      <w:r>
        <w:rPr>
          <w:rStyle w:val="FontStyle17"/>
        </w:rPr>
        <w:t xml:space="preserve">На основание чл. 26, ал. 4, изр. второ Закона за нормативните актове се определя срок от 14 дни, считано от публикуването му, за обществено обсъждане на Проекта за Наредба за изменение и допълнение на Наредбата за условията и реда за съставяне на бюджетна прогноза за местни </w:t>
      </w:r>
      <w:r>
        <w:rPr>
          <w:rStyle w:val="FontStyle17"/>
        </w:rPr>
        <w:lastRenderedPageBreak/>
        <w:t>дейности за следващите три години, за съставяне, приемане, изпълнение и отчитане на общинския бюджет.</w:t>
      </w:r>
    </w:p>
    <w:p w:rsidR="00A248C5" w:rsidRDefault="00E37998">
      <w:pPr>
        <w:pStyle w:val="Style8"/>
        <w:widowControl/>
        <w:spacing w:line="269" w:lineRule="exact"/>
        <w:ind w:left="701" w:firstLine="0"/>
        <w:jc w:val="left"/>
        <w:rPr>
          <w:rStyle w:val="FontStyle17"/>
        </w:rPr>
      </w:pPr>
      <w:r>
        <w:rPr>
          <w:rStyle w:val="FontStyle17"/>
        </w:rPr>
        <w:t>Мотивите съкратения срок са следните:</w:t>
      </w:r>
    </w:p>
    <w:p w:rsidR="002C3E30" w:rsidRDefault="00E37998">
      <w:pPr>
        <w:pStyle w:val="Style8"/>
        <w:widowControl/>
        <w:spacing w:line="269" w:lineRule="exact"/>
        <w:ind w:firstLine="706"/>
        <w:rPr>
          <w:rStyle w:val="FontStyle17"/>
        </w:rPr>
      </w:pPr>
      <w:r>
        <w:rPr>
          <w:rStyle w:val="FontStyle17"/>
        </w:rPr>
        <w:t xml:space="preserve">Законът за изменение и допълнение на Закона за местното самоуправление и местната администрация е публикуван на 18 декември 2020 г. в ДВ, бр. 107 от 2020 г. и е влязъл в сила на 22 декември 2020 г. Промените в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 трябва да се извършат преди изработването и приемането на Бюджета на Община </w:t>
      </w:r>
      <w:r w:rsidR="00C303AF">
        <w:rPr>
          <w:rStyle w:val="FontStyle17"/>
        </w:rPr>
        <w:t>Хитрино</w:t>
      </w:r>
      <w:r>
        <w:rPr>
          <w:rStyle w:val="FontStyle17"/>
        </w:rPr>
        <w:t xml:space="preserve"> за 2021 година.</w:t>
      </w:r>
    </w:p>
    <w:sectPr w:rsidR="002C3E30" w:rsidSect="00A248C5">
      <w:footerReference w:type="default" r:id="rId7"/>
      <w:type w:val="continuous"/>
      <w:pgSz w:w="11905" w:h="16837"/>
      <w:pgMar w:top="1502" w:right="1072" w:bottom="1440" w:left="163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11" w:rsidRDefault="006B3011">
      <w:r>
        <w:separator/>
      </w:r>
    </w:p>
  </w:endnote>
  <w:endnote w:type="continuationSeparator" w:id="0">
    <w:p w:rsidR="006B3011" w:rsidRDefault="006B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C5" w:rsidRDefault="005B0AE2">
    <w:pPr>
      <w:pStyle w:val="Style5"/>
      <w:widowControl/>
      <w:ind w:left="4589"/>
      <w:jc w:val="both"/>
      <w:rPr>
        <w:rStyle w:val="FontStyle18"/>
      </w:rPr>
    </w:pPr>
    <w:r>
      <w:rPr>
        <w:rStyle w:val="FontStyle18"/>
      </w:rPr>
      <w:fldChar w:fldCharType="begin"/>
    </w:r>
    <w:r w:rsidR="00E37998">
      <w:rPr>
        <w:rStyle w:val="FontStyle18"/>
      </w:rPr>
      <w:instrText>PAGE</w:instrText>
    </w:r>
    <w:r>
      <w:rPr>
        <w:rStyle w:val="FontStyle18"/>
      </w:rPr>
      <w:fldChar w:fldCharType="separate"/>
    </w:r>
    <w:r w:rsidR="005A3C5D">
      <w:rPr>
        <w:rStyle w:val="FontStyle18"/>
        <w:noProof/>
      </w:rPr>
      <w:t>2</w:t>
    </w:r>
    <w:r>
      <w:rPr>
        <w:rStyle w:val="FontStyle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11" w:rsidRDefault="006B3011">
      <w:r>
        <w:separator/>
      </w:r>
    </w:p>
  </w:footnote>
  <w:footnote w:type="continuationSeparator" w:id="0">
    <w:p w:rsidR="006B3011" w:rsidRDefault="006B3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0E1"/>
    <w:multiLevelType w:val="singleLevel"/>
    <w:tmpl w:val="12BC3BE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">
    <w:nsid w:val="163361AF"/>
    <w:multiLevelType w:val="singleLevel"/>
    <w:tmpl w:val="12BC3BE8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45C71BAE"/>
    <w:multiLevelType w:val="singleLevel"/>
    <w:tmpl w:val="10BA336C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C3E30"/>
    <w:rsid w:val="000D7D9D"/>
    <w:rsid w:val="00126534"/>
    <w:rsid w:val="001A6C02"/>
    <w:rsid w:val="002C3E30"/>
    <w:rsid w:val="003D2682"/>
    <w:rsid w:val="005A3C5D"/>
    <w:rsid w:val="005B0AE2"/>
    <w:rsid w:val="006B3011"/>
    <w:rsid w:val="00804A47"/>
    <w:rsid w:val="00A248C5"/>
    <w:rsid w:val="00AC0F2C"/>
    <w:rsid w:val="00C303AF"/>
    <w:rsid w:val="00C6099F"/>
    <w:rsid w:val="00CA4EF2"/>
    <w:rsid w:val="00E37998"/>
    <w:rsid w:val="00E8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C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48C5"/>
  </w:style>
  <w:style w:type="paragraph" w:customStyle="1" w:styleId="Style2">
    <w:name w:val="Style2"/>
    <w:basedOn w:val="a"/>
    <w:uiPriority w:val="99"/>
    <w:rsid w:val="00A248C5"/>
  </w:style>
  <w:style w:type="paragraph" w:customStyle="1" w:styleId="Style3">
    <w:name w:val="Style3"/>
    <w:basedOn w:val="a"/>
    <w:uiPriority w:val="99"/>
    <w:rsid w:val="00A248C5"/>
    <w:pPr>
      <w:spacing w:line="267" w:lineRule="exact"/>
      <w:jc w:val="both"/>
    </w:pPr>
  </w:style>
  <w:style w:type="paragraph" w:customStyle="1" w:styleId="Style4">
    <w:name w:val="Style4"/>
    <w:basedOn w:val="a"/>
    <w:uiPriority w:val="99"/>
    <w:rsid w:val="00A248C5"/>
  </w:style>
  <w:style w:type="paragraph" w:customStyle="1" w:styleId="Style5">
    <w:name w:val="Style5"/>
    <w:basedOn w:val="a"/>
    <w:uiPriority w:val="99"/>
    <w:rsid w:val="00A248C5"/>
  </w:style>
  <w:style w:type="paragraph" w:customStyle="1" w:styleId="Style6">
    <w:name w:val="Style6"/>
    <w:basedOn w:val="a"/>
    <w:uiPriority w:val="99"/>
    <w:rsid w:val="00A248C5"/>
    <w:pPr>
      <w:spacing w:line="269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A248C5"/>
    <w:pPr>
      <w:spacing w:line="269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248C5"/>
    <w:pPr>
      <w:spacing w:line="271" w:lineRule="exact"/>
      <w:ind w:firstLine="701"/>
      <w:jc w:val="both"/>
    </w:pPr>
  </w:style>
  <w:style w:type="paragraph" w:customStyle="1" w:styleId="Style9">
    <w:name w:val="Style9"/>
    <w:basedOn w:val="a"/>
    <w:uiPriority w:val="99"/>
    <w:rsid w:val="00A248C5"/>
    <w:pPr>
      <w:spacing w:line="269" w:lineRule="exact"/>
      <w:jc w:val="both"/>
    </w:pPr>
  </w:style>
  <w:style w:type="character" w:customStyle="1" w:styleId="FontStyle11">
    <w:name w:val="Font Style11"/>
    <w:basedOn w:val="a0"/>
    <w:uiPriority w:val="99"/>
    <w:rsid w:val="00A248C5"/>
    <w:rPr>
      <w:rFonts w:ascii="Times New Roman" w:hAnsi="Times New Roman" w:cs="Times New Roman"/>
      <w:b/>
      <w:bCs/>
      <w:spacing w:val="100"/>
      <w:sz w:val="34"/>
      <w:szCs w:val="34"/>
    </w:rPr>
  </w:style>
  <w:style w:type="character" w:customStyle="1" w:styleId="FontStyle12">
    <w:name w:val="Font Style12"/>
    <w:basedOn w:val="a0"/>
    <w:uiPriority w:val="99"/>
    <w:rsid w:val="00A248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248C5"/>
    <w:rPr>
      <w:rFonts w:ascii="Times New Roman" w:hAnsi="Times New Roman" w:cs="Times New Roman"/>
      <w:b/>
      <w:bCs/>
      <w:w w:val="150"/>
      <w:sz w:val="22"/>
      <w:szCs w:val="22"/>
    </w:rPr>
  </w:style>
  <w:style w:type="character" w:customStyle="1" w:styleId="FontStyle14">
    <w:name w:val="Font Style14"/>
    <w:basedOn w:val="a0"/>
    <w:uiPriority w:val="99"/>
    <w:rsid w:val="00A248C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A248C5"/>
    <w:rPr>
      <w:rFonts w:ascii="Times New Roman" w:hAnsi="Times New Roman" w:cs="Times New Roman"/>
      <w:b/>
      <w:bCs/>
      <w:spacing w:val="100"/>
      <w:sz w:val="36"/>
      <w:szCs w:val="36"/>
    </w:rPr>
  </w:style>
  <w:style w:type="character" w:customStyle="1" w:styleId="FontStyle16">
    <w:name w:val="Font Style16"/>
    <w:basedOn w:val="a0"/>
    <w:uiPriority w:val="99"/>
    <w:rsid w:val="00A248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A248C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A248C5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210112</dc:title>
  <dc:creator>User</dc:creator>
  <cp:lastModifiedBy>User</cp:lastModifiedBy>
  <cp:revision>12</cp:revision>
  <dcterms:created xsi:type="dcterms:W3CDTF">2021-01-14T12:44:00Z</dcterms:created>
  <dcterms:modified xsi:type="dcterms:W3CDTF">2021-01-15T13:25:00Z</dcterms:modified>
</cp:coreProperties>
</file>